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94" w:rsidRDefault="00F32A93">
      <w:pPr>
        <w:spacing w:beforeLines="50" w:before="120" w:afterLines="50" w:after="120"/>
        <w:rPr>
          <w:bCs w:val="0"/>
        </w:rPr>
      </w:pPr>
      <w:r>
        <w:rPr>
          <w:rFonts w:hint="eastAsia"/>
        </w:rPr>
        <w:t>公司代码：</w:t>
      </w:r>
      <w:sdt>
        <w:sdtPr>
          <w:rPr>
            <w:rFonts w:hint="eastAsia"/>
            <w:bCs w:val="0"/>
          </w:rPr>
          <w:alias w:val="公司代码"/>
          <w:tag w:val="_GBC_704b7b03ea3f4a93b8d4655a09b2ff61"/>
          <w:id w:val="-984309723"/>
          <w:lock w:val="sdtLocked"/>
          <w:placeholder>
            <w:docPart w:val="GBC22222222222222222222222222222"/>
          </w:placeholder>
        </w:sdtPr>
        <w:sdtEndPr/>
        <w:sdtContent>
          <w:r>
            <w:rPr>
              <w:rFonts w:hint="eastAsia"/>
              <w:bCs w:val="0"/>
            </w:rPr>
            <w:t>600790</w:t>
          </w:r>
        </w:sdtContent>
      </w:sdt>
      <w:r>
        <w:rPr>
          <w:rFonts w:hint="eastAsia"/>
        </w:rPr>
        <w:t xml:space="preserve">                      </w:t>
      </w:r>
      <w:proofErr w:type="gramStart"/>
      <w:r>
        <w:rPr>
          <w:rFonts w:hint="eastAsia"/>
        </w:rPr>
        <w:t xml:space="preserve">　　　　　　　　　　</w:t>
      </w:r>
      <w:proofErr w:type="gramEnd"/>
      <w:r>
        <w:rPr>
          <w:rFonts w:hint="eastAsia"/>
        </w:rPr>
        <w:t>公司简称：</w:t>
      </w:r>
      <w:sdt>
        <w:sdtPr>
          <w:rPr>
            <w:rFonts w:hint="eastAsia"/>
            <w:bCs w:val="0"/>
          </w:rPr>
          <w:alias w:val="公司简称"/>
          <w:tag w:val="_GBC_0384ae715a1e4b4894a29e4d27f5bef4"/>
          <w:id w:val="253569015"/>
          <w:lock w:val="sdtLocked"/>
          <w:placeholder>
            <w:docPart w:val="GBC22222222222222222222222222222"/>
          </w:placeholder>
        </w:sdtPr>
        <w:sdtEndPr/>
        <w:sdtContent>
          <w:r>
            <w:rPr>
              <w:rFonts w:hint="eastAsia"/>
              <w:bCs w:val="0"/>
            </w:rPr>
            <w:t>轻纺城</w:t>
          </w:r>
        </w:sdtContent>
      </w:sdt>
    </w:p>
    <w:p w:rsidR="00D75D94" w:rsidRDefault="00D75D94"/>
    <w:p w:rsidR="00D75D94" w:rsidRDefault="00D75D94"/>
    <w:p w:rsidR="00D75D94" w:rsidRDefault="00D75D94"/>
    <w:p w:rsidR="00D75D94" w:rsidRDefault="00D75D94"/>
    <w:p w:rsidR="00D75D94" w:rsidRDefault="00D75D94"/>
    <w:p w:rsidR="00D75D94" w:rsidRDefault="00D75D94"/>
    <w:p w:rsidR="00D75D94" w:rsidRDefault="00D75D94"/>
    <w:p w:rsidR="00D75D94" w:rsidRDefault="00CB690D">
      <w:pPr>
        <w:jc w:val="center"/>
        <w:rPr>
          <w:rFonts w:ascii="黑体" w:eastAsia="黑体" w:hAnsi="黑体"/>
          <w:b/>
          <w:bCs w:val="0"/>
          <w:sz w:val="44"/>
          <w:szCs w:val="44"/>
        </w:rPr>
      </w:pPr>
      <w:sdt>
        <w:sdtPr>
          <w:rPr>
            <w:rFonts w:ascii="黑体" w:eastAsia="黑体" w:hAnsi="黑体" w:hint="eastAsia"/>
            <w:b/>
            <w:bCs w:val="0"/>
            <w:color w:val="FF0000"/>
            <w:sz w:val="44"/>
            <w:szCs w:val="44"/>
          </w:rPr>
          <w:alias w:val="公司法定中文名称"/>
          <w:tag w:val="_GBC_ef279e32efc14c6bb521c62ff1f265ba"/>
          <w:id w:val="2039158211"/>
          <w:lock w:val="sdtLocked"/>
          <w:placeholder>
            <w:docPart w:val="GBC22222222222222222222222222222"/>
          </w:placeholder>
          <w:dataBinding w:prefixMappings="xmlns:clcid-cgi='clcid-cgi'" w:xpath="/*/clcid-cgi:GongSiFaDingZhongWenMingCheng" w:storeItemID="{89EBAB94-44A0-46A2-B712-30D997D04A6D}"/>
          <w:text/>
        </w:sdtPr>
        <w:sdtEndPr/>
        <w:sdtContent>
          <w:r w:rsidR="002761D0">
            <w:rPr>
              <w:rFonts w:ascii="黑体" w:eastAsia="黑体" w:hAnsi="黑体" w:hint="eastAsia"/>
              <w:b/>
              <w:bCs w:val="0"/>
              <w:color w:val="FF0000"/>
              <w:sz w:val="44"/>
              <w:szCs w:val="44"/>
            </w:rPr>
            <w:t>浙江中国轻纺城集团股份有限公司</w:t>
          </w:r>
        </w:sdtContent>
      </w:sdt>
    </w:p>
    <w:p w:rsidR="00D75D94" w:rsidRDefault="00F32A93">
      <w:pPr>
        <w:jc w:val="center"/>
        <w:rPr>
          <w:rFonts w:ascii="黑体" w:eastAsia="黑体" w:hAnsi="黑体"/>
          <w:b/>
          <w:bCs w:val="0"/>
          <w:color w:val="FF0000"/>
          <w:sz w:val="44"/>
          <w:szCs w:val="44"/>
        </w:rPr>
      </w:pPr>
      <w:r>
        <w:rPr>
          <w:rFonts w:ascii="黑体" w:eastAsia="黑体" w:hAnsi="黑体"/>
          <w:b/>
          <w:color w:val="FF0000"/>
          <w:sz w:val="44"/>
          <w:szCs w:val="44"/>
        </w:rPr>
        <w:t>2022</w:t>
      </w:r>
      <w:r>
        <w:rPr>
          <w:rFonts w:ascii="黑体" w:eastAsia="黑体" w:hAnsi="黑体" w:hint="eastAsia"/>
          <w:b/>
          <w:color w:val="FF0000"/>
          <w:sz w:val="44"/>
          <w:szCs w:val="44"/>
        </w:rPr>
        <w:t>年半年度报告</w:t>
      </w:r>
    </w:p>
    <w:p w:rsidR="00D75D94" w:rsidRDefault="00D75D94"/>
    <w:p w:rsidR="00D75D94" w:rsidRDefault="00D75D94"/>
    <w:p w:rsidR="00D75D94" w:rsidRDefault="00D75D94"/>
    <w:p w:rsidR="00D75D94" w:rsidRDefault="00D75D94"/>
    <w:p w:rsidR="00D75D94" w:rsidRDefault="00D75D94"/>
    <w:p w:rsidR="00D75D94" w:rsidRDefault="00D75D94"/>
    <w:p w:rsidR="00D75D94" w:rsidRDefault="00D75D94"/>
    <w:p w:rsidR="00D75D94" w:rsidRDefault="00F32A93">
      <w:r>
        <w:br w:type="page"/>
      </w:r>
    </w:p>
    <w:p w:rsidR="00D75D94" w:rsidRDefault="00F32A93">
      <w:pPr>
        <w:pStyle w:val="af8"/>
        <w:spacing w:after="280" w:afterAutospacing="0"/>
        <w:jc w:val="center"/>
        <w:rPr>
          <w:b/>
          <w:bCs w:val="0"/>
          <w:sz w:val="28"/>
          <w:szCs w:val="28"/>
        </w:rPr>
      </w:pPr>
      <w:bookmarkStart w:id="0" w:name="_Toc387656034"/>
      <w:r>
        <w:rPr>
          <w:rFonts w:hint="eastAsia"/>
          <w:b/>
          <w:sz w:val="28"/>
          <w:szCs w:val="28"/>
        </w:rPr>
        <w:lastRenderedPageBreak/>
        <w:t>重要提示</w:t>
      </w:r>
      <w:bookmarkEnd w:id="0"/>
    </w:p>
    <w:sdt>
      <w:sdtPr>
        <w:rPr>
          <w:rFonts w:ascii="宋体" w:hAnsi="宋体" w:hint="eastAsia"/>
        </w:rPr>
        <w:alias w:val="选项模块:董事会及董事声明"/>
        <w:tag w:val="_SEC_d5e0e82062cc4f3cb5a290078031cbd7"/>
        <w:id w:val="1700582565"/>
        <w:lock w:val="sdtLocked"/>
        <w:placeholder>
          <w:docPart w:val="GBC22222222222222222222222222222"/>
        </w:placeholder>
      </w:sdtPr>
      <w:sdtEndPr/>
      <w:sdtContent>
        <w:p w:rsidR="00D75D94" w:rsidRDefault="00CB690D" w:rsidP="0078609A">
          <w:pPr>
            <w:pStyle w:val="2"/>
            <w:numPr>
              <w:ilvl w:val="0"/>
              <w:numId w:val="3"/>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911893008"/>
              <w:lock w:val="sdtLocked"/>
              <w:placeholder>
                <w:docPart w:val="GBC22222222222222222222222222222"/>
              </w:placeholder>
            </w:sdtPr>
            <w:sdtEndPr/>
            <w:sdtContent>
              <w:r w:rsidR="00F32A93">
                <w:rPr>
                  <w:rFonts w:ascii="宋体" w:hAnsi="宋体" w:cs="宋体"/>
                </w:rPr>
                <w:t>本公司董事会、监事会及董事、监事、高级管理人员保证</w:t>
              </w:r>
              <w:r w:rsidR="00F32A93">
                <w:rPr>
                  <w:rFonts w:ascii="宋体" w:hAnsi="宋体" w:cs="宋体" w:hint="eastAsia"/>
                </w:rPr>
                <w:t>半</w:t>
              </w:r>
              <w:r w:rsidR="00F32A93">
                <w:rPr>
                  <w:rFonts w:ascii="宋体" w:hAnsi="宋体" w:cs="宋体"/>
                </w:rPr>
                <w:t>年度报告内容的真实</w:t>
              </w:r>
              <w:r w:rsidR="00F32A93">
                <w:rPr>
                  <w:rFonts w:ascii="宋体" w:hAnsi="宋体" w:cs="宋体" w:hint="eastAsia"/>
                </w:rPr>
                <w:t>性</w:t>
              </w:r>
              <w:r w:rsidR="00F32A93">
                <w:rPr>
                  <w:rFonts w:ascii="宋体" w:hAnsi="宋体" w:cs="宋体"/>
                </w:rPr>
                <w:t>、准确</w:t>
              </w:r>
              <w:r w:rsidR="00F32A93">
                <w:rPr>
                  <w:rFonts w:ascii="宋体" w:hAnsi="宋体" w:cs="宋体" w:hint="eastAsia"/>
                </w:rPr>
                <w:t>性</w:t>
              </w:r>
              <w:r w:rsidR="00F32A93">
                <w:rPr>
                  <w:rFonts w:ascii="宋体" w:hAnsi="宋体" w:cs="宋体"/>
                </w:rPr>
                <w:t>、完整</w:t>
              </w:r>
              <w:r w:rsidR="00F32A93">
                <w:rPr>
                  <w:rFonts w:ascii="宋体" w:hAnsi="宋体" w:cs="宋体" w:hint="eastAsia"/>
                </w:rPr>
                <w:t>性</w:t>
              </w:r>
              <w:r w:rsidR="00F32A93">
                <w:rPr>
                  <w:rFonts w:ascii="宋体" w:hAnsi="宋体" w:cs="宋体"/>
                </w:rPr>
                <w:t>，不存在虚假记载、误导性陈述或重大遗漏，并承担个别和连带的法律责任。</w:t>
              </w:r>
            </w:sdtContent>
          </w:sdt>
        </w:p>
      </w:sdtContent>
    </w:sdt>
    <w:sdt>
      <w:sdtPr>
        <w:rPr>
          <w:rFonts w:ascii="宋体" w:hAnsi="宋体" w:cs="宋体" w:hint="eastAsia"/>
          <w:b w:val="0"/>
          <w:bCs/>
          <w:kern w:val="0"/>
          <w:sz w:val="24"/>
          <w:szCs w:val="22"/>
        </w:rPr>
        <w:alias w:val="选项模块:公司全体董事出席董事会会议。"/>
        <w:tag w:val="_GBC_1b1325bf1ae840869be71054a10ad268"/>
        <w:id w:val="-551235909"/>
        <w:lock w:val="sdtLocked"/>
        <w:placeholder>
          <w:docPart w:val="GBC22222222222222222222222222222"/>
        </w:placeholder>
      </w:sdtPr>
      <w:sdtEndPr>
        <w:rPr>
          <w:rFonts w:hint="default"/>
          <w:sz w:val="21"/>
          <w:szCs w:val="21"/>
        </w:rPr>
      </w:sdtEndPr>
      <w:sdtContent>
        <w:p w:rsidR="00D75D94" w:rsidRDefault="00F32A93" w:rsidP="0078609A">
          <w:pPr>
            <w:pStyle w:val="2"/>
            <w:numPr>
              <w:ilvl w:val="0"/>
              <w:numId w:val="3"/>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868644270"/>
              <w:lock w:val="sdtLocked"/>
              <w:placeholder>
                <w:docPart w:val="GBC22222222222222222222222222222"/>
              </w:placeholder>
            </w:sdtPr>
            <w:sdtEndPr/>
            <w:sdtContent>
              <w:r>
                <w:rPr>
                  <w:rFonts w:ascii="宋体" w:hAnsi="宋体" w:hint="eastAsia"/>
                </w:rPr>
                <w:t>全体董事出席</w:t>
              </w:r>
            </w:sdtContent>
          </w:sdt>
          <w:r>
            <w:rPr>
              <w:rFonts w:ascii="宋体" w:hAnsi="宋体" w:hint="eastAsia"/>
            </w:rPr>
            <w:t>董事会会议。</w:t>
          </w:r>
        </w:p>
        <w:p w:rsidR="00D75D94" w:rsidRDefault="00CB690D"/>
      </w:sdtContent>
    </w:sdt>
    <w:p w:rsidR="00D75D94" w:rsidRDefault="00D75D94"/>
    <w:sdt>
      <w:sdtPr>
        <w:rPr>
          <w:rFonts w:ascii="宋体" w:hAnsi="宋体" w:cs="宋体" w:hint="eastAsia"/>
          <w:b w:val="0"/>
          <w:bCs/>
          <w:kern w:val="0"/>
          <w:sz w:val="24"/>
          <w:szCs w:val="24"/>
        </w:rPr>
        <w:alias w:val="选项模块:本年度报告未经审计。"/>
        <w:tag w:val="_GBC_07370c6ee32a4bea8271133440d087fd"/>
        <w:id w:val="1851143663"/>
        <w:lock w:val="sdtLocked"/>
        <w:placeholder>
          <w:docPart w:val="GBC22222222222222222222222222222"/>
        </w:placeholder>
      </w:sdtPr>
      <w:sdtEndPr>
        <w:rPr>
          <w:rFonts w:hint="default"/>
          <w:sz w:val="21"/>
          <w:szCs w:val="21"/>
        </w:rPr>
      </w:sdtEndPr>
      <w:sdtContent>
        <w:p w:rsidR="00D75D94" w:rsidRDefault="00F32A93" w:rsidP="0078609A">
          <w:pPr>
            <w:pStyle w:val="2"/>
            <w:numPr>
              <w:ilvl w:val="0"/>
              <w:numId w:val="3"/>
            </w:numPr>
            <w:tabs>
              <w:tab w:val="left" w:pos="490"/>
            </w:tabs>
            <w:spacing w:before="0" w:after="0" w:line="360" w:lineRule="auto"/>
            <w:ind w:left="420" w:hangingChars="175"/>
            <w:rPr>
              <w:rFonts w:ascii="宋体" w:hAnsi="宋体"/>
            </w:rPr>
          </w:pPr>
          <w:proofErr w:type="gramStart"/>
          <w:r>
            <w:rPr>
              <w:rFonts w:ascii="宋体" w:hAnsi="宋体" w:hint="eastAsia"/>
            </w:rPr>
            <w:t>本半年度</w:t>
          </w:r>
          <w:proofErr w:type="gramEnd"/>
          <w:r>
            <w:rPr>
              <w:rFonts w:ascii="宋体" w:hAnsi="宋体" w:hint="eastAsia"/>
            </w:rPr>
            <w:t>报告</w:t>
          </w:r>
          <w:sdt>
            <w:sdtPr>
              <w:rPr>
                <w:rFonts w:ascii="宋体" w:hAnsi="宋体" w:hint="eastAsia"/>
              </w:rPr>
              <w:tag w:val="_GBC_be15b7a71d95430e82193d4cab461623"/>
              <w:id w:val="968244360"/>
              <w:lock w:val="sdtLocked"/>
              <w:placeholder>
                <w:docPart w:val="GBC22222222222222222222222222222"/>
              </w:placeholder>
            </w:sdtPr>
            <w:sdtEndPr/>
            <w:sdtContent>
              <w:r>
                <w:rPr>
                  <w:rFonts w:ascii="宋体" w:hAnsi="宋体" w:hint="eastAsia"/>
                </w:rPr>
                <w:t>未经审计</w:t>
              </w:r>
            </w:sdtContent>
          </w:sdt>
          <w:r>
            <w:rPr>
              <w:rFonts w:ascii="宋体" w:hAnsi="宋体" w:hint="eastAsia"/>
            </w:rPr>
            <w:t>。</w:t>
          </w:r>
        </w:p>
        <w:p w:rsidR="00D75D94" w:rsidRDefault="00CB690D"/>
      </w:sdtContent>
    </w:sdt>
    <w:sdt>
      <w:sdtPr>
        <w:rPr>
          <w:rFonts w:ascii="宋体" w:hAnsi="宋体" w:hint="eastAsia"/>
          <w:b w:val="0"/>
        </w:rPr>
        <w:alias w:val="模块:公司负责人等声明"/>
        <w:tag w:val="_GBC_04b137e7f87b43b8812b2c33bd605e04"/>
        <w:id w:val="976959957"/>
        <w:lock w:val="sdtLocked"/>
        <w:placeholder>
          <w:docPart w:val="GBC22222222222222222222222222222"/>
        </w:placeholder>
      </w:sdtPr>
      <w:sdtEndPr>
        <w:rPr>
          <w:b/>
        </w:rPr>
      </w:sdtEndPr>
      <w:sdtContent>
        <w:p w:rsidR="00D75D94" w:rsidRDefault="00F32A93" w:rsidP="0078609A">
          <w:pPr>
            <w:pStyle w:val="2"/>
            <w:numPr>
              <w:ilvl w:val="0"/>
              <w:numId w:val="3"/>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869873628"/>
              <w:lock w:val="sdtLocked"/>
              <w:placeholder>
                <w:docPart w:val="GBC22222222222222222222222222222"/>
              </w:placeholder>
              <w:dataBinding w:prefixMappings="xmlns:clcid-mr='clcid-mr'" w:xpath="/*/clcid-mr:GongSiFuZeRenXingMing[not(@periodRef)]" w:storeItemID="{89EBAB94-44A0-46A2-B712-30D997D04A6D}"/>
              <w:text/>
            </w:sdtPr>
            <w:sdtEndPr/>
            <w:sdtContent>
              <w:r w:rsidR="002761D0">
                <w:rPr>
                  <w:rFonts w:ascii="宋体" w:hAnsi="宋体" w:hint="eastAsia"/>
                </w:rPr>
                <w:t>潘建华</w:t>
              </w:r>
            </w:sdtContent>
          </w:sdt>
          <w:r>
            <w:rPr>
              <w:rFonts w:ascii="宋体" w:hAnsi="宋体" w:hint="eastAsia"/>
            </w:rPr>
            <w:t>、主管会计工作负责人</w:t>
          </w:r>
          <w:sdt>
            <w:sdtPr>
              <w:rPr>
                <w:rFonts w:ascii="宋体" w:hAnsi="宋体"/>
              </w:rPr>
              <w:alias w:val="主管会计工作负责人姓名"/>
              <w:tag w:val="_GBC_51ed55c6ff134dadaa6756998c964cdf"/>
              <w:id w:val="-172984086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2761D0">
                <w:rPr>
                  <w:rFonts w:ascii="宋体" w:hAnsi="宋体" w:hint="eastAsia"/>
                </w:rPr>
                <w:t>邬建昌</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338075766"/>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78609A">
                <w:rPr>
                  <w:rFonts w:ascii="宋体" w:hAnsi="宋体" w:hint="eastAsia"/>
                </w:rPr>
                <w:t>邬建昌</w:t>
              </w:r>
            </w:sdtContent>
          </w:sdt>
          <w:r>
            <w:rPr>
              <w:rFonts w:ascii="宋体" w:hAnsi="宋体" w:hint="eastAsia"/>
            </w:rPr>
            <w:t>声明：保证半年度报告中财务报告的真实、准确、完整。</w:t>
          </w:r>
        </w:p>
      </w:sdtContent>
    </w:sdt>
    <w:p w:rsidR="00D75D94" w:rsidRDefault="00D75D94"/>
    <w:sdt>
      <w:sdtPr>
        <w:rPr>
          <w:rFonts w:ascii="宋体" w:hAnsi="宋体" w:cs="宋体"/>
          <w:b w:val="0"/>
          <w:bCs/>
          <w:kern w:val="0"/>
          <w:sz w:val="24"/>
          <w:szCs w:val="24"/>
        </w:rPr>
        <w:alias w:val="模块:经董事会审议的报告期利润分配预案或公积金转增股本预案"/>
        <w:tag w:val="_GBC_21c095fa67114a208ee8411405e3a22a"/>
        <w:id w:val="-1740321200"/>
        <w:lock w:val="sdtLocked"/>
        <w:placeholder>
          <w:docPart w:val="GBC22222222222222222222222222222"/>
        </w:placeholder>
      </w:sdtPr>
      <w:sdtEndPr>
        <w:rPr>
          <w:rFonts w:hint="eastAsia"/>
          <w:sz w:val="21"/>
          <w:szCs w:val="21"/>
          <w:shd w:val="pct15" w:color="auto" w:fill="FFFFFF"/>
        </w:rPr>
      </w:sdtEndPr>
      <w:sdtContent>
        <w:p w:rsidR="00D75D94" w:rsidRDefault="00F32A93" w:rsidP="0078609A">
          <w:pPr>
            <w:pStyle w:val="2"/>
            <w:numPr>
              <w:ilvl w:val="0"/>
              <w:numId w:val="3"/>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84743635"/>
            <w:lock w:val="sdtLocked"/>
            <w:placeholder>
              <w:docPart w:val="GBC22222222222222222222222222222"/>
            </w:placeholder>
          </w:sdtPr>
          <w:sdtEndPr>
            <w:rPr>
              <w:shd w:val="pct15" w:color="auto" w:fill="FFFFFF"/>
            </w:rPr>
          </w:sdtEndPr>
          <w:sdtContent>
            <w:p w:rsidR="00D75D94" w:rsidRDefault="00B27499">
              <w:pPr>
                <w:kinsoku w:val="0"/>
                <w:overflowPunct w:val="0"/>
                <w:autoSpaceDE w:val="0"/>
                <w:autoSpaceDN w:val="0"/>
                <w:adjustRightInd w:val="0"/>
                <w:snapToGrid w:val="0"/>
                <w:spacing w:line="360" w:lineRule="exact"/>
                <w:rPr>
                  <w:shd w:val="pct15" w:color="auto" w:fill="FFFFFF"/>
                </w:rPr>
              </w:pPr>
              <w:r>
                <w:rPr>
                  <w:rFonts w:hint="eastAsia"/>
                </w:rPr>
                <w:t>不适用</w:t>
              </w:r>
            </w:p>
          </w:sdtContent>
        </w:sdt>
      </w:sdtContent>
    </w:sdt>
    <w:p w:rsidR="00D75D94" w:rsidRDefault="00D75D94">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前瞻性陈述的风险声明"/>
        <w:tag w:val="_GBC_cc24ced211694e75b40a9765d2616e01"/>
        <w:id w:val="-2125606310"/>
        <w:lock w:val="sdtLocked"/>
        <w:placeholder>
          <w:docPart w:val="GBC22222222222222222222222222222"/>
        </w:placeholder>
      </w:sdtPr>
      <w:sdtEndPr>
        <w:rPr>
          <w:rFonts w:hint="eastAsia"/>
          <w:sz w:val="21"/>
          <w:szCs w:val="21"/>
          <w:shd w:val="pct15" w:color="auto" w:fill="FFFFFF"/>
        </w:rPr>
      </w:sdtEndPr>
      <w:sdtContent>
        <w:p w:rsidR="00D75D94" w:rsidRDefault="00F32A93" w:rsidP="0078609A">
          <w:pPr>
            <w:pStyle w:val="2"/>
            <w:numPr>
              <w:ilvl w:val="0"/>
              <w:numId w:val="3"/>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700362842"/>
            <w:lock w:val="sdtLocked"/>
            <w:placeholder>
              <w:docPart w:val="GBC22222222222222222222222222222"/>
            </w:placeholder>
          </w:sdtPr>
          <w:sdtEndPr/>
          <w:sdtContent>
            <w:p w:rsidR="00D75D94" w:rsidRDefault="00F32A93">
              <w:r>
                <w:fldChar w:fldCharType="begin"/>
              </w:r>
              <w:r w:rsidR="00B27499">
                <w:instrText xml:space="preserve"> MACROBUTTON  SnrToggleCheckbox √适用 </w:instrText>
              </w:r>
              <w:r>
                <w:fldChar w:fldCharType="end"/>
              </w:r>
              <w:r>
                <w:fldChar w:fldCharType="begin"/>
              </w:r>
              <w:r w:rsidR="00B27499">
                <w:instrText xml:space="preserve"> MACROBUTTON  SnrToggleCheckbox □不适用 </w:instrText>
              </w:r>
              <w:r>
                <w:fldChar w:fldCharType="end"/>
              </w:r>
            </w:p>
          </w:sdtContent>
        </w:sdt>
        <w:sdt>
          <w:sdtPr>
            <w:rPr>
              <w:rFonts w:hint="eastAsia"/>
            </w:rPr>
            <w:alias w:val="公司对报告涉及未来计划等前瞻性陈述的声明"/>
            <w:tag w:val="_GBC_6511b5aecc604062ad93b5fbd25fd19b"/>
            <w:id w:val="-498741118"/>
            <w:lock w:val="sdtLocked"/>
            <w:placeholder>
              <w:docPart w:val="GBC22222222222222222222222222222"/>
            </w:placeholder>
          </w:sdtPr>
          <w:sdtEndPr>
            <w:rPr>
              <w:shd w:val="pct15" w:color="auto" w:fill="FFFFFF"/>
            </w:rPr>
          </w:sdtEndPr>
          <w:sdtContent>
            <w:p w:rsidR="00D75D94" w:rsidRDefault="00B27499" w:rsidP="00B27499">
              <w:pPr>
                <w:kinsoku w:val="0"/>
                <w:overflowPunct w:val="0"/>
                <w:autoSpaceDE w:val="0"/>
                <w:autoSpaceDN w:val="0"/>
                <w:adjustRightInd w:val="0"/>
                <w:snapToGrid w:val="0"/>
                <w:spacing w:line="360" w:lineRule="exact"/>
                <w:ind w:firstLineChars="200" w:firstLine="420"/>
                <w:rPr>
                  <w:shd w:val="pct15" w:color="auto" w:fill="FFFFFF"/>
                </w:rPr>
              </w:pPr>
              <w:r>
                <w:rPr>
                  <w:rFonts w:hint="eastAsia"/>
                </w:rPr>
                <w:t>本报告中所涉及的未来计划发展战略等前瞻性描述不构成公司对投资者的实质性承诺，敬请投资者注意投资风险。</w:t>
              </w:r>
            </w:p>
          </w:sdtContent>
        </w:sdt>
      </w:sdtContent>
    </w:sdt>
    <w:p w:rsidR="00D75D94" w:rsidRDefault="00D75D94">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kern w:val="0"/>
          <w:sz w:val="24"/>
          <w:szCs w:val="24"/>
          <w:shd w:val="pct15" w:color="auto" w:fill="FFFFFF"/>
        </w:rPr>
        <w:alias w:val="模块:是否存在被控股股东及其关联方非经营性占用资金情况"/>
        <w:tag w:val="_GBC_70f733efbc484640a48089ddc49bf2b9"/>
        <w:id w:val="72635296"/>
        <w:lock w:val="sdtLocked"/>
        <w:placeholder>
          <w:docPart w:val="GBC22222222222222222222222222222"/>
        </w:placeholder>
      </w:sdtPr>
      <w:sdtEndPr>
        <w:rPr>
          <w:sz w:val="21"/>
          <w:szCs w:val="21"/>
          <w:shd w:val="clear" w:color="auto" w:fill="auto"/>
        </w:rPr>
      </w:sdtEndPr>
      <w:sdtContent>
        <w:p w:rsidR="00D75D94" w:rsidRDefault="00F32A93" w:rsidP="0078609A">
          <w:pPr>
            <w:pStyle w:val="2"/>
            <w:numPr>
              <w:ilvl w:val="0"/>
              <w:numId w:val="3"/>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val="0"/>
            </w:rPr>
            <w:alias w:val="本公司是否存在大股东占用资金情况"/>
            <w:tag w:val="_GBC_a32400ff33ee44d89632e0d79a7f2c42"/>
            <w:id w:val="1042416115"/>
            <w:lock w:val="sdtLocked"/>
            <w:placeholder>
              <w:docPart w:val="GBC22222222222222222222222222222"/>
            </w:placeholder>
            <w:comboBox>
              <w:listItem w:displayText="是" w:value="true"/>
              <w:listItem w:displayText="否" w:value="false"/>
            </w:comboBox>
          </w:sdtPr>
          <w:sdtEndPr/>
          <w:sdtContent>
            <w:p w:rsidR="00D75D94" w:rsidRDefault="002761D0">
              <w:pPr>
                <w:kinsoku w:val="0"/>
                <w:overflowPunct w:val="0"/>
                <w:autoSpaceDE w:val="0"/>
                <w:autoSpaceDN w:val="0"/>
                <w:adjustRightInd w:val="0"/>
                <w:snapToGrid w:val="0"/>
                <w:spacing w:line="360" w:lineRule="exact"/>
                <w:rPr>
                  <w:bCs w:val="0"/>
                </w:rPr>
              </w:pPr>
              <w:r>
                <w:rPr>
                  <w:rFonts w:hint="eastAsia"/>
                  <w:bCs w:val="0"/>
                </w:rPr>
                <w:t>否</w:t>
              </w:r>
            </w:p>
          </w:sdtContent>
        </w:sdt>
      </w:sdtContent>
    </w:sdt>
    <w:p w:rsidR="00D75D94" w:rsidRDefault="00D75D94">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是否存在违反规定决策程序对外提供担保的情况"/>
        <w:tag w:val="_GBC_0b5725dfa5c04f85874bece4083eddb4"/>
        <w:id w:val="2147314531"/>
        <w:lock w:val="sdtLocked"/>
        <w:placeholder>
          <w:docPart w:val="GBC22222222222222222222222222222"/>
        </w:placeholder>
      </w:sdtPr>
      <w:sdtEndPr>
        <w:rPr>
          <w:rFonts w:hint="eastAsia"/>
          <w:sz w:val="21"/>
          <w:szCs w:val="21"/>
        </w:rPr>
      </w:sdtEndPr>
      <w:sdtContent>
        <w:p w:rsidR="00D75D94" w:rsidRDefault="00F32A93" w:rsidP="0078609A">
          <w:pPr>
            <w:pStyle w:val="2"/>
            <w:numPr>
              <w:ilvl w:val="0"/>
              <w:numId w:val="3"/>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1978980414"/>
            <w:lock w:val="sdtLocked"/>
            <w:placeholder>
              <w:docPart w:val="GBC22222222222222222222222222222"/>
            </w:placeholder>
            <w:comboBox>
              <w:listItem w:displayText="是" w:value="true"/>
              <w:listItem w:displayText="否" w:value="false"/>
            </w:comboBox>
          </w:sdtPr>
          <w:sdtEndPr/>
          <w:sdtContent>
            <w:p w:rsidR="00D75D94" w:rsidRDefault="002761D0">
              <w:r>
                <w:rPr>
                  <w:rFonts w:hint="eastAsia"/>
                </w:rPr>
                <w:t>否</w:t>
              </w:r>
            </w:p>
          </w:sdtContent>
        </w:sdt>
      </w:sdtContent>
    </w:sdt>
    <w:p w:rsidR="00D75D94" w:rsidRDefault="00D75D94"/>
    <w:bookmarkStart w:id="1" w:name="_Hlk72769553" w:displacedByCustomXml="next"/>
    <w:sdt>
      <w:sdtPr>
        <w:rPr>
          <w:rFonts w:ascii="宋体" w:hAnsi="宋体" w:cs="宋体" w:hint="eastAsia"/>
          <w:b w:val="0"/>
          <w:bCs/>
          <w:kern w:val="0"/>
          <w:szCs w:val="24"/>
        </w:rPr>
        <w:alias w:val="模块:"/>
        <w:tag w:val="_SEC_f8924de2a90b4f29b727c0dcf0bfd58a"/>
        <w:id w:val="329647380"/>
        <w:lock w:val="sdtLocked"/>
        <w:placeholder>
          <w:docPart w:val="GBC22222222222222222222222222222"/>
        </w:placeholder>
      </w:sdtPr>
      <w:sdtEndPr>
        <w:rPr>
          <w:szCs w:val="21"/>
        </w:rPr>
      </w:sdtEndPr>
      <w:sdtContent>
        <w:bookmarkStart w:id="2" w:name="_Hlk61881950" w:displacedByCustomXml="prev"/>
        <w:p w:rsidR="00D75D94" w:rsidRDefault="00F32A93" w:rsidP="0078609A">
          <w:pPr>
            <w:pStyle w:val="2"/>
            <w:numPr>
              <w:ilvl w:val="0"/>
              <w:numId w:val="3"/>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81343941"/>
            <w:lock w:val="sdtLocked"/>
            <w:placeholder>
              <w:docPart w:val="GBC22222222222222222222222222222"/>
            </w:placeholder>
            <w:comboBox>
              <w:listItem w:displayText="是" w:value="是"/>
              <w:listItem w:displayText="否" w:value="否"/>
            </w:comboBox>
          </w:sdtPr>
          <w:sdtEndPr/>
          <w:sdtContent>
            <w:p w:rsidR="00D75D94" w:rsidRDefault="002761D0" w:rsidP="002723B2">
              <w:r>
                <w:rPr>
                  <w:rFonts w:hint="eastAsia"/>
                </w:rPr>
                <w:t>否</w:t>
              </w:r>
            </w:p>
          </w:sdtContent>
        </w:sdt>
        <w:p w:rsidR="00D75D94" w:rsidRDefault="00CB690D"/>
      </w:sdtContent>
    </w:sdt>
    <w:bookmarkEnd w:id="1" w:displacedByCustomXml="prev"/>
    <w:sdt>
      <w:sdtPr>
        <w:rPr>
          <w:rFonts w:ascii="宋体" w:hAnsi="宋体" w:cs="宋体"/>
          <w:b w:val="0"/>
          <w:bCs/>
          <w:kern w:val="0"/>
          <w:szCs w:val="24"/>
        </w:rPr>
        <w:alias w:val="模块:重大风险提示"/>
        <w:tag w:val="_SEC_765dd5e867e04417bfcc7ba07f902949"/>
        <w:id w:val="931313062"/>
        <w:lock w:val="sdtLocked"/>
        <w:placeholder>
          <w:docPart w:val="GBC22222222222222222222222222222"/>
        </w:placeholder>
      </w:sdtPr>
      <w:sdtEndPr>
        <w:rPr>
          <w:rFonts w:hint="eastAsia"/>
          <w:szCs w:val="21"/>
        </w:rPr>
      </w:sdtEndPr>
      <w:sdtContent>
        <w:p w:rsidR="00D75D94" w:rsidRDefault="00F32A93" w:rsidP="0078609A">
          <w:pPr>
            <w:pStyle w:val="2"/>
            <w:numPr>
              <w:ilvl w:val="0"/>
              <w:numId w:val="3"/>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rPr>
            <w:alias w:val="重大风险提示"/>
            <w:tag w:val="_GBC_d0220f8592e64dd1b898937e183da1e3"/>
            <w:id w:val="608706255"/>
            <w:lock w:val="sdtLocked"/>
            <w:placeholder>
              <w:docPart w:val="GBC22222222222222222222222222222"/>
            </w:placeholder>
          </w:sdtPr>
          <w:sdtEndPr/>
          <w:sdtContent>
            <w:p w:rsidR="00D75D94" w:rsidRDefault="00B27499" w:rsidP="00B27499">
              <w:pPr>
                <w:ind w:firstLineChars="200" w:firstLine="420"/>
              </w:pPr>
              <w:r>
                <w:rPr>
                  <w:rFonts w:hint="eastAsia"/>
                </w:rPr>
                <w:t>公司已</w:t>
              </w:r>
              <w:proofErr w:type="gramStart"/>
              <w:r>
                <w:rPr>
                  <w:rFonts w:hint="eastAsia"/>
                </w:rPr>
                <w:t>在本半年度</w:t>
              </w:r>
              <w:proofErr w:type="gramEnd"/>
              <w:r>
                <w:rPr>
                  <w:rFonts w:hint="eastAsia"/>
                </w:rPr>
                <w:t>报告中详细描述可能存在的行业风险、市场风险等，敬请查阅本报告第三节管理</w:t>
              </w:r>
              <w:proofErr w:type="gramStart"/>
              <w:r>
                <w:rPr>
                  <w:rFonts w:hint="eastAsia"/>
                </w:rPr>
                <w:t>层讨论</w:t>
              </w:r>
              <w:proofErr w:type="gramEnd"/>
              <w:r>
                <w:rPr>
                  <w:rFonts w:hint="eastAsia"/>
                </w:rPr>
                <w:t>与分析中相关内容。</w:t>
              </w:r>
            </w:p>
          </w:sdtContent>
        </w:sdt>
      </w:sdtContent>
    </w:sdt>
    <w:p w:rsidR="00D75D94" w:rsidRDefault="00D75D94"/>
    <w:sdt>
      <w:sdtPr>
        <w:rPr>
          <w:rFonts w:ascii="宋体" w:hAnsi="宋体" w:cs="宋体"/>
          <w:b w:val="0"/>
          <w:bCs/>
          <w:kern w:val="0"/>
          <w:sz w:val="24"/>
          <w:szCs w:val="24"/>
        </w:rPr>
        <w:alias w:val="模块:重要提示的其他情况说明"/>
        <w:tag w:val="_GBC_b8bb35c675b44fbdaf150c1114447d89"/>
        <w:id w:val="-979848888"/>
        <w:lock w:val="sdtLocked"/>
        <w:placeholder>
          <w:docPart w:val="GBC22222222222222222222222222222"/>
        </w:placeholder>
      </w:sdtPr>
      <w:sdtEndPr>
        <w:rPr>
          <w:sz w:val="21"/>
          <w:szCs w:val="21"/>
        </w:rPr>
      </w:sdtEndPr>
      <w:sdtContent>
        <w:p w:rsidR="00D75D94" w:rsidRDefault="00F32A93" w:rsidP="0078609A">
          <w:pPr>
            <w:pStyle w:val="2"/>
            <w:numPr>
              <w:ilvl w:val="0"/>
              <w:numId w:val="3"/>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183599885"/>
            <w:lock w:val="sdtLocked"/>
            <w:placeholder>
              <w:docPart w:val="GBC22222222222222222222222222222"/>
            </w:placeholder>
          </w:sdtPr>
          <w:sdtEndPr/>
          <w:sdtContent>
            <w:p w:rsidR="00D75D94"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sdtContent>
    </w:sdt>
    <w:p w:rsidR="00D75D94" w:rsidRDefault="00D75D94">
      <w:pPr>
        <w:sectPr w:rsidR="00D75D94" w:rsidSect="005B5D50">
          <w:headerReference w:type="default" r:id="rId13"/>
          <w:footerReference w:type="default" r:id="rId14"/>
          <w:pgSz w:w="11906" w:h="16838"/>
          <w:pgMar w:top="1525" w:right="1276" w:bottom="1440" w:left="1797" w:header="855" w:footer="992" w:gutter="0"/>
          <w:cols w:space="425"/>
          <w:docGrid w:linePitch="312"/>
        </w:sectPr>
      </w:pPr>
    </w:p>
    <w:p w:rsidR="00D75D94" w:rsidRDefault="00D75D94"/>
    <w:p w:rsidR="00D75D94" w:rsidRDefault="00F32A93">
      <w:pPr>
        <w:kinsoku w:val="0"/>
        <w:overflowPunct w:val="0"/>
        <w:autoSpaceDE w:val="0"/>
        <w:autoSpaceDN w:val="0"/>
        <w:adjustRightInd w:val="0"/>
        <w:snapToGrid w:val="0"/>
        <w:spacing w:line="360" w:lineRule="auto"/>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rsidR="00D75D94" w:rsidRDefault="00CB690D">
      <w:pPr>
        <w:pStyle w:val="11"/>
        <w:spacing w:line="360" w:lineRule="auto"/>
        <w:rPr>
          <w:rFonts w:asciiTheme="minorHAnsi" w:eastAsiaTheme="minorEastAsia" w:hAnsiTheme="minorHAnsi" w:cstheme="minorBidi"/>
          <w:bCs w:val="0"/>
          <w:noProof/>
          <w:szCs w:val="22"/>
        </w:rPr>
      </w:pPr>
      <w:hyperlink w:anchor="_Toc76114272" w:history="1">
        <w:r w:rsidR="00F32A93">
          <w:rPr>
            <w:rStyle w:val="a3"/>
            <w:rFonts w:ascii="黑体" w:hAnsi="黑体"/>
            <w:b/>
            <w:noProof/>
          </w:rPr>
          <w:t>第一节</w:t>
        </w:r>
        <w:r w:rsidR="00F32A93">
          <w:rPr>
            <w:rFonts w:asciiTheme="minorHAnsi" w:eastAsiaTheme="minorEastAsia" w:hAnsiTheme="minorHAnsi" w:cstheme="minorBidi"/>
            <w:noProof/>
            <w:szCs w:val="22"/>
          </w:rPr>
          <w:tab/>
        </w:r>
        <w:r w:rsidR="00F32A93">
          <w:rPr>
            <w:rStyle w:val="a3"/>
            <w:rFonts w:ascii="黑体" w:hAnsi="黑体"/>
            <w:b/>
            <w:noProof/>
          </w:rPr>
          <w:t>释义</w:t>
        </w:r>
        <w:r w:rsidR="00F32A93">
          <w:rPr>
            <w:noProof/>
            <w:webHidden/>
          </w:rPr>
          <w:tab/>
        </w:r>
        <w:r w:rsidR="00F32A93">
          <w:rPr>
            <w:bCs w:val="0"/>
            <w:noProof/>
            <w:webHidden/>
          </w:rPr>
          <w:fldChar w:fldCharType="begin"/>
        </w:r>
        <w:r w:rsidR="00F32A93">
          <w:rPr>
            <w:noProof/>
            <w:webHidden/>
          </w:rPr>
          <w:instrText xml:space="preserve"> PAGEREF _Toc76114272 \h </w:instrText>
        </w:r>
        <w:r w:rsidR="00F32A93">
          <w:rPr>
            <w:bCs w:val="0"/>
            <w:noProof/>
            <w:webHidden/>
          </w:rPr>
        </w:r>
        <w:r w:rsidR="00F32A93">
          <w:rPr>
            <w:bCs w:val="0"/>
            <w:noProof/>
            <w:webHidden/>
          </w:rPr>
          <w:fldChar w:fldCharType="separate"/>
        </w:r>
        <w:r w:rsidR="00AF1CDA">
          <w:rPr>
            <w:noProof/>
            <w:webHidden/>
          </w:rPr>
          <w:t>4</w:t>
        </w:r>
        <w:r w:rsidR="00F32A93">
          <w:rPr>
            <w:bCs w:val="0"/>
            <w:noProof/>
            <w:webHidden/>
          </w:rPr>
          <w:fldChar w:fldCharType="end"/>
        </w:r>
      </w:hyperlink>
    </w:p>
    <w:p w:rsidR="00D75D94" w:rsidRDefault="00CB690D">
      <w:pPr>
        <w:pStyle w:val="11"/>
        <w:spacing w:line="360" w:lineRule="auto"/>
        <w:rPr>
          <w:rFonts w:asciiTheme="minorHAnsi" w:eastAsiaTheme="minorEastAsia" w:hAnsiTheme="minorHAnsi" w:cstheme="minorBidi"/>
          <w:bCs w:val="0"/>
          <w:noProof/>
          <w:szCs w:val="22"/>
        </w:rPr>
      </w:pPr>
      <w:hyperlink w:anchor="_Toc76114273" w:history="1">
        <w:r w:rsidR="00F32A93">
          <w:rPr>
            <w:rStyle w:val="a3"/>
            <w:rFonts w:ascii="黑体" w:hAnsi="黑体"/>
            <w:b/>
            <w:noProof/>
          </w:rPr>
          <w:t>第二节</w:t>
        </w:r>
        <w:r w:rsidR="00F32A93">
          <w:rPr>
            <w:rFonts w:asciiTheme="minorHAnsi" w:eastAsiaTheme="minorEastAsia" w:hAnsiTheme="minorHAnsi" w:cstheme="minorBidi"/>
            <w:noProof/>
            <w:szCs w:val="22"/>
          </w:rPr>
          <w:tab/>
        </w:r>
        <w:r w:rsidR="00F32A93">
          <w:rPr>
            <w:rStyle w:val="a3"/>
            <w:rFonts w:ascii="黑体" w:hAnsi="黑体"/>
            <w:b/>
            <w:noProof/>
          </w:rPr>
          <w:t>公司简介和主要财务指标</w:t>
        </w:r>
        <w:r w:rsidR="00F32A93">
          <w:rPr>
            <w:noProof/>
            <w:webHidden/>
          </w:rPr>
          <w:tab/>
        </w:r>
        <w:r w:rsidR="00F32A93">
          <w:rPr>
            <w:bCs w:val="0"/>
            <w:noProof/>
            <w:webHidden/>
          </w:rPr>
          <w:fldChar w:fldCharType="begin"/>
        </w:r>
        <w:r w:rsidR="00F32A93">
          <w:rPr>
            <w:noProof/>
            <w:webHidden/>
          </w:rPr>
          <w:instrText xml:space="preserve"> PAGEREF _Toc76114273 \h </w:instrText>
        </w:r>
        <w:r w:rsidR="00F32A93">
          <w:rPr>
            <w:bCs w:val="0"/>
            <w:noProof/>
            <w:webHidden/>
          </w:rPr>
        </w:r>
        <w:r w:rsidR="00F32A93">
          <w:rPr>
            <w:bCs w:val="0"/>
            <w:noProof/>
            <w:webHidden/>
          </w:rPr>
          <w:fldChar w:fldCharType="separate"/>
        </w:r>
        <w:r w:rsidR="00AF1CDA">
          <w:rPr>
            <w:noProof/>
            <w:webHidden/>
          </w:rPr>
          <w:t>4</w:t>
        </w:r>
        <w:r w:rsidR="00F32A93">
          <w:rPr>
            <w:bCs w:val="0"/>
            <w:noProof/>
            <w:webHidden/>
          </w:rPr>
          <w:fldChar w:fldCharType="end"/>
        </w:r>
      </w:hyperlink>
    </w:p>
    <w:p w:rsidR="00D75D94" w:rsidRDefault="00CB690D">
      <w:pPr>
        <w:pStyle w:val="11"/>
        <w:spacing w:line="360" w:lineRule="auto"/>
        <w:rPr>
          <w:rFonts w:asciiTheme="minorHAnsi" w:eastAsiaTheme="minorEastAsia" w:hAnsiTheme="minorHAnsi" w:cstheme="minorBidi"/>
          <w:bCs w:val="0"/>
          <w:noProof/>
          <w:szCs w:val="22"/>
        </w:rPr>
      </w:pPr>
      <w:hyperlink w:anchor="_Toc76114274" w:history="1">
        <w:r w:rsidR="00F32A93">
          <w:rPr>
            <w:rStyle w:val="a3"/>
            <w:rFonts w:ascii="黑体" w:hAnsi="黑体"/>
            <w:b/>
            <w:noProof/>
          </w:rPr>
          <w:t>第三节</w:t>
        </w:r>
        <w:r w:rsidR="00F32A93">
          <w:rPr>
            <w:rFonts w:asciiTheme="minorHAnsi" w:eastAsiaTheme="minorEastAsia" w:hAnsiTheme="minorHAnsi" w:cstheme="minorBidi"/>
            <w:noProof/>
            <w:szCs w:val="22"/>
          </w:rPr>
          <w:tab/>
        </w:r>
        <w:r w:rsidR="00F32A93">
          <w:rPr>
            <w:rStyle w:val="a3"/>
            <w:rFonts w:ascii="黑体" w:hAnsi="黑体"/>
            <w:b/>
            <w:noProof/>
          </w:rPr>
          <w:t>管理层讨论与分析</w:t>
        </w:r>
        <w:r w:rsidR="00F32A93">
          <w:rPr>
            <w:noProof/>
            <w:webHidden/>
          </w:rPr>
          <w:tab/>
        </w:r>
        <w:r w:rsidR="00F32A93">
          <w:rPr>
            <w:bCs w:val="0"/>
            <w:noProof/>
            <w:webHidden/>
          </w:rPr>
          <w:fldChar w:fldCharType="begin"/>
        </w:r>
        <w:r w:rsidR="00F32A93">
          <w:rPr>
            <w:noProof/>
            <w:webHidden/>
          </w:rPr>
          <w:instrText xml:space="preserve"> PAGEREF _Toc76114274 \h </w:instrText>
        </w:r>
        <w:r w:rsidR="00F32A93">
          <w:rPr>
            <w:bCs w:val="0"/>
            <w:noProof/>
            <w:webHidden/>
          </w:rPr>
        </w:r>
        <w:r w:rsidR="00F32A93">
          <w:rPr>
            <w:bCs w:val="0"/>
            <w:noProof/>
            <w:webHidden/>
          </w:rPr>
          <w:fldChar w:fldCharType="separate"/>
        </w:r>
        <w:r w:rsidR="00AF1CDA">
          <w:rPr>
            <w:noProof/>
            <w:webHidden/>
          </w:rPr>
          <w:t>7</w:t>
        </w:r>
        <w:r w:rsidR="00F32A93">
          <w:rPr>
            <w:bCs w:val="0"/>
            <w:noProof/>
            <w:webHidden/>
          </w:rPr>
          <w:fldChar w:fldCharType="end"/>
        </w:r>
      </w:hyperlink>
    </w:p>
    <w:p w:rsidR="00D75D94" w:rsidRDefault="00CB690D">
      <w:pPr>
        <w:pStyle w:val="11"/>
        <w:spacing w:line="360" w:lineRule="auto"/>
        <w:rPr>
          <w:rFonts w:asciiTheme="minorHAnsi" w:eastAsiaTheme="minorEastAsia" w:hAnsiTheme="minorHAnsi" w:cstheme="minorBidi"/>
          <w:bCs w:val="0"/>
          <w:noProof/>
          <w:szCs w:val="22"/>
        </w:rPr>
      </w:pPr>
      <w:hyperlink w:anchor="_Toc76114275" w:history="1">
        <w:r w:rsidR="00F32A93">
          <w:rPr>
            <w:rStyle w:val="a3"/>
            <w:rFonts w:ascii="黑体" w:hAnsi="黑体"/>
            <w:b/>
            <w:noProof/>
          </w:rPr>
          <w:t>第四节</w:t>
        </w:r>
        <w:r w:rsidR="00F32A93">
          <w:rPr>
            <w:rFonts w:asciiTheme="minorHAnsi" w:eastAsiaTheme="minorEastAsia" w:hAnsiTheme="minorHAnsi" w:cstheme="minorBidi"/>
            <w:noProof/>
            <w:szCs w:val="22"/>
          </w:rPr>
          <w:tab/>
        </w:r>
        <w:r w:rsidR="00F32A93">
          <w:rPr>
            <w:rStyle w:val="a3"/>
            <w:rFonts w:ascii="黑体" w:hAnsi="黑体"/>
            <w:b/>
            <w:noProof/>
          </w:rPr>
          <w:t>公司治理</w:t>
        </w:r>
        <w:r w:rsidR="00F32A93">
          <w:rPr>
            <w:noProof/>
            <w:webHidden/>
          </w:rPr>
          <w:tab/>
        </w:r>
        <w:r w:rsidR="00F32A93">
          <w:rPr>
            <w:bCs w:val="0"/>
            <w:noProof/>
            <w:webHidden/>
          </w:rPr>
          <w:fldChar w:fldCharType="begin"/>
        </w:r>
        <w:r w:rsidR="00F32A93">
          <w:rPr>
            <w:noProof/>
            <w:webHidden/>
          </w:rPr>
          <w:instrText xml:space="preserve"> PAGEREF _Toc76114275 \h </w:instrText>
        </w:r>
        <w:r w:rsidR="00F32A93">
          <w:rPr>
            <w:bCs w:val="0"/>
            <w:noProof/>
            <w:webHidden/>
          </w:rPr>
        </w:r>
        <w:r w:rsidR="00F32A93">
          <w:rPr>
            <w:bCs w:val="0"/>
            <w:noProof/>
            <w:webHidden/>
          </w:rPr>
          <w:fldChar w:fldCharType="separate"/>
        </w:r>
        <w:r w:rsidR="00AF1CDA">
          <w:rPr>
            <w:noProof/>
            <w:webHidden/>
          </w:rPr>
          <w:t>13</w:t>
        </w:r>
        <w:r w:rsidR="00F32A93">
          <w:rPr>
            <w:bCs w:val="0"/>
            <w:noProof/>
            <w:webHidden/>
          </w:rPr>
          <w:fldChar w:fldCharType="end"/>
        </w:r>
      </w:hyperlink>
    </w:p>
    <w:p w:rsidR="00D75D94" w:rsidRDefault="00CB690D">
      <w:pPr>
        <w:pStyle w:val="11"/>
        <w:spacing w:line="360" w:lineRule="auto"/>
        <w:rPr>
          <w:rFonts w:asciiTheme="minorHAnsi" w:eastAsiaTheme="minorEastAsia" w:hAnsiTheme="minorHAnsi" w:cstheme="minorBidi"/>
          <w:bCs w:val="0"/>
          <w:noProof/>
          <w:szCs w:val="22"/>
        </w:rPr>
      </w:pPr>
      <w:hyperlink w:anchor="_Toc76114276" w:history="1">
        <w:r w:rsidR="00F32A93">
          <w:rPr>
            <w:rStyle w:val="a3"/>
            <w:rFonts w:ascii="黑体" w:hAnsi="黑体"/>
            <w:b/>
            <w:noProof/>
          </w:rPr>
          <w:t>第五节</w:t>
        </w:r>
        <w:r w:rsidR="00F32A93">
          <w:rPr>
            <w:rFonts w:asciiTheme="minorHAnsi" w:eastAsiaTheme="minorEastAsia" w:hAnsiTheme="minorHAnsi" w:cstheme="minorBidi"/>
            <w:noProof/>
            <w:szCs w:val="22"/>
          </w:rPr>
          <w:tab/>
        </w:r>
        <w:r w:rsidR="00F32A93">
          <w:rPr>
            <w:rStyle w:val="a3"/>
            <w:rFonts w:ascii="黑体" w:hAnsi="黑体"/>
            <w:b/>
            <w:noProof/>
          </w:rPr>
          <w:t>环境与社会责任</w:t>
        </w:r>
        <w:r w:rsidR="00F32A93">
          <w:rPr>
            <w:noProof/>
            <w:webHidden/>
          </w:rPr>
          <w:tab/>
        </w:r>
        <w:r w:rsidR="00F32A93">
          <w:rPr>
            <w:bCs w:val="0"/>
            <w:noProof/>
            <w:webHidden/>
          </w:rPr>
          <w:fldChar w:fldCharType="begin"/>
        </w:r>
        <w:r w:rsidR="00F32A93">
          <w:rPr>
            <w:noProof/>
            <w:webHidden/>
          </w:rPr>
          <w:instrText xml:space="preserve"> PAGEREF _Toc76114276 \h </w:instrText>
        </w:r>
        <w:r w:rsidR="00F32A93">
          <w:rPr>
            <w:bCs w:val="0"/>
            <w:noProof/>
            <w:webHidden/>
          </w:rPr>
        </w:r>
        <w:r w:rsidR="00F32A93">
          <w:rPr>
            <w:bCs w:val="0"/>
            <w:noProof/>
            <w:webHidden/>
          </w:rPr>
          <w:fldChar w:fldCharType="separate"/>
        </w:r>
        <w:r w:rsidR="00AF1CDA">
          <w:rPr>
            <w:noProof/>
            <w:webHidden/>
          </w:rPr>
          <w:t>14</w:t>
        </w:r>
        <w:r w:rsidR="00F32A93">
          <w:rPr>
            <w:bCs w:val="0"/>
            <w:noProof/>
            <w:webHidden/>
          </w:rPr>
          <w:fldChar w:fldCharType="end"/>
        </w:r>
      </w:hyperlink>
    </w:p>
    <w:p w:rsidR="00D75D94" w:rsidRDefault="00CB690D">
      <w:pPr>
        <w:pStyle w:val="11"/>
        <w:spacing w:line="360" w:lineRule="auto"/>
        <w:rPr>
          <w:rFonts w:asciiTheme="minorHAnsi" w:eastAsiaTheme="minorEastAsia" w:hAnsiTheme="minorHAnsi" w:cstheme="minorBidi"/>
          <w:bCs w:val="0"/>
          <w:noProof/>
          <w:szCs w:val="22"/>
        </w:rPr>
      </w:pPr>
      <w:hyperlink w:anchor="_Toc76114277" w:history="1">
        <w:r w:rsidR="00F32A93">
          <w:rPr>
            <w:rStyle w:val="a3"/>
            <w:rFonts w:ascii="黑体" w:hAnsi="黑体"/>
            <w:b/>
            <w:noProof/>
          </w:rPr>
          <w:t>第六节</w:t>
        </w:r>
        <w:r w:rsidR="00F32A93">
          <w:rPr>
            <w:rFonts w:asciiTheme="minorHAnsi" w:eastAsiaTheme="minorEastAsia" w:hAnsiTheme="minorHAnsi" w:cstheme="minorBidi"/>
            <w:noProof/>
            <w:szCs w:val="22"/>
          </w:rPr>
          <w:tab/>
        </w:r>
        <w:r w:rsidR="00F32A93">
          <w:rPr>
            <w:rStyle w:val="a3"/>
            <w:rFonts w:ascii="黑体" w:hAnsi="黑体"/>
            <w:b/>
            <w:noProof/>
          </w:rPr>
          <w:t>重要事项</w:t>
        </w:r>
        <w:r w:rsidR="00F32A93">
          <w:rPr>
            <w:noProof/>
            <w:webHidden/>
          </w:rPr>
          <w:tab/>
        </w:r>
        <w:r w:rsidR="00F32A93">
          <w:rPr>
            <w:bCs w:val="0"/>
            <w:noProof/>
            <w:webHidden/>
          </w:rPr>
          <w:fldChar w:fldCharType="begin"/>
        </w:r>
        <w:r w:rsidR="00F32A93">
          <w:rPr>
            <w:noProof/>
            <w:webHidden/>
          </w:rPr>
          <w:instrText xml:space="preserve"> PAGEREF _Toc76114277 \h </w:instrText>
        </w:r>
        <w:r w:rsidR="00F32A93">
          <w:rPr>
            <w:bCs w:val="0"/>
            <w:noProof/>
            <w:webHidden/>
          </w:rPr>
        </w:r>
        <w:r w:rsidR="00F32A93">
          <w:rPr>
            <w:bCs w:val="0"/>
            <w:noProof/>
            <w:webHidden/>
          </w:rPr>
          <w:fldChar w:fldCharType="separate"/>
        </w:r>
        <w:r w:rsidR="00AF1CDA">
          <w:rPr>
            <w:noProof/>
            <w:webHidden/>
          </w:rPr>
          <w:t>16</w:t>
        </w:r>
        <w:r w:rsidR="00F32A93">
          <w:rPr>
            <w:bCs w:val="0"/>
            <w:noProof/>
            <w:webHidden/>
          </w:rPr>
          <w:fldChar w:fldCharType="end"/>
        </w:r>
      </w:hyperlink>
    </w:p>
    <w:p w:rsidR="00D75D94" w:rsidRDefault="00CB690D">
      <w:pPr>
        <w:pStyle w:val="11"/>
        <w:spacing w:line="360" w:lineRule="auto"/>
        <w:rPr>
          <w:rFonts w:asciiTheme="minorHAnsi" w:eastAsiaTheme="minorEastAsia" w:hAnsiTheme="minorHAnsi" w:cstheme="minorBidi"/>
          <w:bCs w:val="0"/>
          <w:noProof/>
          <w:szCs w:val="22"/>
        </w:rPr>
      </w:pPr>
      <w:hyperlink w:anchor="_Toc76114278" w:history="1">
        <w:r w:rsidR="00F32A93">
          <w:rPr>
            <w:rStyle w:val="a3"/>
            <w:rFonts w:ascii="黑体" w:hAnsi="黑体"/>
            <w:b/>
            <w:noProof/>
          </w:rPr>
          <w:t>第七节</w:t>
        </w:r>
        <w:r w:rsidR="00F32A93">
          <w:rPr>
            <w:rFonts w:asciiTheme="minorHAnsi" w:eastAsiaTheme="minorEastAsia" w:hAnsiTheme="minorHAnsi" w:cstheme="minorBidi"/>
            <w:noProof/>
            <w:szCs w:val="22"/>
          </w:rPr>
          <w:tab/>
        </w:r>
        <w:r w:rsidR="00F32A93">
          <w:rPr>
            <w:rStyle w:val="a3"/>
            <w:rFonts w:ascii="黑体" w:hAnsi="黑体"/>
            <w:b/>
            <w:noProof/>
          </w:rPr>
          <w:t>股份变动及股东情况</w:t>
        </w:r>
        <w:r w:rsidR="00F32A93">
          <w:rPr>
            <w:noProof/>
            <w:webHidden/>
          </w:rPr>
          <w:tab/>
        </w:r>
        <w:r w:rsidR="00F32A93">
          <w:rPr>
            <w:bCs w:val="0"/>
            <w:noProof/>
            <w:webHidden/>
          </w:rPr>
          <w:fldChar w:fldCharType="begin"/>
        </w:r>
        <w:r w:rsidR="00F32A93">
          <w:rPr>
            <w:noProof/>
            <w:webHidden/>
          </w:rPr>
          <w:instrText xml:space="preserve"> PAGEREF _Toc76114278 \h </w:instrText>
        </w:r>
        <w:r w:rsidR="00F32A93">
          <w:rPr>
            <w:bCs w:val="0"/>
            <w:noProof/>
            <w:webHidden/>
          </w:rPr>
        </w:r>
        <w:r w:rsidR="00F32A93">
          <w:rPr>
            <w:bCs w:val="0"/>
            <w:noProof/>
            <w:webHidden/>
          </w:rPr>
          <w:fldChar w:fldCharType="separate"/>
        </w:r>
        <w:r w:rsidR="00AF1CDA">
          <w:rPr>
            <w:noProof/>
            <w:webHidden/>
          </w:rPr>
          <w:t>22</w:t>
        </w:r>
        <w:r w:rsidR="00F32A93">
          <w:rPr>
            <w:bCs w:val="0"/>
            <w:noProof/>
            <w:webHidden/>
          </w:rPr>
          <w:fldChar w:fldCharType="end"/>
        </w:r>
      </w:hyperlink>
    </w:p>
    <w:p w:rsidR="00D75D94" w:rsidRDefault="00CB690D">
      <w:pPr>
        <w:pStyle w:val="11"/>
        <w:spacing w:line="360" w:lineRule="auto"/>
        <w:rPr>
          <w:rFonts w:asciiTheme="minorHAnsi" w:eastAsiaTheme="minorEastAsia" w:hAnsiTheme="minorHAnsi" w:cstheme="minorBidi"/>
          <w:bCs w:val="0"/>
          <w:noProof/>
          <w:szCs w:val="22"/>
        </w:rPr>
      </w:pPr>
      <w:hyperlink w:anchor="_Toc76114279" w:history="1">
        <w:r w:rsidR="00F32A93">
          <w:rPr>
            <w:rStyle w:val="a3"/>
            <w:rFonts w:ascii="黑体" w:hAnsi="黑体"/>
            <w:b/>
            <w:noProof/>
          </w:rPr>
          <w:t>第八节</w:t>
        </w:r>
        <w:r w:rsidR="00F32A93">
          <w:rPr>
            <w:rFonts w:asciiTheme="minorHAnsi" w:eastAsiaTheme="minorEastAsia" w:hAnsiTheme="minorHAnsi" w:cstheme="minorBidi"/>
            <w:noProof/>
            <w:szCs w:val="22"/>
          </w:rPr>
          <w:tab/>
        </w:r>
        <w:r w:rsidR="00F32A93">
          <w:rPr>
            <w:rStyle w:val="a3"/>
            <w:rFonts w:ascii="黑体" w:hAnsi="黑体"/>
            <w:b/>
            <w:noProof/>
          </w:rPr>
          <w:t>优先股相关情况</w:t>
        </w:r>
        <w:r w:rsidR="00F32A93">
          <w:rPr>
            <w:noProof/>
            <w:webHidden/>
          </w:rPr>
          <w:tab/>
        </w:r>
        <w:r w:rsidR="00F32A93">
          <w:rPr>
            <w:bCs w:val="0"/>
            <w:noProof/>
            <w:webHidden/>
          </w:rPr>
          <w:fldChar w:fldCharType="begin"/>
        </w:r>
        <w:r w:rsidR="00F32A93">
          <w:rPr>
            <w:noProof/>
            <w:webHidden/>
          </w:rPr>
          <w:instrText xml:space="preserve"> PAGEREF _Toc76114279 \h </w:instrText>
        </w:r>
        <w:r w:rsidR="00F32A93">
          <w:rPr>
            <w:bCs w:val="0"/>
            <w:noProof/>
            <w:webHidden/>
          </w:rPr>
        </w:r>
        <w:r w:rsidR="00F32A93">
          <w:rPr>
            <w:bCs w:val="0"/>
            <w:noProof/>
            <w:webHidden/>
          </w:rPr>
          <w:fldChar w:fldCharType="separate"/>
        </w:r>
        <w:r w:rsidR="00AF1CDA">
          <w:rPr>
            <w:noProof/>
            <w:webHidden/>
          </w:rPr>
          <w:t>24</w:t>
        </w:r>
        <w:r w:rsidR="00F32A93">
          <w:rPr>
            <w:bCs w:val="0"/>
            <w:noProof/>
            <w:webHidden/>
          </w:rPr>
          <w:fldChar w:fldCharType="end"/>
        </w:r>
      </w:hyperlink>
    </w:p>
    <w:p w:rsidR="00D75D94" w:rsidRDefault="00CB690D">
      <w:pPr>
        <w:pStyle w:val="11"/>
        <w:spacing w:line="360" w:lineRule="auto"/>
        <w:rPr>
          <w:rFonts w:asciiTheme="minorHAnsi" w:eastAsiaTheme="minorEastAsia" w:hAnsiTheme="minorHAnsi" w:cstheme="minorBidi"/>
          <w:bCs w:val="0"/>
          <w:noProof/>
          <w:szCs w:val="22"/>
        </w:rPr>
      </w:pPr>
      <w:hyperlink w:anchor="_Toc76114280" w:history="1">
        <w:r w:rsidR="00F32A93">
          <w:rPr>
            <w:rStyle w:val="a3"/>
            <w:rFonts w:ascii="黑体" w:hAnsi="黑体"/>
            <w:b/>
            <w:noProof/>
          </w:rPr>
          <w:t>第九节</w:t>
        </w:r>
        <w:r w:rsidR="00F32A93">
          <w:rPr>
            <w:rFonts w:asciiTheme="minorHAnsi" w:eastAsiaTheme="minorEastAsia" w:hAnsiTheme="minorHAnsi" w:cstheme="minorBidi"/>
            <w:noProof/>
            <w:szCs w:val="22"/>
          </w:rPr>
          <w:tab/>
        </w:r>
        <w:r w:rsidR="00F32A93">
          <w:rPr>
            <w:rStyle w:val="a3"/>
            <w:rFonts w:ascii="黑体" w:hAnsi="黑体"/>
            <w:b/>
            <w:noProof/>
          </w:rPr>
          <w:t>债券相关情况</w:t>
        </w:r>
        <w:r w:rsidR="00F32A93">
          <w:rPr>
            <w:noProof/>
            <w:webHidden/>
          </w:rPr>
          <w:tab/>
        </w:r>
        <w:r w:rsidR="00F32A93">
          <w:rPr>
            <w:bCs w:val="0"/>
            <w:noProof/>
            <w:webHidden/>
          </w:rPr>
          <w:fldChar w:fldCharType="begin"/>
        </w:r>
        <w:r w:rsidR="00F32A93">
          <w:rPr>
            <w:noProof/>
            <w:webHidden/>
          </w:rPr>
          <w:instrText xml:space="preserve"> PAGEREF _Toc76114280 \h </w:instrText>
        </w:r>
        <w:r w:rsidR="00F32A93">
          <w:rPr>
            <w:bCs w:val="0"/>
            <w:noProof/>
            <w:webHidden/>
          </w:rPr>
        </w:r>
        <w:r w:rsidR="00F32A93">
          <w:rPr>
            <w:bCs w:val="0"/>
            <w:noProof/>
            <w:webHidden/>
          </w:rPr>
          <w:fldChar w:fldCharType="separate"/>
        </w:r>
        <w:r w:rsidR="00AF1CDA">
          <w:rPr>
            <w:noProof/>
            <w:webHidden/>
          </w:rPr>
          <w:t>24</w:t>
        </w:r>
        <w:r w:rsidR="00F32A93">
          <w:rPr>
            <w:bCs w:val="0"/>
            <w:noProof/>
            <w:webHidden/>
          </w:rPr>
          <w:fldChar w:fldCharType="end"/>
        </w:r>
      </w:hyperlink>
    </w:p>
    <w:p w:rsidR="00D75D94" w:rsidRDefault="00CB690D">
      <w:pPr>
        <w:pStyle w:val="11"/>
        <w:spacing w:line="360" w:lineRule="auto"/>
        <w:rPr>
          <w:rFonts w:asciiTheme="minorHAnsi" w:eastAsiaTheme="minorEastAsia" w:hAnsiTheme="minorHAnsi" w:cstheme="minorBidi"/>
          <w:bCs w:val="0"/>
          <w:noProof/>
          <w:szCs w:val="22"/>
        </w:rPr>
      </w:pPr>
      <w:hyperlink w:anchor="_Toc76114281" w:history="1">
        <w:r w:rsidR="00F32A93">
          <w:rPr>
            <w:rStyle w:val="a3"/>
            <w:rFonts w:ascii="黑体" w:hAnsi="黑体"/>
            <w:b/>
            <w:noProof/>
          </w:rPr>
          <w:t>第十节</w:t>
        </w:r>
        <w:r w:rsidR="00F32A93">
          <w:rPr>
            <w:rFonts w:asciiTheme="minorHAnsi" w:eastAsiaTheme="minorEastAsia" w:hAnsiTheme="minorHAnsi" w:cstheme="minorBidi"/>
            <w:noProof/>
            <w:szCs w:val="22"/>
          </w:rPr>
          <w:tab/>
        </w:r>
        <w:r w:rsidR="00F32A93">
          <w:rPr>
            <w:rStyle w:val="a3"/>
            <w:rFonts w:ascii="黑体" w:hAnsi="黑体"/>
            <w:b/>
            <w:noProof/>
          </w:rPr>
          <w:t>财务报告</w:t>
        </w:r>
        <w:r w:rsidR="00F32A93">
          <w:rPr>
            <w:noProof/>
            <w:webHidden/>
          </w:rPr>
          <w:tab/>
        </w:r>
        <w:r w:rsidR="00F32A93">
          <w:rPr>
            <w:bCs w:val="0"/>
            <w:noProof/>
            <w:webHidden/>
          </w:rPr>
          <w:fldChar w:fldCharType="begin"/>
        </w:r>
        <w:r w:rsidR="00F32A93">
          <w:rPr>
            <w:noProof/>
            <w:webHidden/>
          </w:rPr>
          <w:instrText xml:space="preserve"> PAGEREF _Toc76114281 \h </w:instrText>
        </w:r>
        <w:r w:rsidR="00F32A93">
          <w:rPr>
            <w:bCs w:val="0"/>
            <w:noProof/>
            <w:webHidden/>
          </w:rPr>
        </w:r>
        <w:r w:rsidR="00F32A93">
          <w:rPr>
            <w:bCs w:val="0"/>
            <w:noProof/>
            <w:webHidden/>
          </w:rPr>
          <w:fldChar w:fldCharType="separate"/>
        </w:r>
        <w:r w:rsidR="00AF1CDA">
          <w:rPr>
            <w:noProof/>
            <w:webHidden/>
          </w:rPr>
          <w:t>25</w:t>
        </w:r>
        <w:r w:rsidR="00F32A93">
          <w:rPr>
            <w:bCs w:val="0"/>
            <w:noProof/>
            <w:webHidden/>
          </w:rPr>
          <w:fldChar w:fldCharType="end"/>
        </w:r>
      </w:hyperlink>
    </w:p>
    <w:p w:rsidR="00D75D94" w:rsidRDefault="00F32A93">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val="0"/>
          <w:sz w:val="24"/>
        </w:rPr>
        <w:alias w:val="模块:备查文件目录"/>
        <w:tag w:val="_SEC_821e9eb80bde4a9883ae71815f226d98"/>
        <w:id w:val="1941641166"/>
        <w:lock w:val="sdtLocked"/>
        <w:placeholder>
          <w:docPart w:val="GBC22222222222222222222222222222"/>
        </w:placeholder>
      </w:sdtPr>
      <w:sdtEndPr>
        <w:rPr>
          <w:b w:val="0"/>
          <w:bCs/>
          <w:sz w:val="21"/>
        </w:rPr>
      </w:sdtEndPr>
      <w:sdtContent>
        <w:p w:rsidR="00D75D94" w:rsidRDefault="00D75D94">
          <w:pPr>
            <w:spacing w:line="360" w:lineRule="exact"/>
            <w:ind w:right="5"/>
            <w:rPr>
              <w:b/>
              <w:bCs w:val="0"/>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d1defbbd2758417a8ea21948dd35feef"/>
              <w:id w:val="471567616"/>
              <w:lock w:val="sdtLocked"/>
              <w:placeholder>
                <w:docPart w:val="GBC11111111111111111111111111111"/>
              </w:placeholder>
            </w:sdtPr>
            <w:sdtEndPr/>
            <w:sdtContent>
              <w:tr w:rsidR="00D75D94" w:rsidTr="00BF133E">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2128141274"/>
                      <w:lock w:val="sdtLocked"/>
                    </w:sdtPr>
                    <w:sdtEndPr/>
                    <w:sdtContent>
                      <w:p w:rsidR="00D75D94" w:rsidRDefault="00F32A93">
                        <w:pPr>
                          <w:autoSpaceDE w:val="0"/>
                          <w:autoSpaceDN w:val="0"/>
                          <w:adjustRightInd w:val="0"/>
                          <w:jc w:val="center"/>
                        </w:pPr>
                        <w:r>
                          <w:t>备查文件目录</w:t>
                        </w:r>
                      </w:p>
                    </w:sdtContent>
                  </w:sdt>
                </w:tc>
                <w:sdt>
                  <w:sdtPr>
                    <w:alias w:val="备查文件目录"/>
                    <w:tag w:val="_GBC_b75b724a20654c669c9ce009a20dc247"/>
                    <w:id w:val="136612643"/>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D75D94" w:rsidRDefault="00B27499">
                        <w:pPr>
                          <w:autoSpaceDE w:val="0"/>
                          <w:autoSpaceDN w:val="0"/>
                          <w:adjustRightInd w:val="0"/>
                        </w:pPr>
                        <w:r w:rsidRPr="00B27499">
                          <w:rPr>
                            <w:rFonts w:hint="eastAsia"/>
                          </w:rPr>
                          <w:t>载有公司法定代表人签名的半年度报告全文及摘要文本。</w:t>
                        </w:r>
                      </w:p>
                    </w:tc>
                  </w:sdtContent>
                </w:sdt>
              </w:tr>
            </w:sdtContent>
          </w:sdt>
          <w:tr w:rsidR="00D75D94" w:rsidTr="00BF133E">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D75D94" w:rsidRDefault="00D75D94"/>
            </w:tc>
            <w:sdt>
              <w:sdtPr>
                <w:alias w:val="备查文件目录"/>
                <w:tag w:val="_GBC_b75b724a20654c669c9ce009a20dc247"/>
                <w:id w:val="-1522847213"/>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D75D94" w:rsidRDefault="00B27499" w:rsidP="00B27499">
                    <w:pPr>
                      <w:autoSpaceDE w:val="0"/>
                      <w:autoSpaceDN w:val="0"/>
                      <w:adjustRightInd w:val="0"/>
                    </w:pPr>
                    <w:r>
                      <w:rPr>
                        <w:rFonts w:hint="eastAsia"/>
                      </w:rPr>
                      <w:t>载有公司负责人、主管会计工作负责人、会计机构负责人签名并盖章的财务报表。</w:t>
                    </w:r>
                    <w:r>
                      <w:cr/>
                    </w:r>
                  </w:p>
                </w:tc>
              </w:sdtContent>
            </w:sdt>
          </w:tr>
          <w:tr w:rsidR="00D75D94" w:rsidTr="00BF133E">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D75D94" w:rsidRDefault="00D75D94"/>
            </w:tc>
            <w:sdt>
              <w:sdtPr>
                <w:alias w:val="备查文件目录"/>
                <w:tag w:val="_GBC_b75b724a20654c669c9ce009a20dc247"/>
                <w:id w:val="1464625087"/>
                <w:lock w:val="sdtLocked"/>
              </w:sdtPr>
              <w:sdtEndPr/>
              <w:sdtContent>
                <w:tc>
                  <w:tcPr>
                    <w:tcW w:w="3710" w:type="pct"/>
                    <w:tcBorders>
                      <w:top w:val="single" w:sz="4" w:space="0" w:color="auto"/>
                      <w:left w:val="single" w:sz="4" w:space="0" w:color="auto"/>
                      <w:bottom w:val="single" w:sz="4" w:space="0" w:color="auto"/>
                      <w:right w:val="single" w:sz="4" w:space="0" w:color="auto"/>
                    </w:tcBorders>
                  </w:tcPr>
                  <w:p w:rsidR="00D75D94" w:rsidRDefault="00B27499" w:rsidP="00B27499">
                    <w:pPr>
                      <w:autoSpaceDE w:val="0"/>
                      <w:autoSpaceDN w:val="0"/>
                      <w:adjustRightInd w:val="0"/>
                    </w:pPr>
                    <w:r>
                      <w:rPr>
                        <w:rFonts w:hint="eastAsia"/>
                      </w:rPr>
                      <w:t>报告期内在《上海证券报》、《中国证券报》公开披露过的所有本公司文件的正文及公告的原稿。</w:t>
                    </w:r>
                  </w:p>
                </w:tc>
              </w:sdtContent>
            </w:sdt>
          </w:tr>
        </w:tbl>
        <w:p w:rsidR="00D75D94" w:rsidRDefault="00CB690D">
          <w:pPr>
            <w:spacing w:line="360" w:lineRule="exact"/>
            <w:jc w:val="right"/>
          </w:pPr>
        </w:p>
      </w:sdtContent>
    </w:sdt>
    <w:bookmarkEnd w:id="3"/>
    <w:p w:rsidR="00D75D94" w:rsidRDefault="00D75D94">
      <w:pPr>
        <w:kinsoku w:val="0"/>
        <w:overflowPunct w:val="0"/>
        <w:autoSpaceDE w:val="0"/>
        <w:autoSpaceDN w:val="0"/>
        <w:adjustRightInd w:val="0"/>
        <w:snapToGrid w:val="0"/>
        <w:spacing w:line="360" w:lineRule="exact"/>
        <w:rPr>
          <w:shd w:val="pct15" w:color="auto" w:fill="FFFFFF"/>
        </w:rPr>
      </w:pPr>
    </w:p>
    <w:p w:rsidR="00D75D94" w:rsidRDefault="00F32A93">
      <w:r>
        <w:br w:type="page"/>
      </w:r>
    </w:p>
    <w:p w:rsidR="00BF17D2" w:rsidRDefault="00BF17D2" w:rsidP="00FF09F5">
      <w:pPr>
        <w:pStyle w:val="10"/>
        <w:numPr>
          <w:ilvl w:val="0"/>
          <w:numId w:val="2"/>
        </w:numPr>
        <w:rPr>
          <w:rFonts w:ascii="黑体" w:hAnsi="黑体"/>
        </w:rPr>
      </w:pPr>
      <w:bookmarkStart w:id="4" w:name="_Toc76114272"/>
      <w:bookmarkStart w:id="5" w:name="_Toc342565880"/>
      <w:r>
        <w:rPr>
          <w:rFonts w:ascii="黑体" w:hAnsi="黑体" w:hint="eastAsia"/>
        </w:rPr>
        <w:lastRenderedPageBreak/>
        <w:t>释义</w:t>
      </w:r>
      <w:bookmarkEnd w:id="4"/>
    </w:p>
    <w:sdt>
      <w:sdtPr>
        <w:rPr>
          <w:b/>
          <w:bCs w:val="0"/>
          <w:sz w:val="24"/>
          <w:szCs w:val="22"/>
        </w:rPr>
        <w:alias w:val="模块:释义"/>
        <w:tag w:val="_GBC_5d2d156d1e654b289921f6ca279d0332"/>
        <w:id w:val="-576211252"/>
        <w:lock w:val="sdtLocked"/>
        <w:placeholder>
          <w:docPart w:val="GBC22222222222222222222222222222"/>
        </w:placeholder>
      </w:sdtPr>
      <w:sdtEndPr>
        <w:rPr>
          <w:b w:val="0"/>
          <w:bCs/>
          <w:sz w:val="21"/>
          <w:szCs w:val="21"/>
        </w:rPr>
      </w:sdtEndPr>
      <w:sdtContent>
        <w:p w:rsidR="00BF17D2" w:rsidRDefault="00BF17D2">
          <w:r>
            <w:t>在本报告书中，除非文义另有所指，下列词语具有如下含义：</w:t>
          </w:r>
        </w:p>
        <w:tbl>
          <w:tblPr>
            <w:tblStyle w:val="g2"/>
            <w:tblW w:w="0" w:type="auto"/>
            <w:tblLook w:val="04A0" w:firstRow="1" w:lastRow="0" w:firstColumn="1" w:lastColumn="0" w:noHBand="0" w:noVBand="1"/>
          </w:tblPr>
          <w:tblGrid>
            <w:gridCol w:w="2943"/>
            <w:gridCol w:w="1134"/>
            <w:gridCol w:w="4971"/>
          </w:tblGrid>
          <w:tr w:rsidR="00775DCF" w:rsidTr="0081381A">
            <w:sdt>
              <w:sdtPr>
                <w:tag w:val="_PLD_d73bff14187b49a1b1c86b56316c5e47"/>
                <w:id w:val="1651092250"/>
                <w:lock w:val="sdtLocked"/>
              </w:sdtPr>
              <w:sdtEndPr/>
              <w:sdtContent>
                <w:tc>
                  <w:tcPr>
                    <w:tcW w:w="9048" w:type="dxa"/>
                    <w:gridSpan w:val="3"/>
                  </w:tcPr>
                  <w:p w:rsidR="00775DCF" w:rsidRDefault="00775DCF" w:rsidP="0081381A">
                    <w:r>
                      <w:t>常用词语释义</w:t>
                    </w:r>
                  </w:p>
                </w:tc>
              </w:sdtContent>
            </w:sdt>
          </w:tr>
          <w:sdt>
            <w:sdtPr>
              <w:rPr>
                <w:rFonts w:ascii="宋体" w:eastAsiaTheme="minorEastAsia" w:hAnsi="宋体" w:cstheme="minorBidi" w:hint="eastAsia"/>
                <w:bCs w:val="0"/>
                <w:kern w:val="2"/>
                <w:szCs w:val="22"/>
              </w:rPr>
              <w:alias w:val="释义"/>
              <w:tag w:val="_GBC_ca5c2cb7a4e545e2b2d9d1b94b528746"/>
              <w:id w:val="598611922"/>
              <w:lock w:val="sdtLocked"/>
            </w:sdtPr>
            <w:sdtEndPr/>
            <w:sdtContent>
              <w:tr w:rsidR="00775DCF" w:rsidTr="0081381A">
                <w:tc>
                  <w:tcPr>
                    <w:tcW w:w="2943" w:type="dxa"/>
                  </w:tcPr>
                  <w:p w:rsidR="00775DCF" w:rsidRPr="00C608B5" w:rsidRDefault="00775DCF" w:rsidP="0081381A">
                    <w:pPr>
                      <w:rPr>
                        <w:rFonts w:ascii="宋体" w:hAnsi="宋体"/>
                      </w:rPr>
                    </w:pPr>
                    <w:r w:rsidRPr="008B3850">
                      <w:rPr>
                        <w:rFonts w:ascii="宋体" w:hAnsi="宋体" w:hint="eastAsia"/>
                      </w:rPr>
                      <w:t>公司、本公司、轻纺城股份公司</w:t>
                    </w:r>
                  </w:p>
                </w:tc>
                <w:tc>
                  <w:tcPr>
                    <w:tcW w:w="1134" w:type="dxa"/>
                  </w:tcPr>
                  <w:sdt>
                    <w:sdtPr>
                      <w:rPr>
                        <w:rFonts w:hint="eastAsia"/>
                      </w:rPr>
                      <w:tag w:val="_PLD_289cf7e5c3a845d59c038a21dcd4a571"/>
                      <w:id w:val="1574319933"/>
                      <w:lock w:val="sdtLocked"/>
                    </w:sdtPr>
                    <w:sdtEndPr/>
                    <w:sdtContent>
                      <w:p w:rsidR="00775DCF" w:rsidRDefault="00775DCF" w:rsidP="0081381A">
                        <w:pPr>
                          <w:jc w:val="center"/>
                          <w:rPr>
                            <w:highlight w:val="lightGray"/>
                          </w:rPr>
                        </w:pPr>
                        <w:r>
                          <w:rPr>
                            <w:rFonts w:hint="eastAsia"/>
                          </w:rPr>
                          <w:t>指</w:t>
                        </w:r>
                      </w:p>
                    </w:sdtContent>
                  </w:sdt>
                </w:tc>
                <w:sdt>
                  <w:sdtPr>
                    <w:rPr>
                      <w:rFonts w:hint="eastAsia"/>
                    </w:rPr>
                    <w:alias w:val="常用词语释义"/>
                    <w:tag w:val="_GBC_b625dd71b03542c3b074c2ce59de70ad"/>
                    <w:id w:val="2142609285"/>
                    <w:lock w:val="sdtLocked"/>
                  </w:sdtPr>
                  <w:sdtEndPr/>
                  <w:sdtContent>
                    <w:tc>
                      <w:tcPr>
                        <w:tcW w:w="4971" w:type="dxa"/>
                      </w:tcPr>
                      <w:p w:rsidR="00775DCF" w:rsidRDefault="00775DCF" w:rsidP="0081381A">
                        <w:r>
                          <w:t>浙江中国轻纺城集团股份有限公司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530020175"/>
              <w:lock w:val="sdtLocked"/>
            </w:sdtPr>
            <w:sdtEndPr/>
            <w:sdtContent>
              <w:tr w:rsidR="00775DCF" w:rsidTr="0081381A">
                <w:tc>
                  <w:tcPr>
                    <w:tcW w:w="2943" w:type="dxa"/>
                  </w:tcPr>
                  <w:p w:rsidR="00775DCF" w:rsidRDefault="00775DCF" w:rsidP="0081381A">
                    <w:r>
                      <w:t>开发经营集团、开发公司</w:t>
                    </w:r>
                  </w:p>
                </w:tc>
                <w:tc>
                  <w:tcPr>
                    <w:tcW w:w="1134" w:type="dxa"/>
                  </w:tcPr>
                  <w:sdt>
                    <w:sdtPr>
                      <w:rPr>
                        <w:rFonts w:hint="eastAsia"/>
                      </w:rPr>
                      <w:tag w:val="_PLD_289cf7e5c3a845d59c038a21dcd4a571"/>
                      <w:id w:val="471803829"/>
                      <w:lock w:val="sdtLocked"/>
                    </w:sdtPr>
                    <w:sdtEndPr/>
                    <w:sdtContent>
                      <w:p w:rsidR="00775DCF" w:rsidRDefault="00775DCF" w:rsidP="0081381A">
                        <w:pPr>
                          <w:jc w:val="center"/>
                          <w:rPr>
                            <w:highlight w:val="lightGray"/>
                          </w:rPr>
                        </w:pPr>
                        <w:r>
                          <w:rPr>
                            <w:rFonts w:hint="eastAsia"/>
                          </w:rPr>
                          <w:t>指</w:t>
                        </w:r>
                      </w:p>
                    </w:sdtContent>
                  </w:sdt>
                </w:tc>
                <w:sdt>
                  <w:sdtPr>
                    <w:rPr>
                      <w:rFonts w:hint="eastAsia"/>
                    </w:rPr>
                    <w:alias w:val="常用词语释义"/>
                    <w:tag w:val="_GBC_b625dd71b03542c3b074c2ce59de70ad"/>
                    <w:id w:val="-1893105298"/>
                    <w:lock w:val="sdtLocked"/>
                  </w:sdtPr>
                  <w:sdtEndPr/>
                  <w:sdtContent>
                    <w:tc>
                      <w:tcPr>
                        <w:tcW w:w="4971" w:type="dxa"/>
                      </w:tcPr>
                      <w:p w:rsidR="00775DCF" w:rsidRDefault="00775DCF" w:rsidP="0081381A">
                        <w:r>
                          <w:t>绍兴市柯桥区开发经营集团有限公司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825971614"/>
              <w:lock w:val="sdtLocked"/>
            </w:sdtPr>
            <w:sdtEndPr/>
            <w:sdtContent>
              <w:tr w:rsidR="00775DCF" w:rsidTr="0081381A">
                <w:tc>
                  <w:tcPr>
                    <w:tcW w:w="2943" w:type="dxa"/>
                  </w:tcPr>
                  <w:p w:rsidR="00775DCF" w:rsidRDefault="00775DCF" w:rsidP="0081381A">
                    <w:r>
                      <w:t>中国证监会</w:t>
                    </w:r>
                  </w:p>
                </w:tc>
                <w:tc>
                  <w:tcPr>
                    <w:tcW w:w="1134" w:type="dxa"/>
                  </w:tcPr>
                  <w:sdt>
                    <w:sdtPr>
                      <w:rPr>
                        <w:rFonts w:hint="eastAsia"/>
                      </w:rPr>
                      <w:tag w:val="_PLD_289cf7e5c3a845d59c038a21dcd4a571"/>
                      <w:id w:val="-321044420"/>
                      <w:lock w:val="sdtLocked"/>
                    </w:sdtPr>
                    <w:sdtEndPr/>
                    <w:sdtContent>
                      <w:p w:rsidR="00775DCF" w:rsidRDefault="00775DCF" w:rsidP="0081381A">
                        <w:pPr>
                          <w:jc w:val="center"/>
                          <w:rPr>
                            <w:highlight w:val="lightGray"/>
                          </w:rPr>
                        </w:pPr>
                        <w:r>
                          <w:rPr>
                            <w:rFonts w:hint="eastAsia"/>
                          </w:rPr>
                          <w:t>指</w:t>
                        </w:r>
                      </w:p>
                    </w:sdtContent>
                  </w:sdt>
                </w:tc>
                <w:sdt>
                  <w:sdtPr>
                    <w:rPr>
                      <w:rFonts w:hint="eastAsia"/>
                    </w:rPr>
                    <w:alias w:val="常用词语释义"/>
                    <w:tag w:val="_GBC_b625dd71b03542c3b074c2ce59de70ad"/>
                    <w:id w:val="-1865288907"/>
                    <w:lock w:val="sdtLocked"/>
                  </w:sdtPr>
                  <w:sdtEndPr/>
                  <w:sdtContent>
                    <w:tc>
                      <w:tcPr>
                        <w:tcW w:w="4971" w:type="dxa"/>
                      </w:tcPr>
                      <w:p w:rsidR="00775DCF" w:rsidRDefault="00775DCF" w:rsidP="0081381A">
                        <w:r>
                          <w:t>中国证券监督管理委员会</w:t>
                        </w:r>
                      </w:p>
                    </w:tc>
                  </w:sdtContent>
                </w:sdt>
              </w:tr>
            </w:sdtContent>
          </w:sdt>
          <w:sdt>
            <w:sdtPr>
              <w:rPr>
                <w:rFonts w:ascii="宋体" w:eastAsiaTheme="minorEastAsia" w:hAnsi="宋体" w:cstheme="minorBidi" w:hint="eastAsia"/>
                <w:bCs w:val="0"/>
                <w:kern w:val="2"/>
                <w:szCs w:val="22"/>
              </w:rPr>
              <w:alias w:val="释义"/>
              <w:tag w:val="_GBC_ca5c2cb7a4e545e2b2d9d1b94b528746"/>
              <w:id w:val="-2091919310"/>
              <w:lock w:val="sdtLocked"/>
            </w:sdtPr>
            <w:sdtEndPr/>
            <w:sdtContent>
              <w:tr w:rsidR="00775DCF" w:rsidTr="0081381A">
                <w:tc>
                  <w:tcPr>
                    <w:tcW w:w="2943" w:type="dxa"/>
                  </w:tcPr>
                  <w:p w:rsidR="00775DCF" w:rsidRDefault="00775DCF" w:rsidP="0081381A">
                    <w:r>
                      <w:t>重大资产重组、本次重大资产重组</w:t>
                    </w:r>
                  </w:p>
                </w:tc>
                <w:tc>
                  <w:tcPr>
                    <w:tcW w:w="1134" w:type="dxa"/>
                  </w:tcPr>
                  <w:sdt>
                    <w:sdtPr>
                      <w:rPr>
                        <w:rFonts w:hint="eastAsia"/>
                      </w:rPr>
                      <w:tag w:val="_PLD_289cf7e5c3a845d59c038a21dcd4a571"/>
                      <w:id w:val="922603934"/>
                      <w:lock w:val="sdtLocked"/>
                    </w:sdtPr>
                    <w:sdtEndPr/>
                    <w:sdtContent>
                      <w:p w:rsidR="00775DCF" w:rsidRDefault="00775DCF" w:rsidP="0081381A">
                        <w:pPr>
                          <w:jc w:val="center"/>
                          <w:rPr>
                            <w:highlight w:val="lightGray"/>
                          </w:rPr>
                        </w:pPr>
                        <w:r>
                          <w:rPr>
                            <w:rFonts w:hint="eastAsia"/>
                          </w:rPr>
                          <w:t>指</w:t>
                        </w:r>
                      </w:p>
                    </w:sdtContent>
                  </w:sdt>
                </w:tc>
                <w:sdt>
                  <w:sdtPr>
                    <w:rPr>
                      <w:rFonts w:hint="eastAsia"/>
                    </w:rPr>
                    <w:alias w:val="常用词语释义"/>
                    <w:tag w:val="_GBC_b625dd71b03542c3b074c2ce59de70ad"/>
                    <w:id w:val="221174899"/>
                    <w:lock w:val="sdtLocked"/>
                  </w:sdtPr>
                  <w:sdtEndPr/>
                  <w:sdtContent>
                    <w:tc>
                      <w:tcPr>
                        <w:tcW w:w="4971" w:type="dxa"/>
                      </w:tcPr>
                      <w:p w:rsidR="00775DCF" w:rsidRDefault="00775DCF" w:rsidP="0081381A">
                        <w:r>
                          <w:t>本公司以非公开发行股份及支付现金方式收购开发经营集团持有的东升路市场资产和北联市场资产及相应的预收租金、保证金等款项的重大资产重组事项</w:t>
                        </w:r>
                      </w:p>
                    </w:tc>
                  </w:sdtContent>
                </w:sdt>
              </w:tr>
            </w:sdtContent>
          </w:sdt>
          <w:sdt>
            <w:sdtPr>
              <w:rPr>
                <w:rFonts w:ascii="宋体" w:eastAsiaTheme="minorEastAsia" w:hAnsi="宋体" w:cstheme="minorBidi" w:hint="eastAsia"/>
                <w:bCs w:val="0"/>
                <w:kern w:val="2"/>
                <w:szCs w:val="22"/>
              </w:rPr>
              <w:alias w:val="释义"/>
              <w:tag w:val="_GBC_ca5c2cb7a4e545e2b2d9d1b94b528746"/>
              <w:id w:val="794640941"/>
              <w:lock w:val="sdtLocked"/>
            </w:sdtPr>
            <w:sdtEndPr/>
            <w:sdtContent>
              <w:tr w:rsidR="00775DCF" w:rsidTr="0081381A">
                <w:tc>
                  <w:tcPr>
                    <w:tcW w:w="2943" w:type="dxa"/>
                  </w:tcPr>
                  <w:p w:rsidR="00775DCF" w:rsidRDefault="00775DCF" w:rsidP="0081381A">
                    <w:r>
                      <w:t>国际物流中心</w:t>
                    </w:r>
                  </w:p>
                </w:tc>
                <w:tc>
                  <w:tcPr>
                    <w:tcW w:w="1134" w:type="dxa"/>
                  </w:tcPr>
                  <w:sdt>
                    <w:sdtPr>
                      <w:rPr>
                        <w:rFonts w:hint="eastAsia"/>
                      </w:rPr>
                      <w:tag w:val="_PLD_289cf7e5c3a845d59c038a21dcd4a571"/>
                      <w:id w:val="1792472421"/>
                      <w:lock w:val="sdtLocked"/>
                    </w:sdtPr>
                    <w:sdtEndPr/>
                    <w:sdtContent>
                      <w:p w:rsidR="00775DCF" w:rsidRDefault="00775DCF" w:rsidP="0081381A">
                        <w:pPr>
                          <w:jc w:val="center"/>
                          <w:rPr>
                            <w:highlight w:val="lightGray"/>
                          </w:rPr>
                        </w:pPr>
                        <w:r>
                          <w:rPr>
                            <w:rFonts w:hint="eastAsia"/>
                          </w:rPr>
                          <w:t>指</w:t>
                        </w:r>
                      </w:p>
                    </w:sdtContent>
                  </w:sdt>
                </w:tc>
                <w:sdt>
                  <w:sdtPr>
                    <w:rPr>
                      <w:rFonts w:hint="eastAsia"/>
                    </w:rPr>
                    <w:alias w:val="常用词语释义"/>
                    <w:tag w:val="_GBC_b625dd71b03542c3b074c2ce59de70ad"/>
                    <w:id w:val="-2129925013"/>
                    <w:lock w:val="sdtLocked"/>
                  </w:sdtPr>
                  <w:sdtEndPr/>
                  <w:sdtContent>
                    <w:tc>
                      <w:tcPr>
                        <w:tcW w:w="4971" w:type="dxa"/>
                      </w:tcPr>
                      <w:p w:rsidR="00775DCF" w:rsidRDefault="00775DCF" w:rsidP="0081381A">
                        <w:r>
                          <w:t>绍兴中国轻纺城国际物流中心有限公司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565680372"/>
              <w:lock w:val="sdtLocked"/>
            </w:sdtPr>
            <w:sdtEndPr/>
            <w:sdtContent>
              <w:tr w:rsidR="00775DCF" w:rsidTr="0081381A">
                <w:tc>
                  <w:tcPr>
                    <w:tcW w:w="2943" w:type="dxa"/>
                  </w:tcPr>
                  <w:p w:rsidR="00775DCF" w:rsidRDefault="00775DCF" w:rsidP="0081381A">
                    <w:r>
                      <w:t>物流开发公司</w:t>
                    </w:r>
                  </w:p>
                </w:tc>
                <w:tc>
                  <w:tcPr>
                    <w:tcW w:w="1134" w:type="dxa"/>
                  </w:tcPr>
                  <w:sdt>
                    <w:sdtPr>
                      <w:rPr>
                        <w:rFonts w:hint="eastAsia"/>
                      </w:rPr>
                      <w:tag w:val="_PLD_289cf7e5c3a845d59c038a21dcd4a571"/>
                      <w:id w:val="32861650"/>
                      <w:lock w:val="sdtLocked"/>
                    </w:sdtPr>
                    <w:sdtEndPr/>
                    <w:sdtContent>
                      <w:p w:rsidR="00775DCF" w:rsidRDefault="00775DCF" w:rsidP="0081381A">
                        <w:pPr>
                          <w:jc w:val="center"/>
                          <w:rPr>
                            <w:highlight w:val="lightGray"/>
                          </w:rPr>
                        </w:pPr>
                        <w:r>
                          <w:rPr>
                            <w:rFonts w:hint="eastAsia"/>
                          </w:rPr>
                          <w:t>指</w:t>
                        </w:r>
                      </w:p>
                    </w:sdtContent>
                  </w:sdt>
                </w:tc>
                <w:sdt>
                  <w:sdtPr>
                    <w:rPr>
                      <w:rFonts w:hint="eastAsia"/>
                    </w:rPr>
                    <w:alias w:val="常用词语释义"/>
                    <w:tag w:val="_GBC_b625dd71b03542c3b074c2ce59de70ad"/>
                    <w:id w:val="2001069751"/>
                    <w:lock w:val="sdtLocked"/>
                  </w:sdtPr>
                  <w:sdtEndPr/>
                  <w:sdtContent>
                    <w:tc>
                      <w:tcPr>
                        <w:tcW w:w="4971" w:type="dxa"/>
                      </w:tcPr>
                      <w:p w:rsidR="00775DCF" w:rsidRDefault="00775DCF" w:rsidP="0081381A">
                        <w:r>
                          <w:t>绍兴中国轻纺城物流中心开发经营有限公司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76343864"/>
              <w:lock w:val="sdtLocked"/>
            </w:sdtPr>
            <w:sdtEndPr/>
            <w:sdtContent>
              <w:tr w:rsidR="00775DCF" w:rsidTr="0081381A">
                <w:tc>
                  <w:tcPr>
                    <w:tcW w:w="2943" w:type="dxa"/>
                  </w:tcPr>
                  <w:p w:rsidR="00775DCF" w:rsidRDefault="00775DCF" w:rsidP="0081381A">
                    <w:r>
                      <w:t>网上轻纺城</w:t>
                    </w:r>
                  </w:p>
                </w:tc>
                <w:tc>
                  <w:tcPr>
                    <w:tcW w:w="1134" w:type="dxa"/>
                  </w:tcPr>
                  <w:sdt>
                    <w:sdtPr>
                      <w:rPr>
                        <w:rFonts w:hint="eastAsia"/>
                      </w:rPr>
                      <w:tag w:val="_PLD_289cf7e5c3a845d59c038a21dcd4a571"/>
                      <w:id w:val="-1880773950"/>
                      <w:lock w:val="sdtLocked"/>
                    </w:sdtPr>
                    <w:sdtEndPr/>
                    <w:sdtContent>
                      <w:p w:rsidR="00775DCF" w:rsidRDefault="00775DCF" w:rsidP="0081381A">
                        <w:pPr>
                          <w:jc w:val="center"/>
                          <w:rPr>
                            <w:highlight w:val="lightGray"/>
                          </w:rPr>
                        </w:pPr>
                        <w:r>
                          <w:rPr>
                            <w:rFonts w:hint="eastAsia"/>
                          </w:rPr>
                          <w:t>指</w:t>
                        </w:r>
                      </w:p>
                    </w:sdtContent>
                  </w:sdt>
                </w:tc>
                <w:sdt>
                  <w:sdtPr>
                    <w:rPr>
                      <w:rFonts w:hint="eastAsia"/>
                    </w:rPr>
                    <w:alias w:val="常用词语释义"/>
                    <w:tag w:val="_GBC_b625dd71b03542c3b074c2ce59de70ad"/>
                    <w:id w:val="696046362"/>
                    <w:lock w:val="sdtLocked"/>
                  </w:sdtPr>
                  <w:sdtEndPr/>
                  <w:sdtContent>
                    <w:tc>
                      <w:tcPr>
                        <w:tcW w:w="4971" w:type="dxa"/>
                      </w:tcPr>
                      <w:p w:rsidR="00775DCF" w:rsidRDefault="00775DCF" w:rsidP="0081381A">
                        <w:r>
                          <w:t>浙江中国轻纺</w:t>
                        </w:r>
                        <w:proofErr w:type="gramStart"/>
                        <w:r>
                          <w:t>城网络</w:t>
                        </w:r>
                        <w:proofErr w:type="gramEnd"/>
                        <w:r>
                          <w:t>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2068220617"/>
              <w:lock w:val="sdtLocked"/>
            </w:sdtPr>
            <w:sdtEndPr/>
            <w:sdtContent>
              <w:tr w:rsidR="00775DCF" w:rsidTr="0081381A">
                <w:tc>
                  <w:tcPr>
                    <w:tcW w:w="2943" w:type="dxa"/>
                  </w:tcPr>
                  <w:p w:rsidR="00775DCF" w:rsidRDefault="00775DCF" w:rsidP="0081381A">
                    <w:r>
                      <w:t>坯布市场公司</w:t>
                    </w:r>
                  </w:p>
                </w:tc>
                <w:tc>
                  <w:tcPr>
                    <w:tcW w:w="1134" w:type="dxa"/>
                  </w:tcPr>
                  <w:sdt>
                    <w:sdtPr>
                      <w:rPr>
                        <w:rFonts w:hint="eastAsia"/>
                      </w:rPr>
                      <w:tag w:val="_PLD_289cf7e5c3a845d59c038a21dcd4a571"/>
                      <w:id w:val="822630081"/>
                      <w:lock w:val="sdtLocked"/>
                    </w:sdtPr>
                    <w:sdtEndPr/>
                    <w:sdtContent>
                      <w:p w:rsidR="00775DCF" w:rsidRDefault="00775DCF" w:rsidP="0081381A">
                        <w:pPr>
                          <w:jc w:val="center"/>
                          <w:rPr>
                            <w:highlight w:val="lightGray"/>
                          </w:rPr>
                        </w:pPr>
                        <w:r>
                          <w:rPr>
                            <w:rFonts w:hint="eastAsia"/>
                          </w:rPr>
                          <w:t>指</w:t>
                        </w:r>
                      </w:p>
                    </w:sdtContent>
                  </w:sdt>
                </w:tc>
                <w:sdt>
                  <w:sdtPr>
                    <w:rPr>
                      <w:rFonts w:hint="eastAsia"/>
                    </w:rPr>
                    <w:alias w:val="常用词语释义"/>
                    <w:tag w:val="_GBC_b625dd71b03542c3b074c2ce59de70ad"/>
                    <w:id w:val="2121797261"/>
                    <w:lock w:val="sdtLocked"/>
                  </w:sdtPr>
                  <w:sdtEndPr/>
                  <w:sdtContent>
                    <w:tc>
                      <w:tcPr>
                        <w:tcW w:w="4971" w:type="dxa"/>
                      </w:tcPr>
                      <w:p w:rsidR="00775DCF" w:rsidRDefault="00775DCF" w:rsidP="0081381A">
                        <w:r>
                          <w:t>绍兴市柯桥区中国轻纺城坯布市场有限公司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348145227"/>
              <w:lock w:val="sdtLocked"/>
            </w:sdtPr>
            <w:sdtEndPr/>
            <w:sdtContent>
              <w:tr w:rsidR="00775DCF" w:rsidTr="0081381A">
                <w:tc>
                  <w:tcPr>
                    <w:tcW w:w="2943" w:type="dxa"/>
                  </w:tcPr>
                  <w:p w:rsidR="00775DCF" w:rsidRDefault="00775DCF" w:rsidP="0081381A">
                    <w:r>
                      <w:t>会</w:t>
                    </w:r>
                    <w:proofErr w:type="gramStart"/>
                    <w:r>
                      <w:t>稽</w:t>
                    </w:r>
                    <w:proofErr w:type="gramEnd"/>
                    <w:r>
                      <w:t>山</w:t>
                    </w:r>
                  </w:p>
                </w:tc>
                <w:tc>
                  <w:tcPr>
                    <w:tcW w:w="1134" w:type="dxa"/>
                  </w:tcPr>
                  <w:sdt>
                    <w:sdtPr>
                      <w:rPr>
                        <w:rFonts w:hint="eastAsia"/>
                      </w:rPr>
                      <w:tag w:val="_PLD_289cf7e5c3a845d59c038a21dcd4a571"/>
                      <w:id w:val="-1404910533"/>
                      <w:lock w:val="sdtLocked"/>
                    </w:sdtPr>
                    <w:sdtEndPr/>
                    <w:sdtContent>
                      <w:p w:rsidR="00775DCF" w:rsidRDefault="00775DCF" w:rsidP="0081381A">
                        <w:pPr>
                          <w:jc w:val="center"/>
                          <w:rPr>
                            <w:highlight w:val="lightGray"/>
                          </w:rPr>
                        </w:pPr>
                        <w:r>
                          <w:rPr>
                            <w:rFonts w:hint="eastAsia"/>
                          </w:rPr>
                          <w:t>指</w:t>
                        </w:r>
                      </w:p>
                    </w:sdtContent>
                  </w:sdt>
                </w:tc>
                <w:sdt>
                  <w:sdtPr>
                    <w:rPr>
                      <w:rFonts w:hint="eastAsia"/>
                    </w:rPr>
                    <w:alias w:val="常用词语释义"/>
                    <w:tag w:val="_GBC_b625dd71b03542c3b074c2ce59de70ad"/>
                    <w:id w:val="2022902235"/>
                    <w:lock w:val="sdtLocked"/>
                  </w:sdtPr>
                  <w:sdtEndPr/>
                  <w:sdtContent>
                    <w:tc>
                      <w:tcPr>
                        <w:tcW w:w="4971" w:type="dxa"/>
                      </w:tcPr>
                      <w:p w:rsidR="00775DCF" w:rsidRDefault="00775DCF" w:rsidP="0081381A">
                        <w:r>
                          <w:t>会</w:t>
                        </w:r>
                        <w:proofErr w:type="gramStart"/>
                        <w:r>
                          <w:t>稽</w:t>
                        </w:r>
                        <w:proofErr w:type="gramEnd"/>
                        <w:r>
                          <w:t>山绍兴酒股份有限公司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251742909"/>
              <w:lock w:val="sdtLocked"/>
            </w:sdtPr>
            <w:sdtEndPr/>
            <w:sdtContent>
              <w:tr w:rsidR="00775DCF" w:rsidTr="0081381A">
                <w:tc>
                  <w:tcPr>
                    <w:tcW w:w="2943" w:type="dxa"/>
                  </w:tcPr>
                  <w:p w:rsidR="00775DCF" w:rsidRDefault="00775DCF" w:rsidP="0081381A">
                    <w:proofErr w:type="gramStart"/>
                    <w:r>
                      <w:t>浙商银行</w:t>
                    </w:r>
                    <w:proofErr w:type="gramEnd"/>
                  </w:p>
                </w:tc>
                <w:tc>
                  <w:tcPr>
                    <w:tcW w:w="1134" w:type="dxa"/>
                  </w:tcPr>
                  <w:sdt>
                    <w:sdtPr>
                      <w:rPr>
                        <w:rFonts w:hint="eastAsia"/>
                      </w:rPr>
                      <w:tag w:val="_PLD_289cf7e5c3a845d59c038a21dcd4a571"/>
                      <w:id w:val="1563301219"/>
                      <w:lock w:val="sdtLocked"/>
                    </w:sdtPr>
                    <w:sdtEndPr/>
                    <w:sdtContent>
                      <w:p w:rsidR="00775DCF" w:rsidRDefault="00775DCF" w:rsidP="0081381A">
                        <w:pPr>
                          <w:jc w:val="center"/>
                          <w:rPr>
                            <w:highlight w:val="lightGray"/>
                          </w:rPr>
                        </w:pPr>
                        <w:r>
                          <w:rPr>
                            <w:rFonts w:hint="eastAsia"/>
                          </w:rPr>
                          <w:t>指</w:t>
                        </w:r>
                      </w:p>
                    </w:sdtContent>
                  </w:sdt>
                </w:tc>
                <w:sdt>
                  <w:sdtPr>
                    <w:rPr>
                      <w:rFonts w:hint="eastAsia"/>
                    </w:rPr>
                    <w:alias w:val="常用词语释义"/>
                    <w:tag w:val="_GBC_b625dd71b03542c3b074c2ce59de70ad"/>
                    <w:id w:val="-1077199001"/>
                    <w:lock w:val="sdtLocked"/>
                  </w:sdtPr>
                  <w:sdtEndPr/>
                  <w:sdtContent>
                    <w:tc>
                      <w:tcPr>
                        <w:tcW w:w="4971" w:type="dxa"/>
                      </w:tcPr>
                      <w:p w:rsidR="00775DCF" w:rsidRDefault="00775DCF" w:rsidP="0081381A">
                        <w:proofErr w:type="gramStart"/>
                        <w:r>
                          <w:t>浙商银行</w:t>
                        </w:r>
                        <w:proofErr w:type="gramEnd"/>
                        <w:r>
                          <w:t>股份有限公司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663048581"/>
              <w:lock w:val="sdtLocked"/>
            </w:sdtPr>
            <w:sdtEndPr/>
            <w:sdtContent>
              <w:tr w:rsidR="00775DCF" w:rsidTr="0081381A">
                <w:tc>
                  <w:tcPr>
                    <w:tcW w:w="2943" w:type="dxa"/>
                  </w:tcPr>
                  <w:p w:rsidR="00775DCF" w:rsidRDefault="00F07220" w:rsidP="0081381A">
                    <w:r>
                      <w:rPr>
                        <w:rFonts w:ascii="宋体" w:eastAsiaTheme="minorEastAsia" w:hAnsi="宋体" w:cstheme="minorBidi" w:hint="eastAsia"/>
                        <w:bCs w:val="0"/>
                        <w:kern w:val="2"/>
                        <w:szCs w:val="22"/>
                      </w:rPr>
                      <w:t>利可达</w:t>
                    </w:r>
                    <w:r w:rsidR="00775DCF">
                      <w:rPr>
                        <w:rFonts w:ascii="宋体" w:eastAsiaTheme="minorEastAsia" w:hAnsi="宋体" w:cstheme="minorBidi" w:hint="eastAsia"/>
                        <w:bCs w:val="0"/>
                        <w:kern w:val="2"/>
                        <w:szCs w:val="22"/>
                      </w:rPr>
                      <w:t>公司</w:t>
                    </w:r>
                  </w:p>
                </w:tc>
                <w:tc>
                  <w:tcPr>
                    <w:tcW w:w="1134" w:type="dxa"/>
                  </w:tcPr>
                  <w:sdt>
                    <w:sdtPr>
                      <w:rPr>
                        <w:rFonts w:hint="eastAsia"/>
                      </w:rPr>
                      <w:tag w:val="_PLD_289cf7e5c3a845d59c038a21dcd4a571"/>
                      <w:id w:val="-600026716"/>
                      <w:lock w:val="sdtLocked"/>
                    </w:sdtPr>
                    <w:sdtEndPr/>
                    <w:sdtContent>
                      <w:p w:rsidR="00775DCF" w:rsidRDefault="00775DCF" w:rsidP="0081381A">
                        <w:pPr>
                          <w:jc w:val="center"/>
                          <w:rPr>
                            <w:highlight w:val="lightGray"/>
                          </w:rPr>
                        </w:pPr>
                        <w:r>
                          <w:rPr>
                            <w:rFonts w:hint="eastAsia"/>
                          </w:rPr>
                          <w:t>指</w:t>
                        </w:r>
                      </w:p>
                    </w:sdtContent>
                  </w:sdt>
                </w:tc>
                <w:sdt>
                  <w:sdtPr>
                    <w:rPr>
                      <w:rFonts w:hint="eastAsia"/>
                    </w:rPr>
                    <w:alias w:val="常用词语释义"/>
                    <w:tag w:val="_GBC_b625dd71b03542c3b074c2ce59de70ad"/>
                    <w:id w:val="1125428414"/>
                    <w:lock w:val="sdtLocked"/>
                  </w:sdtPr>
                  <w:sdtEndPr/>
                  <w:sdtContent>
                    <w:tc>
                      <w:tcPr>
                        <w:tcW w:w="4971" w:type="dxa"/>
                      </w:tcPr>
                      <w:p w:rsidR="00775DCF" w:rsidRDefault="00775DCF" w:rsidP="0081381A">
                        <w:r>
                          <w:rPr>
                            <w:rFonts w:hint="eastAsia"/>
                          </w:rPr>
                          <w:t>浙江利可达物流管理有限公司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209400619"/>
              <w:lock w:val="sdtLocked"/>
            </w:sdtPr>
            <w:sdtEndPr/>
            <w:sdtContent>
              <w:tr w:rsidR="00775DCF" w:rsidTr="0081381A">
                <w:tc>
                  <w:tcPr>
                    <w:tcW w:w="2943" w:type="dxa"/>
                  </w:tcPr>
                  <w:p w:rsidR="00775DCF" w:rsidRDefault="00775DCF" w:rsidP="0081381A">
                    <w:r>
                      <w:rPr>
                        <w:rFonts w:ascii="宋体" w:eastAsiaTheme="minorEastAsia" w:hAnsi="宋体" w:cstheme="minorBidi" w:hint="eastAsia"/>
                        <w:bCs w:val="0"/>
                        <w:kern w:val="2"/>
                        <w:szCs w:val="22"/>
                      </w:rPr>
                      <w:t>园区管理公司</w:t>
                    </w:r>
                  </w:p>
                </w:tc>
                <w:tc>
                  <w:tcPr>
                    <w:tcW w:w="1134" w:type="dxa"/>
                  </w:tcPr>
                  <w:sdt>
                    <w:sdtPr>
                      <w:rPr>
                        <w:rFonts w:hint="eastAsia"/>
                      </w:rPr>
                      <w:tag w:val="_PLD_289cf7e5c3a845d59c038a21dcd4a571"/>
                      <w:id w:val="-23490231"/>
                      <w:lock w:val="sdtLocked"/>
                    </w:sdtPr>
                    <w:sdtEndPr/>
                    <w:sdtContent>
                      <w:p w:rsidR="00775DCF" w:rsidRDefault="00775DCF" w:rsidP="0081381A">
                        <w:pPr>
                          <w:jc w:val="center"/>
                          <w:rPr>
                            <w:highlight w:val="lightGray"/>
                          </w:rPr>
                        </w:pPr>
                        <w:r>
                          <w:rPr>
                            <w:rFonts w:hint="eastAsia"/>
                          </w:rPr>
                          <w:t>指</w:t>
                        </w:r>
                      </w:p>
                    </w:sdtContent>
                  </w:sdt>
                </w:tc>
                <w:sdt>
                  <w:sdtPr>
                    <w:rPr>
                      <w:rFonts w:hint="eastAsia"/>
                    </w:rPr>
                    <w:alias w:val="常用词语释义"/>
                    <w:tag w:val="_GBC_b625dd71b03542c3b074c2ce59de70ad"/>
                    <w:id w:val="-329219116"/>
                    <w:lock w:val="sdtLocked"/>
                  </w:sdtPr>
                  <w:sdtEndPr/>
                  <w:sdtContent>
                    <w:tc>
                      <w:tcPr>
                        <w:tcW w:w="4971" w:type="dxa"/>
                      </w:tcPr>
                      <w:p w:rsidR="00775DCF" w:rsidRDefault="00775DCF" w:rsidP="0081381A">
                        <w:r w:rsidRPr="00775DCF">
                          <w:rPr>
                            <w:rFonts w:hint="eastAsia"/>
                          </w:rPr>
                          <w:t>浙江中国轻纺城园区管理有限公司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736978038"/>
              <w:lock w:val="sdtLocked"/>
            </w:sdtPr>
            <w:sdtEndPr/>
            <w:sdtContent>
              <w:tr w:rsidR="00775DCF" w:rsidTr="0081381A">
                <w:tc>
                  <w:tcPr>
                    <w:tcW w:w="2943" w:type="dxa"/>
                  </w:tcPr>
                  <w:p w:rsidR="00775DCF" w:rsidRDefault="00775DCF" w:rsidP="0081381A">
                    <w:r>
                      <w:rPr>
                        <w:rFonts w:ascii="宋体" w:eastAsiaTheme="minorEastAsia" w:hAnsi="宋体" w:cstheme="minorBidi" w:hint="eastAsia"/>
                        <w:bCs w:val="0"/>
                        <w:kern w:val="2"/>
                        <w:szCs w:val="22"/>
                      </w:rPr>
                      <w:t>城市服务公司</w:t>
                    </w:r>
                  </w:p>
                </w:tc>
                <w:tc>
                  <w:tcPr>
                    <w:tcW w:w="1134" w:type="dxa"/>
                  </w:tcPr>
                  <w:sdt>
                    <w:sdtPr>
                      <w:rPr>
                        <w:rFonts w:hint="eastAsia"/>
                      </w:rPr>
                      <w:tag w:val="_PLD_289cf7e5c3a845d59c038a21dcd4a571"/>
                      <w:id w:val="-2078342907"/>
                      <w:lock w:val="sdtLocked"/>
                    </w:sdtPr>
                    <w:sdtEndPr/>
                    <w:sdtContent>
                      <w:p w:rsidR="00775DCF" w:rsidRDefault="00775DCF" w:rsidP="0081381A">
                        <w:pPr>
                          <w:jc w:val="center"/>
                          <w:rPr>
                            <w:highlight w:val="lightGray"/>
                          </w:rPr>
                        </w:pPr>
                        <w:r>
                          <w:rPr>
                            <w:rFonts w:hint="eastAsia"/>
                          </w:rPr>
                          <w:t>指</w:t>
                        </w:r>
                      </w:p>
                    </w:sdtContent>
                  </w:sdt>
                </w:tc>
                <w:tc>
                  <w:tcPr>
                    <w:tcW w:w="4971" w:type="dxa"/>
                  </w:tcPr>
                  <w:p w:rsidR="00775DCF" w:rsidRDefault="00CB690D" w:rsidP="00775DCF">
                    <w:sdt>
                      <w:sdtPr>
                        <w:rPr>
                          <w:rFonts w:hint="eastAsia"/>
                        </w:rPr>
                        <w:alias w:val="常用词语释义"/>
                        <w:tag w:val="_GBC_b625dd71b03542c3b074c2ce59de70ad"/>
                        <w:id w:val="-258225337"/>
                        <w:lock w:val="sdtLocked"/>
                      </w:sdtPr>
                      <w:sdtEndPr/>
                      <w:sdtContent>
                        <w:r w:rsidR="00775DCF">
                          <w:rPr>
                            <w:rFonts w:hint="eastAsia"/>
                          </w:rPr>
                          <w:t>浙江中国轻纺城城市服务有限公司</w:t>
                        </w:r>
                      </w:sdtContent>
                    </w:sdt>
                  </w:p>
                </w:tc>
              </w:tr>
            </w:sdtContent>
          </w:sdt>
        </w:tbl>
        <w:p w:rsidR="00BF17D2" w:rsidRDefault="00CB690D"/>
      </w:sdtContent>
    </w:sdt>
    <w:p w:rsidR="00BF17D2" w:rsidRDefault="00BF17D2"/>
    <w:p w:rsidR="00BF17D2" w:rsidRDefault="00BF17D2" w:rsidP="00FF09F5">
      <w:pPr>
        <w:pStyle w:val="10"/>
        <w:numPr>
          <w:ilvl w:val="0"/>
          <w:numId w:val="2"/>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565881" w:displacedByCustomXml="next"/>
    <w:bookmarkStart w:id="8" w:name="_Toc342051041" w:displacedByCustomXml="next"/>
    <w:sdt>
      <w:sdtPr>
        <w:rPr>
          <w:rFonts w:ascii="宋体" w:hAnsi="宋体" w:cs="宋体" w:hint="eastAsia"/>
          <w:b w:val="0"/>
          <w:bCs/>
          <w:kern w:val="0"/>
          <w:szCs w:val="24"/>
        </w:rPr>
        <w:alias w:val="模块:公司信息"/>
        <w:tag w:val="_GBC_aa763dfc67ed4eac9000c019cc1ff258"/>
        <w:id w:val="1329631049"/>
        <w:lock w:val="sdtLocked"/>
        <w:placeholder>
          <w:docPart w:val="GBC22222222222222222222222222222"/>
        </w:placeholder>
      </w:sdtPr>
      <w:sdtEndPr>
        <w:rPr>
          <w:rFonts w:hint="default"/>
          <w:szCs w:val="21"/>
        </w:rPr>
      </w:sdtEndPr>
      <w:sdtContent>
        <w:p w:rsidR="00BF17D2" w:rsidRDefault="00BF17D2" w:rsidP="0078609A">
          <w:pPr>
            <w:pStyle w:val="2"/>
            <w:numPr>
              <w:ilvl w:val="0"/>
              <w:numId w:val="17"/>
            </w:numPr>
            <w:ind w:firstLineChars="0"/>
          </w:pPr>
          <w:r>
            <w:rPr>
              <w:rFonts w:hint="eastAsia"/>
            </w:rPr>
            <w:t>公司信息</w:t>
          </w:r>
          <w:bookmarkEnd w:id="8"/>
          <w:bookmarkEnd w:id="7"/>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40"/>
            <w:gridCol w:w="6453"/>
          </w:tblGrid>
          <w:tr w:rsidR="00BF17D2" w:rsidTr="00BF17D2">
            <w:trPr>
              <w:trHeight w:val="293"/>
            </w:trPr>
            <w:sdt>
              <w:sdtPr>
                <w:tag w:val="_PLD_372cd7a5ecc1420488735479d42bf939"/>
                <w:id w:val="295647796"/>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6f7f4fb261c84402a309f1371502ca4f"/>
                <w:id w:val="698048082"/>
                <w:lock w:val="sdtLocked"/>
                <w:dataBinding w:prefixMappings="xmlns:clcid-cgi='clcid-cgi'" w:xpath="/*/clcid-cgi:GongSiFaDingZhongWenMingCheng[not(@periodRef)]" w:storeItemID="{89EBAB94-44A0-46A2-B712-30D997D04A6D}"/>
                <w:text/>
              </w:sdtPr>
              <w:sdtEndPr/>
              <w:sdtContent>
                <w:tc>
                  <w:tcPr>
                    <w:tcW w:w="3628" w:type="pct"/>
                    <w:tcBorders>
                      <w:top w:val="single" w:sz="4" w:space="0" w:color="auto"/>
                      <w:left w:val="single" w:sz="4" w:space="0" w:color="auto"/>
                      <w:bottom w:val="single" w:sz="4" w:space="0" w:color="auto"/>
                    </w:tcBorders>
                  </w:tcPr>
                  <w:p w:rsidR="00BF17D2" w:rsidRDefault="002761D0">
                    <w:pPr>
                      <w:kinsoku w:val="0"/>
                      <w:overflowPunct w:val="0"/>
                      <w:autoSpaceDE w:val="0"/>
                      <w:autoSpaceDN w:val="0"/>
                      <w:adjustRightInd w:val="0"/>
                      <w:snapToGrid w:val="0"/>
                      <w:rPr>
                        <w:color w:val="FFC000"/>
                      </w:rPr>
                    </w:pPr>
                    <w:r>
                      <w:rPr>
                        <w:rFonts w:hint="eastAsia"/>
                      </w:rPr>
                      <w:t>浙江中国轻纺城集团股份有限公司</w:t>
                    </w:r>
                  </w:p>
                </w:tc>
              </w:sdtContent>
            </w:sdt>
          </w:tr>
          <w:tr w:rsidR="00BF17D2" w:rsidTr="00BF17D2">
            <w:trPr>
              <w:trHeight w:val="293"/>
            </w:trPr>
            <w:sdt>
              <w:sdtPr>
                <w:tag w:val="_PLD_8eb858f464044693a8d56b2fb5bf4064"/>
                <w:id w:val="-843857171"/>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rPr>
                        <w:rFonts w:hint="eastAsia"/>
                      </w:rPr>
                      <w:t>公司的中文简称</w:t>
                    </w:r>
                  </w:p>
                </w:tc>
              </w:sdtContent>
            </w:sdt>
            <w:tc>
              <w:tcPr>
                <w:tcW w:w="3628"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r>
                  <w:t>轻纺城</w:t>
                </w:r>
              </w:p>
            </w:tc>
          </w:tr>
          <w:tr w:rsidR="00BF17D2" w:rsidTr="00BF17D2">
            <w:trPr>
              <w:trHeight w:val="293"/>
            </w:trPr>
            <w:sdt>
              <w:sdtPr>
                <w:tag w:val="_PLD_d0fcb2dfd03a44bfb413f503945ba2fb"/>
                <w:id w:val="1642930612"/>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公司的外文名称</w:t>
                    </w:r>
                  </w:p>
                </w:tc>
              </w:sdtContent>
            </w:sdt>
            <w:tc>
              <w:tcPr>
                <w:tcW w:w="3628"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r>
                  <w:t>Zhejiang China Light&amp;Textile Industrial City Group Co.,Ltd</w:t>
                </w:r>
              </w:p>
            </w:tc>
          </w:tr>
          <w:tr w:rsidR="00BF17D2" w:rsidTr="00BF17D2">
            <w:trPr>
              <w:trHeight w:val="293"/>
            </w:trPr>
            <w:sdt>
              <w:sdtPr>
                <w:tag w:val="_PLD_b5f89c94b3dc4510b2035a96ac69493a"/>
                <w:id w:val="1269197135"/>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公司的外文名称缩写</w:t>
                    </w:r>
                  </w:p>
                </w:tc>
              </w:sdtContent>
            </w:sdt>
            <w:tc>
              <w:tcPr>
                <w:tcW w:w="3628"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r>
                  <w:t>L&amp;T City</w:t>
                </w:r>
              </w:p>
            </w:tc>
          </w:tr>
          <w:tr w:rsidR="00BF17D2" w:rsidTr="00BF17D2">
            <w:trPr>
              <w:trHeight w:val="293"/>
            </w:trPr>
            <w:sdt>
              <w:sdtPr>
                <w:tag w:val="_PLD_af8be2c600724acab3e545cfcbaa3ccf"/>
                <w:id w:val="1666743239"/>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公司的</w:t>
                    </w:r>
                    <w:r>
                      <w:rPr>
                        <w:rFonts w:hint="eastAsia"/>
                      </w:rPr>
                      <w:t>法定代表人</w:t>
                    </w:r>
                  </w:p>
                </w:tc>
              </w:sdtContent>
            </w:sdt>
            <w:sdt>
              <w:sdtPr>
                <w:rPr>
                  <w:rFonts w:hint="eastAsia"/>
                </w:rPr>
                <w:alias w:val="公司法定代表人"/>
                <w:tag w:val="_GBC_71327a0d8afa49e1aba9d42a68663413"/>
                <w:id w:val="-545292425"/>
                <w:lock w:val="sdtLocked"/>
                <w:dataBinding w:prefixMappings="xmlns:clcid-cgi='clcid-cgi'" w:xpath="/*/clcid-cgi:GongSiFaDingDaiBiaoRen[not(@periodRef)]" w:storeItemID="{89EBAB94-44A0-46A2-B712-30D997D04A6D}"/>
                <w:text/>
              </w:sdtPr>
              <w:sdtEndPr/>
              <w:sdtContent>
                <w:tc>
                  <w:tcPr>
                    <w:tcW w:w="3628" w:type="pct"/>
                    <w:tcBorders>
                      <w:top w:val="single" w:sz="4" w:space="0" w:color="auto"/>
                      <w:left w:val="single" w:sz="4" w:space="0" w:color="auto"/>
                      <w:bottom w:val="single" w:sz="4" w:space="0" w:color="auto"/>
                    </w:tcBorders>
                  </w:tcPr>
                  <w:p w:rsidR="00BF17D2" w:rsidRDefault="002761D0">
                    <w:pPr>
                      <w:kinsoku w:val="0"/>
                      <w:overflowPunct w:val="0"/>
                      <w:autoSpaceDE w:val="0"/>
                      <w:autoSpaceDN w:val="0"/>
                      <w:adjustRightInd w:val="0"/>
                      <w:snapToGrid w:val="0"/>
                    </w:pPr>
                    <w:r>
                      <w:rPr>
                        <w:rFonts w:hint="eastAsia"/>
                      </w:rPr>
                      <w:t>潘建华</w:t>
                    </w:r>
                  </w:p>
                </w:tc>
              </w:sdtContent>
            </w:sdt>
          </w:tr>
        </w:tbl>
        <w:p w:rsidR="00BF17D2" w:rsidRDefault="00CB690D"/>
      </w:sdtContent>
    </w:sdt>
    <w:bookmarkStart w:id="9" w:name="_Toc342565882" w:displacedByCustomXml="next"/>
    <w:bookmarkStart w:id="10" w:name="_Toc342051042" w:displacedByCustomXml="next"/>
    <w:sdt>
      <w:sdtPr>
        <w:rPr>
          <w:rFonts w:ascii="宋体" w:hAnsi="宋体" w:cs="宋体" w:hint="eastAsia"/>
          <w:b w:val="0"/>
          <w:bCs/>
          <w:kern w:val="0"/>
          <w:szCs w:val="24"/>
        </w:rPr>
        <w:alias w:val="模块:联系人和联系方式"/>
        <w:tag w:val="_GBC_c68db6bd18a148f3a9683d04b791123b"/>
        <w:id w:val="277689856"/>
        <w:lock w:val="sdtLocked"/>
        <w:placeholder>
          <w:docPart w:val="GBC22222222222222222222222222222"/>
        </w:placeholder>
      </w:sdtPr>
      <w:sdtEndPr>
        <w:rPr>
          <w:rFonts w:hint="default"/>
          <w:szCs w:val="21"/>
        </w:rPr>
      </w:sdtEndPr>
      <w:sdtContent>
        <w:p w:rsidR="00BF17D2" w:rsidRDefault="00BF17D2" w:rsidP="0078609A">
          <w:pPr>
            <w:pStyle w:val="2"/>
            <w:numPr>
              <w:ilvl w:val="0"/>
              <w:numId w:val="17"/>
            </w:numPr>
            <w:ind w:firstLineChars="0"/>
          </w:pPr>
          <w:r>
            <w:rPr>
              <w:rFonts w:hint="eastAsia"/>
            </w:rPr>
            <w:t>联系人和联系方式</w:t>
          </w:r>
          <w:bookmarkEnd w:id="10"/>
          <w:bookmarkEnd w:id="9"/>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40"/>
            <w:gridCol w:w="3488"/>
            <w:gridCol w:w="2965"/>
          </w:tblGrid>
          <w:tr w:rsidR="00BF17D2" w:rsidTr="00BF17D2">
            <w:tc>
              <w:tcPr>
                <w:tcW w:w="1372"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p>
            </w:tc>
            <w:tc>
              <w:tcPr>
                <w:tcW w:w="1961" w:type="pct"/>
                <w:tcBorders>
                  <w:top w:val="single" w:sz="4" w:space="0" w:color="auto"/>
                  <w:left w:val="single" w:sz="4" w:space="0" w:color="auto"/>
                  <w:bottom w:val="single" w:sz="4" w:space="0" w:color="auto"/>
                  <w:right w:val="single" w:sz="4" w:space="0" w:color="auto"/>
                </w:tcBorders>
                <w:shd w:val="clear" w:color="auto" w:fill="auto"/>
              </w:tcPr>
              <w:p w:rsidR="00BF17D2" w:rsidRDefault="00CB690D">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810374523"/>
                    <w:lock w:val="sdtLocked"/>
                  </w:sdtPr>
                  <w:sdtEndPr/>
                  <w:sdtContent>
                    <w:r w:rsidR="00BF17D2">
                      <w:rPr>
                        <w:rFonts w:ascii="宋体" w:hAnsi="宋体" w:cs="宋体" w:hint="eastAsia"/>
                      </w:rPr>
                      <w:t>董事会秘书</w:t>
                    </w:r>
                  </w:sdtContent>
                </w:sdt>
                <w:r w:rsidR="00BF17D2">
                  <w:rPr>
                    <w:rFonts w:ascii="宋体" w:hAnsi="宋体"/>
                  </w:rPr>
                  <w:t xml:space="preserve"> </w:t>
                </w:r>
              </w:p>
            </w:tc>
            <w:sdt>
              <w:sdtPr>
                <w:rPr>
                  <w:rFonts w:ascii="宋体" w:hAnsi="宋体"/>
                </w:rPr>
                <w:tag w:val="_PLD_3a25396416c14d2cb0688ae0ac8a1d4d"/>
                <w:id w:val="-1462262062"/>
                <w:lock w:val="sdtLocked"/>
              </w:sdtPr>
              <w:sdtEndPr/>
              <w:sdtContent>
                <w:tc>
                  <w:tcPr>
                    <w:tcW w:w="1667" w:type="pct"/>
                    <w:tcBorders>
                      <w:top w:val="single" w:sz="4" w:space="0" w:color="auto"/>
                      <w:left w:val="single" w:sz="4" w:space="0" w:color="auto"/>
                      <w:bottom w:val="single" w:sz="4" w:space="0" w:color="auto"/>
                    </w:tcBorders>
                    <w:shd w:val="clear" w:color="auto" w:fill="auto"/>
                  </w:tcPr>
                  <w:p w:rsidR="00BF17D2" w:rsidRDefault="00BF17D2">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BF17D2" w:rsidTr="00BF17D2">
            <w:sdt>
              <w:sdtPr>
                <w:tag w:val="_PLD_c18fe8824f6a4cb6b9318e599fe71657"/>
                <w:id w:val="555055084"/>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rPr>
                        <w:rFonts w:hint="eastAsia"/>
                      </w:rPr>
                      <w:t>姓名</w:t>
                    </w:r>
                  </w:p>
                </w:tc>
              </w:sdtContent>
            </w:sdt>
            <w:tc>
              <w:tcPr>
                <w:tcW w:w="1961" w:type="pct"/>
                <w:tcBorders>
                  <w:top w:val="single" w:sz="4" w:space="0" w:color="auto"/>
                  <w:left w:val="single" w:sz="4" w:space="0" w:color="auto"/>
                  <w:bottom w:val="single" w:sz="4" w:space="0" w:color="auto"/>
                  <w:right w:val="single" w:sz="4" w:space="0" w:color="auto"/>
                </w:tcBorders>
              </w:tcPr>
              <w:p w:rsidR="00BF17D2" w:rsidRDefault="00BF17D2">
                <w:pPr>
                  <w:kinsoku w:val="0"/>
                  <w:overflowPunct w:val="0"/>
                  <w:autoSpaceDE w:val="0"/>
                  <w:autoSpaceDN w:val="0"/>
                  <w:adjustRightInd w:val="0"/>
                  <w:snapToGrid w:val="0"/>
                </w:pPr>
                <w:r>
                  <w:t>马晓峰</w:t>
                </w:r>
              </w:p>
            </w:tc>
            <w:tc>
              <w:tcPr>
                <w:tcW w:w="1667"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p>
            </w:tc>
          </w:tr>
          <w:tr w:rsidR="00BF17D2" w:rsidTr="00BF17D2">
            <w:sdt>
              <w:sdtPr>
                <w:tag w:val="_PLD_7d3032f58380420991f3cbceac5e81fd"/>
                <w:id w:val="-150149268"/>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rPr>
                        <w:rFonts w:hint="eastAsia"/>
                      </w:rPr>
                      <w:t>联系地址</w:t>
                    </w:r>
                  </w:p>
                </w:tc>
              </w:sdtContent>
            </w:sdt>
            <w:tc>
              <w:tcPr>
                <w:tcW w:w="1961" w:type="pct"/>
                <w:tcBorders>
                  <w:top w:val="single" w:sz="4" w:space="0" w:color="auto"/>
                  <w:left w:val="single" w:sz="4" w:space="0" w:color="auto"/>
                  <w:bottom w:val="single" w:sz="4" w:space="0" w:color="auto"/>
                  <w:right w:val="single" w:sz="4" w:space="0" w:color="auto"/>
                </w:tcBorders>
              </w:tcPr>
              <w:p w:rsidR="00BF17D2" w:rsidRDefault="00BF17D2">
                <w:pPr>
                  <w:kinsoku w:val="0"/>
                  <w:overflowPunct w:val="0"/>
                  <w:autoSpaceDE w:val="0"/>
                  <w:autoSpaceDN w:val="0"/>
                  <w:adjustRightInd w:val="0"/>
                  <w:snapToGrid w:val="0"/>
                </w:pPr>
                <w:r>
                  <w:t>浙江省绍兴市柯桥区柯桥街道鉴湖路1号中</w:t>
                </w:r>
                <w:proofErr w:type="gramStart"/>
                <w:r>
                  <w:t>轻大厦</w:t>
                </w:r>
                <w:proofErr w:type="gramEnd"/>
              </w:p>
            </w:tc>
            <w:tc>
              <w:tcPr>
                <w:tcW w:w="1667"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p>
            </w:tc>
          </w:tr>
          <w:tr w:rsidR="00BF17D2" w:rsidTr="00BF17D2">
            <w:sdt>
              <w:sdtPr>
                <w:tag w:val="_PLD_84ed4619f9cd46ba8ed261c2524b976d"/>
                <w:id w:val="1954055179"/>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电话</w:t>
                    </w:r>
                  </w:p>
                </w:tc>
              </w:sdtContent>
            </w:sdt>
            <w:tc>
              <w:tcPr>
                <w:tcW w:w="1961" w:type="pct"/>
                <w:tcBorders>
                  <w:top w:val="single" w:sz="4" w:space="0" w:color="auto"/>
                  <w:left w:val="single" w:sz="4" w:space="0" w:color="auto"/>
                  <w:bottom w:val="single" w:sz="4" w:space="0" w:color="auto"/>
                  <w:right w:val="single" w:sz="4" w:space="0" w:color="auto"/>
                </w:tcBorders>
              </w:tcPr>
              <w:p w:rsidR="00BF17D2" w:rsidRDefault="00BF17D2">
                <w:pPr>
                  <w:kinsoku w:val="0"/>
                  <w:overflowPunct w:val="0"/>
                  <w:autoSpaceDE w:val="0"/>
                  <w:autoSpaceDN w:val="0"/>
                  <w:adjustRightInd w:val="0"/>
                  <w:snapToGrid w:val="0"/>
                </w:pPr>
                <w:r>
                  <w:t>0575-84118279</w:t>
                </w:r>
              </w:p>
            </w:tc>
            <w:tc>
              <w:tcPr>
                <w:tcW w:w="1667"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p>
            </w:tc>
          </w:tr>
          <w:tr w:rsidR="00BF17D2" w:rsidTr="00BF17D2">
            <w:sdt>
              <w:sdtPr>
                <w:tag w:val="_PLD_53ff1b9808534a99b3bbc1bc09dac246"/>
                <w:id w:val="-41519409"/>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传真</w:t>
                    </w:r>
                  </w:p>
                </w:tc>
              </w:sdtContent>
            </w:sdt>
            <w:tc>
              <w:tcPr>
                <w:tcW w:w="1961" w:type="pct"/>
                <w:tcBorders>
                  <w:top w:val="single" w:sz="4" w:space="0" w:color="auto"/>
                  <w:left w:val="single" w:sz="4" w:space="0" w:color="auto"/>
                  <w:bottom w:val="single" w:sz="4" w:space="0" w:color="auto"/>
                  <w:right w:val="single" w:sz="4" w:space="0" w:color="auto"/>
                </w:tcBorders>
              </w:tcPr>
              <w:p w:rsidR="00BF17D2" w:rsidRDefault="00BF17D2">
                <w:pPr>
                  <w:kinsoku w:val="0"/>
                  <w:overflowPunct w:val="0"/>
                  <w:autoSpaceDE w:val="0"/>
                  <w:autoSpaceDN w:val="0"/>
                  <w:adjustRightInd w:val="0"/>
                  <w:snapToGrid w:val="0"/>
                </w:pPr>
                <w:r>
                  <w:t>0575-84116045</w:t>
                </w:r>
              </w:p>
            </w:tc>
            <w:tc>
              <w:tcPr>
                <w:tcW w:w="1667"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p>
            </w:tc>
          </w:tr>
          <w:tr w:rsidR="00BF17D2" w:rsidTr="00BF17D2">
            <w:sdt>
              <w:sdtPr>
                <w:tag w:val="_PLD_18165b6e55e1423db094125dc7ac3ad0"/>
                <w:id w:val="1300102819"/>
                <w:lock w:val="sdtLocked"/>
              </w:sdtPr>
              <w:sdtEndPr/>
              <w:sdtContent>
                <w:tc>
                  <w:tcPr>
                    <w:tcW w:w="1372"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电子信箱</w:t>
                    </w:r>
                  </w:p>
                </w:tc>
              </w:sdtContent>
            </w:sdt>
            <w:tc>
              <w:tcPr>
                <w:tcW w:w="1961" w:type="pct"/>
                <w:tcBorders>
                  <w:top w:val="single" w:sz="4" w:space="0" w:color="auto"/>
                  <w:left w:val="single" w:sz="4" w:space="0" w:color="auto"/>
                  <w:bottom w:val="single" w:sz="4" w:space="0" w:color="auto"/>
                  <w:right w:val="single" w:sz="4" w:space="0" w:color="auto"/>
                </w:tcBorders>
              </w:tcPr>
              <w:p w:rsidR="00BF17D2" w:rsidRDefault="00BF17D2">
                <w:pPr>
                  <w:kinsoku w:val="0"/>
                  <w:overflowPunct w:val="0"/>
                  <w:autoSpaceDE w:val="0"/>
                  <w:autoSpaceDN w:val="0"/>
                  <w:adjustRightInd w:val="0"/>
                  <w:snapToGrid w:val="0"/>
                </w:pPr>
                <w:r>
                  <w:t>mxf@qfcgroup.com</w:t>
                </w:r>
              </w:p>
            </w:tc>
            <w:tc>
              <w:tcPr>
                <w:tcW w:w="1667"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p>
            </w:tc>
          </w:tr>
        </w:tbl>
        <w:p w:rsidR="00BF17D2" w:rsidRDefault="00CB690D"/>
      </w:sdtContent>
    </w:sdt>
    <w:sdt>
      <w:sdtPr>
        <w:rPr>
          <w:rFonts w:ascii="宋体" w:hAnsi="宋体" w:cs="宋体"/>
          <w:b w:val="0"/>
          <w:bCs/>
          <w:kern w:val="0"/>
          <w:szCs w:val="24"/>
        </w:rPr>
        <w:alias w:val="模块:基本情况变更简介公司注册地址公司注册地址的邮政编码（..."/>
        <w:tag w:val="_SEC_3b2e98069dfe4938a93e32b37561ce15"/>
        <w:id w:val="-1155519215"/>
        <w:lock w:val="sdtLocked"/>
        <w:placeholder>
          <w:docPart w:val="GBC22222222222222222222222222222"/>
        </w:placeholder>
      </w:sdtPr>
      <w:sdtEndPr>
        <w:rPr>
          <w:szCs w:val="21"/>
        </w:rPr>
      </w:sdtEndPr>
      <w:sdtContent>
        <w:p w:rsidR="00BF17D2" w:rsidRDefault="00BF17D2" w:rsidP="0078609A">
          <w:pPr>
            <w:pStyle w:val="2"/>
            <w:numPr>
              <w:ilvl w:val="0"/>
              <w:numId w:val="17"/>
            </w:numPr>
            <w:ind w:firstLineChars="0"/>
          </w:pPr>
          <w: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573"/>
            <w:gridCol w:w="5320"/>
          </w:tblGrid>
          <w:tr w:rsidR="00BF17D2" w:rsidTr="00BF17D2">
            <w:trPr>
              <w:trHeight w:val="293"/>
            </w:trPr>
            <w:sdt>
              <w:sdtPr>
                <w:tag w:val="_PLD_85d89a4aa7974727a1dc32c53cb7ca26"/>
                <w:id w:val="15892359"/>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公司注册地址</w:t>
                    </w:r>
                  </w:p>
                </w:tc>
              </w:sdtContent>
            </w:sdt>
            <w:sdt>
              <w:sdtPr>
                <w:alias w:val="公司注册地址"/>
                <w:tag w:val="_GBC_176149bee7bf41819b29097eb854f331"/>
                <w:id w:val="-971978931"/>
                <w:lock w:val="sdtLocked"/>
              </w:sdtPr>
              <w:sdtEndPr/>
              <w:sdtContent>
                <w:tc>
                  <w:tcPr>
                    <w:tcW w:w="2991"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r>
                      <w:t>浙江省绍兴市柯桥区柯桥街道鉴湖路1号中</w:t>
                    </w:r>
                    <w:proofErr w:type="gramStart"/>
                    <w:r>
                      <w:t>轻大厦</w:t>
                    </w:r>
                    <w:proofErr w:type="gramEnd"/>
                  </w:p>
                </w:tc>
              </w:sdtContent>
            </w:sdt>
          </w:tr>
          <w:tr w:rsidR="00BF17D2" w:rsidTr="00BF17D2">
            <w:trPr>
              <w:trHeight w:val="293"/>
            </w:trPr>
            <w:tc>
              <w:tcPr>
                <w:tcW w:w="200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1028377183"/>
                  <w:lock w:val="sdtLocked"/>
                </w:sdtPr>
                <w:sdtEndPr/>
                <w:sdtContent>
                  <w:p w:rsidR="00BF17D2" w:rsidRDefault="00BF17D2">
                    <w:pPr>
                      <w:kinsoku w:val="0"/>
                      <w:overflowPunct w:val="0"/>
                      <w:autoSpaceDE w:val="0"/>
                      <w:autoSpaceDN w:val="0"/>
                      <w:adjustRightInd w:val="0"/>
                      <w:snapToGrid w:val="0"/>
                    </w:pPr>
                    <w:r>
                      <w:rPr>
                        <w:rFonts w:hint="eastAsia"/>
                      </w:rPr>
                      <w:t>公司注册地址的历史变更情况</w:t>
                    </w:r>
                  </w:p>
                </w:sdtContent>
              </w:sdt>
            </w:tc>
            <w:sdt>
              <w:sdtPr>
                <w:alias w:val="公司注册地址的历史变更情况"/>
                <w:tag w:val="_GBC_1ae6dbe87be04682949409d4dbd0335e"/>
                <w:id w:val="82568778"/>
                <w:lock w:val="sdtLocked"/>
              </w:sdtPr>
              <w:sdtEndPr/>
              <w:sdtContent>
                <w:tc>
                  <w:tcPr>
                    <w:tcW w:w="2991"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r>
                      <w:t>2001年5月28日绍兴县柯桥镇鉴湖路1号中轻大厦</w:t>
                    </w:r>
                  </w:p>
                  <w:p w:rsidR="00BF17D2" w:rsidRDefault="00BF17D2">
                    <w:pPr>
                      <w:kinsoku w:val="0"/>
                      <w:overflowPunct w:val="0"/>
                      <w:autoSpaceDE w:val="0"/>
                      <w:autoSpaceDN w:val="0"/>
                      <w:adjustRightInd w:val="0"/>
                      <w:snapToGrid w:val="0"/>
                    </w:pPr>
                    <w:r>
                      <w:t>2002年4月24日绍兴县柯桥街道鉴湖路1号中轻大厦</w:t>
                    </w:r>
                  </w:p>
                  <w:p w:rsidR="00BF17D2" w:rsidRDefault="00BF17D2">
                    <w:pPr>
                      <w:kinsoku w:val="0"/>
                      <w:overflowPunct w:val="0"/>
                      <w:autoSpaceDE w:val="0"/>
                      <w:autoSpaceDN w:val="0"/>
                      <w:adjustRightInd w:val="0"/>
                      <w:snapToGrid w:val="0"/>
                    </w:pPr>
                    <w:r>
                      <w:t>2014年5月9日绍兴市柯桥区柯桥街道鉴湖路1号中</w:t>
                    </w:r>
                    <w:proofErr w:type="gramStart"/>
                    <w:r>
                      <w:t>轻大厦</w:t>
                    </w:r>
                    <w:proofErr w:type="gramEnd"/>
                  </w:p>
                </w:tc>
              </w:sdtContent>
            </w:sdt>
          </w:tr>
          <w:tr w:rsidR="00BF17D2" w:rsidTr="00BF17D2">
            <w:trPr>
              <w:trHeight w:val="293"/>
            </w:trPr>
            <w:sdt>
              <w:sdtPr>
                <w:tag w:val="_PLD_afb934b530604b0a8d7df0bf16875d49"/>
                <w:id w:val="248326818"/>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公司办公地址</w:t>
                    </w:r>
                  </w:p>
                </w:tc>
              </w:sdtContent>
            </w:sdt>
            <w:sdt>
              <w:sdtPr>
                <w:rPr>
                  <w:rFonts w:hint="eastAsia"/>
                </w:rPr>
                <w:alias w:val="公司办公地址"/>
                <w:tag w:val="_GBC_5d7ed1a91af0489a99a8b9a1eb39057e"/>
                <w:id w:val="-534499494"/>
                <w:lock w:val="sdtLocked"/>
              </w:sdtPr>
              <w:sdtEndPr/>
              <w:sdtContent>
                <w:tc>
                  <w:tcPr>
                    <w:tcW w:w="2991"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r>
                      <w:t>浙江省绍兴市柯桥区柯桥街道鉴湖路1号中</w:t>
                    </w:r>
                    <w:proofErr w:type="gramStart"/>
                    <w:r>
                      <w:t>轻大厦</w:t>
                    </w:r>
                    <w:proofErr w:type="gramEnd"/>
                  </w:p>
                </w:tc>
              </w:sdtContent>
            </w:sdt>
          </w:tr>
          <w:tr w:rsidR="00BF17D2" w:rsidTr="00BF17D2">
            <w:trPr>
              <w:trHeight w:val="293"/>
            </w:trPr>
            <w:sdt>
              <w:sdtPr>
                <w:tag w:val="_PLD_0b92629df2db4d92969852a0afee64f9"/>
                <w:id w:val="-286506316"/>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公司办公地址的邮政编码</w:t>
                    </w:r>
                  </w:p>
                </w:tc>
              </w:sdtContent>
            </w:sdt>
            <w:sdt>
              <w:sdtPr>
                <w:rPr>
                  <w:rFonts w:hint="eastAsia"/>
                </w:rPr>
                <w:alias w:val="公司办公地址邮政编码"/>
                <w:tag w:val="_GBC_0b586d6a76e74eb5bfd69803dd5b3f21"/>
                <w:id w:val="1267960817"/>
                <w:lock w:val="sdtLocked"/>
              </w:sdtPr>
              <w:sdtEndPr/>
              <w:sdtContent>
                <w:tc>
                  <w:tcPr>
                    <w:tcW w:w="2991"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r>
                      <w:t>312030</w:t>
                    </w:r>
                  </w:p>
                </w:tc>
              </w:sdtContent>
            </w:sdt>
          </w:tr>
          <w:tr w:rsidR="00BF17D2" w:rsidTr="00BF17D2">
            <w:trPr>
              <w:trHeight w:val="293"/>
            </w:trPr>
            <w:sdt>
              <w:sdtPr>
                <w:tag w:val="_PLD_0d67a69c3a1340c3a07767557b490fe5"/>
                <w:id w:val="25679639"/>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公司网址</w:t>
                    </w:r>
                  </w:p>
                </w:tc>
              </w:sdtContent>
            </w:sdt>
            <w:sdt>
              <w:sdtPr>
                <w:rPr>
                  <w:rFonts w:hint="eastAsia"/>
                </w:rPr>
                <w:alias w:val="公司国际互联网网址"/>
                <w:tag w:val="_GBC_7230b5ca49734fc2ad410245ff685045"/>
                <w:id w:val="-128021213"/>
                <w:lock w:val="sdtLocked"/>
              </w:sdtPr>
              <w:sdtEndPr/>
              <w:sdtContent>
                <w:tc>
                  <w:tcPr>
                    <w:tcW w:w="2991"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r>
                      <w:t>www.qfcgroup.com</w:t>
                    </w:r>
                  </w:p>
                </w:tc>
              </w:sdtContent>
            </w:sdt>
          </w:tr>
          <w:tr w:rsidR="00BF17D2" w:rsidTr="00BF17D2">
            <w:trPr>
              <w:trHeight w:val="293"/>
            </w:trPr>
            <w:sdt>
              <w:sdtPr>
                <w:tag w:val="_PLD_f90a226f402046c6b34fcce5cb28265b"/>
                <w:id w:val="-819493949"/>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电子信箱</w:t>
                    </w:r>
                  </w:p>
                </w:tc>
              </w:sdtContent>
            </w:sdt>
            <w:sdt>
              <w:sdtPr>
                <w:rPr>
                  <w:rFonts w:hint="eastAsia"/>
                </w:rPr>
                <w:alias w:val="公司电子信箱"/>
                <w:tag w:val="_GBC_229dc578e23341bbaf9302c6a1aaeb1e"/>
                <w:id w:val="479503753"/>
                <w:lock w:val="sdtLocked"/>
              </w:sdtPr>
              <w:sdtEndPr/>
              <w:sdtContent>
                <w:tc>
                  <w:tcPr>
                    <w:tcW w:w="2991" w:type="pct"/>
                    <w:tcBorders>
                      <w:top w:val="single" w:sz="4" w:space="0" w:color="auto"/>
                      <w:left w:val="single" w:sz="4" w:space="0" w:color="auto"/>
                      <w:bottom w:val="single" w:sz="4" w:space="0" w:color="auto"/>
                    </w:tcBorders>
                  </w:tcPr>
                  <w:p w:rsidR="00BF17D2" w:rsidRDefault="00BF17D2" w:rsidP="00BF17D2">
                    <w:pPr>
                      <w:kinsoku w:val="0"/>
                      <w:overflowPunct w:val="0"/>
                      <w:autoSpaceDE w:val="0"/>
                      <w:autoSpaceDN w:val="0"/>
                      <w:adjustRightInd w:val="0"/>
                      <w:snapToGrid w:val="0"/>
                    </w:pPr>
                    <w:r>
                      <w:rPr>
                        <w:rFonts w:hint="eastAsia"/>
                      </w:rPr>
                      <w:t>-</w:t>
                    </w:r>
                  </w:p>
                </w:tc>
              </w:sdtContent>
            </w:sdt>
          </w:tr>
          <w:tr w:rsidR="00BF17D2" w:rsidTr="00BF17D2">
            <w:trPr>
              <w:trHeight w:val="293"/>
            </w:trPr>
            <w:sdt>
              <w:sdtPr>
                <w:tag w:val="_PLD_780e327206de42a7a09f77e6debfb7d1"/>
                <w:id w:val="-326363305"/>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报告期内变更情况查询索引</w:t>
                    </w:r>
                  </w:p>
                </w:tc>
              </w:sdtContent>
            </w:sdt>
            <w:sdt>
              <w:sdtPr>
                <w:rPr>
                  <w:rFonts w:hint="eastAsia"/>
                </w:rPr>
                <w:alias w:val="公司基本情况报告期内变更查询索引"/>
                <w:tag w:val="_GBC_faa254795096437fb73ed03d5cbc1c7e"/>
                <w:id w:val="-1326816422"/>
                <w:lock w:val="sdtLocked"/>
              </w:sdtPr>
              <w:sdtEndPr/>
              <w:sdtContent>
                <w:tc>
                  <w:tcPr>
                    <w:tcW w:w="2991" w:type="pct"/>
                    <w:tcBorders>
                      <w:top w:val="single" w:sz="4" w:space="0" w:color="auto"/>
                      <w:left w:val="single" w:sz="4" w:space="0" w:color="auto"/>
                      <w:bottom w:val="single" w:sz="4" w:space="0" w:color="auto"/>
                    </w:tcBorders>
                  </w:tcPr>
                  <w:p w:rsidR="00BF17D2" w:rsidRDefault="00BF17D2" w:rsidP="00BF17D2">
                    <w:pPr>
                      <w:kinsoku w:val="0"/>
                      <w:overflowPunct w:val="0"/>
                      <w:autoSpaceDE w:val="0"/>
                      <w:autoSpaceDN w:val="0"/>
                      <w:adjustRightInd w:val="0"/>
                      <w:snapToGrid w:val="0"/>
                    </w:pPr>
                    <w:r>
                      <w:rPr>
                        <w:rFonts w:hint="eastAsia"/>
                      </w:rPr>
                      <w:t>不适用</w:t>
                    </w:r>
                  </w:p>
                </w:tc>
              </w:sdtContent>
            </w:sdt>
          </w:tr>
        </w:tbl>
        <w:p w:rsidR="00BF17D2" w:rsidRDefault="00CB690D"/>
      </w:sdtContent>
    </w:sdt>
    <w:p w:rsidR="00BF17D2" w:rsidRDefault="00BF17D2">
      <w:pPr>
        <w:kinsoku w:val="0"/>
        <w:overflowPunct w:val="0"/>
        <w:autoSpaceDE w:val="0"/>
        <w:autoSpaceDN w:val="0"/>
        <w:adjustRightInd w:val="0"/>
        <w:snapToGrid w:val="0"/>
      </w:pPr>
    </w:p>
    <w:sdt>
      <w:sdtPr>
        <w:rPr>
          <w:rFonts w:ascii="宋体" w:hAnsi="宋体" w:cs="宋体"/>
          <w:b w:val="0"/>
          <w:bCs/>
          <w:kern w:val="0"/>
          <w:szCs w:val="24"/>
        </w:rPr>
        <w:alias w:val="模块:信息披露及备置地点变更情况简介"/>
        <w:tag w:val="_GBC_20a39c6141734cc19616660ebf1a0dfa"/>
        <w:id w:val="-852499596"/>
        <w:lock w:val="sdtLocked"/>
        <w:placeholder>
          <w:docPart w:val="GBC22222222222222222222222222222"/>
        </w:placeholder>
      </w:sdtPr>
      <w:sdtEndPr>
        <w:rPr>
          <w:szCs w:val="21"/>
        </w:rPr>
      </w:sdtEndPr>
      <w:sdtContent>
        <w:p w:rsidR="00BF17D2" w:rsidRDefault="00BF17D2" w:rsidP="0078609A">
          <w:pPr>
            <w:pStyle w:val="2"/>
            <w:numPr>
              <w:ilvl w:val="0"/>
              <w:numId w:val="17"/>
            </w:numPr>
            <w:ind w:firstLineChars="0"/>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BF17D2" w:rsidTr="00D973CF">
            <w:trPr>
              <w:trHeight w:val="293"/>
            </w:trPr>
            <w:sdt>
              <w:sdtPr>
                <w:tag w:val="_PLD_5a9e1277ac2b48eb8d7aa1b69c532d31"/>
                <w:id w:val="1098449116"/>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公司选定的信息披露报纸名称</w:t>
                    </w:r>
                  </w:p>
                </w:tc>
              </w:sdtContent>
            </w:sdt>
            <w:sdt>
              <w:sdtPr>
                <w:alias w:val="公司选定的信息披露报纸名称"/>
                <w:tag w:val="_GBC_ea25303a54e24033a0a9a380e9688e98"/>
                <w:id w:val="1037634436"/>
                <w:lock w:val="sdtLocked"/>
              </w:sdtPr>
              <w:sdtEndPr/>
              <w:sdtContent>
                <w:tc>
                  <w:tcPr>
                    <w:tcW w:w="2831"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r>
                      <w:t>上海证券报、中国证券报</w:t>
                    </w:r>
                  </w:p>
                </w:tc>
              </w:sdtContent>
            </w:sdt>
          </w:tr>
          <w:tr w:rsidR="00BF17D2" w:rsidTr="00D973CF">
            <w:trPr>
              <w:trHeight w:val="293"/>
            </w:trPr>
            <w:sdt>
              <w:sdtPr>
                <w:tag w:val="_PLD_34ad3e071c96488fa36dcc1913587c39"/>
                <w:id w:val="232433095"/>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r>
                  <w:t>http://www.sse.com.cn</w:t>
                </w:r>
              </w:p>
            </w:tc>
          </w:tr>
          <w:tr w:rsidR="00BF17D2" w:rsidTr="00D973CF">
            <w:trPr>
              <w:trHeight w:val="293"/>
            </w:trPr>
            <w:sdt>
              <w:sdtPr>
                <w:tag w:val="_PLD_533f230e5c504d15b6024014067b6306"/>
                <w:id w:val="-539813035"/>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公司半年度报告备置地点</w:t>
                    </w:r>
                  </w:p>
                </w:tc>
              </w:sdtContent>
            </w:sdt>
            <w:tc>
              <w:tcPr>
                <w:tcW w:w="2831"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r>
                  <w:t>公司董事会办公室</w:t>
                </w:r>
              </w:p>
            </w:tc>
          </w:tr>
          <w:tr w:rsidR="00BF17D2" w:rsidTr="00D973CF">
            <w:trPr>
              <w:trHeight w:val="293"/>
            </w:trPr>
            <w:sdt>
              <w:sdtPr>
                <w:tag w:val="_PLD_71b3b22b33f543709c7346090ee03414"/>
                <w:id w:val="-859502481"/>
                <w:lock w:val="sdtLocked"/>
              </w:sdtPr>
              <w:sdtEndPr/>
              <w:sdtContent>
                <w:tc>
                  <w:tcPr>
                    <w:tcW w:w="2169"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报告期内变更情况查询索引</w:t>
                    </w:r>
                  </w:p>
                </w:tc>
              </w:sdtContent>
            </w:sdt>
            <w:tc>
              <w:tcPr>
                <w:tcW w:w="2831" w:type="pct"/>
                <w:tcBorders>
                  <w:top w:val="single" w:sz="4" w:space="0" w:color="auto"/>
                  <w:left w:val="single" w:sz="4" w:space="0" w:color="auto"/>
                  <w:bottom w:val="single" w:sz="4" w:space="0" w:color="auto"/>
                </w:tcBorders>
              </w:tcPr>
              <w:p w:rsidR="00BF17D2" w:rsidRDefault="00BF17D2">
                <w:pPr>
                  <w:kinsoku w:val="0"/>
                  <w:overflowPunct w:val="0"/>
                  <w:autoSpaceDE w:val="0"/>
                  <w:autoSpaceDN w:val="0"/>
                  <w:adjustRightInd w:val="0"/>
                  <w:snapToGrid w:val="0"/>
                </w:pPr>
                <w:r>
                  <w:t>不适用</w:t>
                </w:r>
              </w:p>
            </w:tc>
          </w:tr>
        </w:tbl>
        <w:p w:rsidR="00BF17D2" w:rsidRDefault="00CB690D"/>
      </w:sdtContent>
    </w:sdt>
    <w:bookmarkStart w:id="11" w:name="_Toc342565885" w:displacedByCustomXml="next"/>
    <w:bookmarkStart w:id="12" w:name="_Toc342051045" w:displacedByCustomXml="next"/>
    <w:sdt>
      <w:sdtPr>
        <w:rPr>
          <w:rFonts w:ascii="宋体" w:hAnsi="宋体" w:cs="宋体" w:hint="eastAsia"/>
          <w:b w:val="0"/>
          <w:bCs/>
          <w:kern w:val="0"/>
          <w:szCs w:val="24"/>
        </w:rPr>
        <w:alias w:val="模块:公司股票简况"/>
        <w:tag w:val="_GBC_f73e31215837403db78d7a2ed15723c6"/>
        <w:id w:val="-601265363"/>
        <w:lock w:val="sdtLocked"/>
        <w:placeholder>
          <w:docPart w:val="GBC22222222222222222222222222222"/>
        </w:placeholder>
      </w:sdtPr>
      <w:sdtEndPr>
        <w:rPr>
          <w:color w:val="0070C0"/>
          <w:szCs w:val="21"/>
        </w:rPr>
      </w:sdtEndPr>
      <w:sdtContent>
        <w:p w:rsidR="00BF17D2" w:rsidRDefault="00BF17D2" w:rsidP="0078609A">
          <w:pPr>
            <w:pStyle w:val="2"/>
            <w:numPr>
              <w:ilvl w:val="0"/>
              <w:numId w:val="17"/>
            </w:numPr>
            <w:ind w:firstLineChars="0"/>
          </w:pPr>
          <w:r>
            <w:rPr>
              <w:rFonts w:hint="eastAsia"/>
            </w:rPr>
            <w:t>公司股票简况</w:t>
          </w:r>
          <w:bookmarkEnd w:id="12"/>
          <w:bookmarkEnd w:id="11"/>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BF17D2" w:rsidTr="00D973CF">
            <w:trPr>
              <w:trHeight w:val="293"/>
            </w:trPr>
            <w:sdt>
              <w:sdtPr>
                <w:tag w:val="_PLD_136d907086394f5eaee0ec7d22ac5510"/>
                <w:id w:val="1071695140"/>
                <w:lock w:val="sdtLocked"/>
              </w:sdtPr>
              <w:sdtEndPr/>
              <w:sdtContent>
                <w:tc>
                  <w:tcPr>
                    <w:tcW w:w="1000"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jc w:val="center"/>
                    </w:pPr>
                    <w:r>
                      <w:rPr>
                        <w:rFonts w:hint="eastAsia"/>
                      </w:rPr>
                      <w:t>股票种类</w:t>
                    </w:r>
                  </w:p>
                </w:tc>
              </w:sdtContent>
            </w:sdt>
            <w:sdt>
              <w:sdtPr>
                <w:tag w:val="_PLD_6a843bcbb5a24c0aa6b5fa899c00d11d"/>
                <w:id w:val="1310747902"/>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jc w:val="center"/>
                    </w:pPr>
                    <w:r>
                      <w:rPr>
                        <w:rFonts w:hint="eastAsia"/>
                      </w:rPr>
                      <w:t>股票上市交易所</w:t>
                    </w:r>
                  </w:p>
                </w:tc>
              </w:sdtContent>
            </w:sdt>
            <w:sdt>
              <w:sdtPr>
                <w:tag w:val="_PLD_c012a58bb3cc4bbd9a7de1f52bd17553"/>
                <w:id w:val="-1387102646"/>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jc w:val="center"/>
                    </w:pPr>
                    <w:r>
                      <w:rPr>
                        <w:rFonts w:hint="eastAsia"/>
                      </w:rPr>
                      <w:t>股票简称</w:t>
                    </w:r>
                  </w:p>
                </w:tc>
              </w:sdtContent>
            </w:sdt>
            <w:sdt>
              <w:sdtPr>
                <w:tag w:val="_PLD_9fa1e8781b094b29b21027138e9f63e8"/>
                <w:id w:val="1091129794"/>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jc w:val="center"/>
                    </w:pPr>
                    <w:r>
                      <w:rPr>
                        <w:rFonts w:hint="eastAsia"/>
                      </w:rPr>
                      <w:t>股票代码</w:t>
                    </w:r>
                  </w:p>
                </w:tc>
              </w:sdtContent>
            </w:sdt>
            <w:sdt>
              <w:sdtPr>
                <w:tag w:val="_PLD_38293dc771ef4460bd5252827867d07d"/>
                <w:id w:val="-904376432"/>
                <w:lock w:val="sdtLocked"/>
              </w:sdtPr>
              <w:sdtEndPr/>
              <w:sdtContent>
                <w:tc>
                  <w:tcPr>
                    <w:tcW w:w="1000" w:type="pct"/>
                    <w:tcBorders>
                      <w:top w:val="single" w:sz="4" w:space="0" w:color="auto"/>
                      <w:left w:val="single" w:sz="4" w:space="0" w:color="auto"/>
                      <w:bottom w:val="single" w:sz="4" w:space="0" w:color="auto"/>
                    </w:tcBorders>
                    <w:shd w:val="clear" w:color="auto" w:fill="auto"/>
                  </w:tcPr>
                  <w:p w:rsidR="00BF17D2" w:rsidRDefault="00BF17D2">
                    <w:pPr>
                      <w:kinsoku w:val="0"/>
                      <w:overflowPunct w:val="0"/>
                      <w:autoSpaceDE w:val="0"/>
                      <w:autoSpaceDN w:val="0"/>
                      <w:adjustRightInd w:val="0"/>
                      <w:snapToGrid w:val="0"/>
                      <w:jc w:val="center"/>
                    </w:pPr>
                    <w:r>
                      <w:rPr>
                        <w:rFonts w:hint="eastAsia"/>
                      </w:rPr>
                      <w:t>变更</w:t>
                    </w:r>
                    <w:proofErr w:type="gramStart"/>
                    <w:r>
                      <w:rPr>
                        <w:rFonts w:hint="eastAsia"/>
                      </w:rPr>
                      <w:t>前股票</w:t>
                    </w:r>
                    <w:proofErr w:type="gramEnd"/>
                    <w:r>
                      <w:rPr>
                        <w:rFonts w:hint="eastAsia"/>
                      </w:rPr>
                      <w:t>简称</w:t>
                    </w:r>
                  </w:p>
                </w:tc>
              </w:sdtContent>
            </w:sdt>
          </w:tr>
          <w:sdt>
            <w:sdtPr>
              <w:rPr>
                <w:rFonts w:hint="eastAsia"/>
              </w:rPr>
              <w:alias w:val="公司其他股票简况"/>
              <w:tag w:val="_GBC_4e064b55e0734b1d9be1e41379a353e2"/>
              <w:id w:val="-1441058989"/>
              <w:lock w:val="sdtLocked"/>
              <w:placeholder>
                <w:docPart w:val="GBC11111111111111111111111111111"/>
              </w:placeholder>
            </w:sdtPr>
            <w:sdtEndPr/>
            <w:sdtContent>
              <w:tr w:rsidR="00BF17D2" w:rsidTr="00D973CF">
                <w:trPr>
                  <w:trHeight w:val="293"/>
                </w:trPr>
                <w:tc>
                  <w:tcPr>
                    <w:tcW w:w="1000" w:type="pct"/>
                    <w:tcBorders>
                      <w:top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轻纺城</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BF17D2" w:rsidRDefault="00BF17D2">
                    <w:pPr>
                      <w:kinsoku w:val="0"/>
                      <w:overflowPunct w:val="0"/>
                      <w:autoSpaceDE w:val="0"/>
                      <w:autoSpaceDN w:val="0"/>
                      <w:adjustRightInd w:val="0"/>
                      <w:snapToGrid w:val="0"/>
                    </w:pPr>
                    <w:r>
                      <w:t>600790</w:t>
                    </w:r>
                  </w:p>
                </w:tc>
                <w:tc>
                  <w:tcPr>
                    <w:tcW w:w="1000" w:type="pct"/>
                    <w:tcBorders>
                      <w:top w:val="single" w:sz="4" w:space="0" w:color="auto"/>
                      <w:left w:val="single" w:sz="4" w:space="0" w:color="auto"/>
                      <w:bottom w:val="single" w:sz="4" w:space="0" w:color="auto"/>
                    </w:tcBorders>
                    <w:shd w:val="clear" w:color="auto" w:fill="auto"/>
                  </w:tcPr>
                  <w:p w:rsidR="00BF17D2" w:rsidRDefault="00BF17D2">
                    <w:pPr>
                      <w:kinsoku w:val="0"/>
                      <w:overflowPunct w:val="0"/>
                      <w:autoSpaceDE w:val="0"/>
                      <w:autoSpaceDN w:val="0"/>
                      <w:adjustRightInd w:val="0"/>
                      <w:snapToGrid w:val="0"/>
                    </w:pPr>
                    <w:r>
                      <w:rPr>
                        <w:rFonts w:hint="eastAsia"/>
                      </w:rPr>
                      <w:t>-</w:t>
                    </w:r>
                  </w:p>
                </w:tc>
              </w:tr>
            </w:sdtContent>
          </w:sdt>
        </w:tbl>
        <w:p w:rsidR="00BF17D2" w:rsidRDefault="00CB690D">
          <w:pPr>
            <w:kinsoku w:val="0"/>
            <w:overflowPunct w:val="0"/>
            <w:autoSpaceDE w:val="0"/>
            <w:autoSpaceDN w:val="0"/>
            <w:adjustRightInd w:val="0"/>
            <w:snapToGrid w:val="0"/>
            <w:rPr>
              <w:color w:val="0070C0"/>
            </w:rPr>
          </w:pPr>
        </w:p>
      </w:sdtContent>
    </w:sdt>
    <w:sdt>
      <w:sdtPr>
        <w:rPr>
          <w:rFonts w:ascii="宋体" w:hAnsi="宋体" w:cs="宋体"/>
          <w:b w:val="0"/>
          <w:bCs/>
          <w:kern w:val="0"/>
          <w:szCs w:val="24"/>
        </w:rPr>
        <w:alias w:val="模块:其他有关资料"/>
        <w:tag w:val="_GBC_cd186ef4acaf4e28b71fed998e691ebd"/>
        <w:id w:val="-368831532"/>
        <w:lock w:val="sdtLocked"/>
        <w:placeholder>
          <w:docPart w:val="GBC22222222222222222222222222222"/>
        </w:placeholder>
      </w:sdtPr>
      <w:sdtEndPr>
        <w:rPr>
          <w:rFonts w:hint="eastAsia"/>
          <w:szCs w:val="21"/>
        </w:rPr>
      </w:sdtEndPr>
      <w:sdtContent>
        <w:p w:rsidR="00BF17D2" w:rsidRDefault="00BF17D2" w:rsidP="0078609A">
          <w:pPr>
            <w:pStyle w:val="2"/>
            <w:numPr>
              <w:ilvl w:val="0"/>
              <w:numId w:val="17"/>
            </w:numPr>
            <w:ind w:firstLineChars="0"/>
          </w:pPr>
          <w:r>
            <w:t>其他有关资料</w:t>
          </w:r>
        </w:p>
        <w:sdt>
          <w:sdtPr>
            <w:alias w:val="是否适用：其他有关资料[双击切换]"/>
            <w:tag w:val="_GBC_78c3cc115c0d4dd3bf5e7c57142e5e68"/>
            <w:id w:val="123818708"/>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pPr>
        <w:rPr>
          <w:bdr w:val="single" w:sz="4" w:space="0" w:color="auto"/>
        </w:rPr>
      </w:pPr>
    </w:p>
    <w:p w:rsidR="00FF407A" w:rsidRDefault="00FF407A" w:rsidP="0078609A">
      <w:pPr>
        <w:pStyle w:val="2"/>
        <w:numPr>
          <w:ilvl w:val="0"/>
          <w:numId w:val="17"/>
        </w:numPr>
        <w:ind w:firstLineChars="0"/>
      </w:pPr>
      <w:bookmarkStart w:id="13" w:name="_Toc342056397"/>
      <w:bookmarkStart w:id="14" w:name="_Toc342565889"/>
      <w:r>
        <w:rPr>
          <w:rFonts w:hint="eastAsia"/>
        </w:rPr>
        <w:t>公司主要会计数据和财务指标</w:t>
      </w:r>
      <w:bookmarkEnd w:id="13"/>
      <w:bookmarkEnd w:id="14"/>
    </w:p>
    <w:p w:rsidR="00FF407A" w:rsidRDefault="00FF407A" w:rsidP="0078609A">
      <w:pPr>
        <w:pStyle w:val="3"/>
        <w:numPr>
          <w:ilvl w:val="1"/>
          <w:numId w:val="31"/>
        </w:numPr>
        <w:rPr>
          <w:rFonts w:ascii="宋体" w:hAnsi="宋体"/>
        </w:rPr>
      </w:pPr>
      <w:r>
        <w:rPr>
          <w:rFonts w:ascii="宋体" w:hAnsi="宋体" w:hint="eastAsia"/>
        </w:rPr>
        <w:t>主要会计数据</w:t>
      </w:r>
    </w:p>
    <w:p w:rsidR="00FF407A" w:rsidRDefault="00FF407A">
      <w:pPr>
        <w:jc w:val="right"/>
      </w:pPr>
      <w:r>
        <w:rPr>
          <w:rFonts w:hint="eastAsia"/>
        </w:rPr>
        <w:t>单位：</w:t>
      </w:r>
      <w:sdt>
        <w:sdtPr>
          <w:rPr>
            <w:rFonts w:hint="eastAsia"/>
          </w:rPr>
          <w:alias w:val="单位：报告期末公司前三年主要会计数据和财务指标"/>
          <w:tag w:val="_GBC_c7cd0dd826b247dbba8cc8b1a811aefb"/>
          <w:id w:val="-1845969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2027241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bookmarkStart w:id="15" w:name="_Hlk72769913" w:displacedByCustomXml="next"/>
    <w:sdt>
      <w:sdtPr>
        <w:rPr>
          <w:rFonts w:ascii="宋体" w:hAnsi="宋体"/>
        </w:rPr>
        <w:alias w:val="选项模块:主要会计数据(无追溯)"/>
        <w:tag w:val="_GBC_aea1fefe2cc54d88a8a870982a41d97a"/>
        <w:id w:val="309531808"/>
        <w:lock w:val="sdtLocked"/>
        <w:placeholder>
          <w:docPart w:val="GBC22222222222222222222222222222"/>
        </w:placeholder>
      </w:sdtPr>
      <w:sdtEndPr/>
      <w:sdtContent>
        <w:tbl>
          <w:tblPr>
            <w:tblStyle w:val="g4"/>
            <w:tblW w:w="5000" w:type="pct"/>
            <w:tblLook w:val="0000" w:firstRow="0" w:lastRow="0" w:firstColumn="0" w:lastColumn="0" w:noHBand="0" w:noVBand="0"/>
          </w:tblPr>
          <w:tblGrid>
            <w:gridCol w:w="3677"/>
            <w:gridCol w:w="1821"/>
            <w:gridCol w:w="1792"/>
            <w:gridCol w:w="1759"/>
          </w:tblGrid>
          <w:tr w:rsidR="00FF407A" w:rsidTr="00FF407A">
            <w:trPr>
              <w:trHeight w:val="596"/>
            </w:trPr>
            <w:sdt>
              <w:sdtPr>
                <w:rPr>
                  <w:rFonts w:ascii="宋体" w:hAnsi="宋体"/>
                </w:rPr>
                <w:tag w:val="_PLD_e63d02b963714237aa4678b1878c888d"/>
                <w:id w:val="1320389315"/>
                <w:lock w:val="sdtLocked"/>
              </w:sdtPr>
              <w:sdtEndPr>
                <w:rPr>
                  <w:rFonts w:ascii="Times New Roman" w:hAnsi="Times New Roman"/>
                </w:rPr>
              </w:sdtEndPr>
              <w:sdtContent>
                <w:tc>
                  <w:tcPr>
                    <w:tcW w:w="2032" w:type="pct"/>
                    <w:vAlign w:val="center"/>
                  </w:tcPr>
                  <w:p w:rsidR="00FF407A" w:rsidRDefault="00FF407A" w:rsidP="00FF407A">
                    <w:pPr>
                      <w:kinsoku w:val="0"/>
                      <w:overflowPunct w:val="0"/>
                      <w:autoSpaceDE w:val="0"/>
                      <w:autoSpaceDN w:val="0"/>
                      <w:adjustRightInd w:val="0"/>
                      <w:snapToGrid w:val="0"/>
                      <w:jc w:val="center"/>
                    </w:pPr>
                    <w:r>
                      <w:rPr>
                        <w:rFonts w:hint="eastAsia"/>
                      </w:rPr>
                      <w:t>主要会计数据</w:t>
                    </w:r>
                  </w:p>
                </w:tc>
              </w:sdtContent>
            </w:sdt>
            <w:sdt>
              <w:sdtPr>
                <w:tag w:val="_PLD_913ae157f7e74eee947ea98d96be3599"/>
                <w:id w:val="-1340845141"/>
                <w:lock w:val="sdtLocked"/>
              </w:sdtPr>
              <w:sdtEndPr/>
              <w:sdtContent>
                <w:tc>
                  <w:tcPr>
                    <w:tcW w:w="1006" w:type="pct"/>
                    <w:vAlign w:val="center"/>
                  </w:tcPr>
                  <w:p w:rsidR="00FF407A" w:rsidRDefault="00FF407A" w:rsidP="00FF407A">
                    <w:pPr>
                      <w:kinsoku w:val="0"/>
                      <w:overflowPunct w:val="0"/>
                      <w:autoSpaceDE w:val="0"/>
                      <w:autoSpaceDN w:val="0"/>
                      <w:adjustRightInd w:val="0"/>
                      <w:snapToGrid w:val="0"/>
                      <w:jc w:val="center"/>
                    </w:pPr>
                    <w:r>
                      <w:rPr>
                        <w:rFonts w:hint="eastAsia"/>
                      </w:rPr>
                      <w:t>本</w:t>
                    </w:r>
                    <w:r>
                      <w:t>报告期</w:t>
                    </w:r>
                  </w:p>
                  <w:p w:rsidR="00FF407A" w:rsidRDefault="00FF407A" w:rsidP="00FF407A">
                    <w:pPr>
                      <w:kinsoku w:val="0"/>
                      <w:overflowPunct w:val="0"/>
                      <w:autoSpaceDE w:val="0"/>
                      <w:autoSpaceDN w:val="0"/>
                      <w:adjustRightInd w:val="0"/>
                      <w:snapToGrid w:val="0"/>
                      <w:jc w:val="center"/>
                    </w:pPr>
                    <w:r>
                      <w:t>（</w:t>
                    </w:r>
                    <w:r>
                      <w:t>1</w:t>
                    </w:r>
                    <w:r>
                      <w:t>－</w:t>
                    </w:r>
                    <w:r>
                      <w:t>6</w:t>
                    </w:r>
                    <w:r>
                      <w:t>月）</w:t>
                    </w:r>
                  </w:p>
                </w:tc>
              </w:sdtContent>
            </w:sdt>
            <w:sdt>
              <w:sdtPr>
                <w:tag w:val="_PLD_0f32665f64034720b1ecd674058f4d8b"/>
                <w:id w:val="747470447"/>
                <w:lock w:val="sdtLocked"/>
              </w:sdtPr>
              <w:sdtEndPr/>
              <w:sdtContent>
                <w:tc>
                  <w:tcPr>
                    <w:tcW w:w="990" w:type="pct"/>
                    <w:vAlign w:val="center"/>
                  </w:tcPr>
                  <w:p w:rsidR="00FF407A" w:rsidRDefault="00FF407A" w:rsidP="00FF407A">
                    <w:pPr>
                      <w:kinsoku w:val="0"/>
                      <w:overflowPunct w:val="0"/>
                      <w:autoSpaceDE w:val="0"/>
                      <w:autoSpaceDN w:val="0"/>
                      <w:adjustRightInd w:val="0"/>
                      <w:snapToGrid w:val="0"/>
                      <w:jc w:val="center"/>
                    </w:pPr>
                    <w:r>
                      <w:t>上年同期</w:t>
                    </w:r>
                  </w:p>
                </w:tc>
              </w:sdtContent>
            </w:sdt>
            <w:sdt>
              <w:sdtPr>
                <w:tag w:val="_PLD_e634aa67fe8c44038b152224d8a245d6"/>
                <w:id w:val="-1233545956"/>
                <w:lock w:val="sdtLocked"/>
              </w:sdtPr>
              <w:sdtEndPr/>
              <w:sdtContent>
                <w:tc>
                  <w:tcPr>
                    <w:tcW w:w="972" w:type="pct"/>
                    <w:vAlign w:val="center"/>
                  </w:tcPr>
                  <w:p w:rsidR="00FF407A" w:rsidRDefault="00FF407A" w:rsidP="00FF407A">
                    <w:pPr>
                      <w:kinsoku w:val="0"/>
                      <w:overflowPunct w:val="0"/>
                      <w:autoSpaceDE w:val="0"/>
                      <w:autoSpaceDN w:val="0"/>
                      <w:adjustRightInd w:val="0"/>
                      <w:snapToGrid w:val="0"/>
                      <w:jc w:val="center"/>
                    </w:pPr>
                    <w:r>
                      <w:t>本报告期比上年同期增减</w:t>
                    </w:r>
                    <w:r>
                      <w:t>(%)</w:t>
                    </w:r>
                  </w:p>
                </w:tc>
              </w:sdtContent>
            </w:sdt>
          </w:tr>
          <w:tr w:rsidR="00FF407A" w:rsidTr="00FF407A">
            <w:trPr>
              <w:trHeight w:val="285"/>
            </w:trPr>
            <w:sdt>
              <w:sdtPr>
                <w:tag w:val="_PLD_601d7d8438f74f1c9abca1ce60a4f163"/>
                <w:id w:val="-1604796508"/>
                <w:lock w:val="sdtLocked"/>
              </w:sdtPr>
              <w:sdtEndPr/>
              <w:sdtContent>
                <w:tc>
                  <w:tcPr>
                    <w:tcW w:w="2032" w:type="pct"/>
                  </w:tcPr>
                  <w:p w:rsidR="00FF407A" w:rsidRDefault="00FF407A" w:rsidP="00FF407A">
                    <w:pPr>
                      <w:kinsoku w:val="0"/>
                      <w:overflowPunct w:val="0"/>
                      <w:autoSpaceDE w:val="0"/>
                      <w:autoSpaceDN w:val="0"/>
                      <w:adjustRightInd w:val="0"/>
                      <w:snapToGrid w:val="0"/>
                    </w:pPr>
                    <w:r>
                      <w:rPr>
                        <w:rFonts w:hint="eastAsia"/>
                      </w:rPr>
                      <w:t>营业收入</w:t>
                    </w:r>
                  </w:p>
                </w:tc>
              </w:sdtContent>
            </w:sdt>
            <w:tc>
              <w:tcPr>
                <w:tcW w:w="1006" w:type="pct"/>
              </w:tcPr>
              <w:p w:rsidR="00FF407A" w:rsidRPr="00B740B0" w:rsidRDefault="00FF407A" w:rsidP="00FF407A">
                <w:pPr>
                  <w:kinsoku w:val="0"/>
                  <w:overflowPunct w:val="0"/>
                  <w:autoSpaceDE w:val="0"/>
                  <w:autoSpaceDN w:val="0"/>
                  <w:adjustRightInd w:val="0"/>
                  <w:snapToGrid w:val="0"/>
                  <w:jc w:val="right"/>
                </w:pPr>
                <w:r w:rsidRPr="00B740B0">
                  <w:t>395,218,953.17</w:t>
                </w:r>
              </w:p>
            </w:tc>
            <w:tc>
              <w:tcPr>
                <w:tcW w:w="990" w:type="pct"/>
              </w:tcPr>
              <w:p w:rsidR="00FF407A" w:rsidRPr="00B740B0" w:rsidRDefault="00FF407A" w:rsidP="00FF407A">
                <w:pPr>
                  <w:kinsoku w:val="0"/>
                  <w:overflowPunct w:val="0"/>
                  <w:autoSpaceDE w:val="0"/>
                  <w:autoSpaceDN w:val="0"/>
                  <w:adjustRightInd w:val="0"/>
                  <w:snapToGrid w:val="0"/>
                  <w:jc w:val="right"/>
                  <w:rPr>
                    <w:bCs w:val="0"/>
                  </w:rPr>
                </w:pPr>
                <w:r w:rsidRPr="00B740B0">
                  <w:t>409,999,986.02</w:t>
                </w:r>
              </w:p>
            </w:tc>
            <w:tc>
              <w:tcPr>
                <w:tcW w:w="972" w:type="pct"/>
              </w:tcPr>
              <w:p w:rsidR="00FF407A" w:rsidRPr="00B740B0" w:rsidRDefault="00FF407A" w:rsidP="00FF407A">
                <w:pPr>
                  <w:kinsoku w:val="0"/>
                  <w:overflowPunct w:val="0"/>
                  <w:autoSpaceDE w:val="0"/>
                  <w:autoSpaceDN w:val="0"/>
                  <w:adjustRightInd w:val="0"/>
                  <w:snapToGrid w:val="0"/>
                  <w:jc w:val="right"/>
                </w:pPr>
                <w:r w:rsidRPr="00B740B0">
                  <w:t>-3.61</w:t>
                </w:r>
              </w:p>
            </w:tc>
          </w:tr>
          <w:tr w:rsidR="00FF407A" w:rsidTr="00FF407A">
            <w:trPr>
              <w:trHeight w:val="285"/>
            </w:trPr>
            <w:sdt>
              <w:sdtPr>
                <w:tag w:val="_PLD_1825ec6c60fc481f877063c3cecfffca"/>
                <w:id w:val="1655184615"/>
                <w:lock w:val="sdtLocked"/>
              </w:sdtPr>
              <w:sdtEndPr/>
              <w:sdtContent>
                <w:tc>
                  <w:tcPr>
                    <w:tcW w:w="2032" w:type="pct"/>
                  </w:tcPr>
                  <w:p w:rsidR="00FF407A" w:rsidRDefault="00FF407A" w:rsidP="00FF407A">
                    <w:pPr>
                      <w:kinsoku w:val="0"/>
                      <w:overflowPunct w:val="0"/>
                      <w:autoSpaceDE w:val="0"/>
                      <w:autoSpaceDN w:val="0"/>
                      <w:adjustRightInd w:val="0"/>
                      <w:snapToGrid w:val="0"/>
                    </w:pPr>
                    <w:r>
                      <w:rPr>
                        <w:rFonts w:hint="eastAsia"/>
                      </w:rPr>
                      <w:t>归属于上市公司股东的净利润</w:t>
                    </w:r>
                  </w:p>
                </w:tc>
              </w:sdtContent>
            </w:sdt>
            <w:tc>
              <w:tcPr>
                <w:tcW w:w="1006" w:type="pct"/>
              </w:tcPr>
              <w:p w:rsidR="00FF407A" w:rsidRPr="00B740B0" w:rsidRDefault="00FF407A" w:rsidP="00FF407A">
                <w:pPr>
                  <w:kinsoku w:val="0"/>
                  <w:overflowPunct w:val="0"/>
                  <w:autoSpaceDE w:val="0"/>
                  <w:autoSpaceDN w:val="0"/>
                  <w:adjustRightInd w:val="0"/>
                  <w:snapToGrid w:val="0"/>
                  <w:jc w:val="right"/>
                </w:pPr>
                <w:r w:rsidRPr="00B740B0">
                  <w:t>365,193,460.81</w:t>
                </w:r>
              </w:p>
            </w:tc>
            <w:tc>
              <w:tcPr>
                <w:tcW w:w="990" w:type="pct"/>
              </w:tcPr>
              <w:p w:rsidR="00FF407A" w:rsidRPr="00B740B0" w:rsidRDefault="00FF407A" w:rsidP="00FF407A">
                <w:pPr>
                  <w:kinsoku w:val="0"/>
                  <w:overflowPunct w:val="0"/>
                  <w:autoSpaceDE w:val="0"/>
                  <w:autoSpaceDN w:val="0"/>
                  <w:adjustRightInd w:val="0"/>
                  <w:snapToGrid w:val="0"/>
                  <w:jc w:val="right"/>
                  <w:rPr>
                    <w:bCs w:val="0"/>
                  </w:rPr>
                </w:pPr>
                <w:r w:rsidRPr="00B740B0">
                  <w:t>215,970,206.41</w:t>
                </w:r>
              </w:p>
            </w:tc>
            <w:tc>
              <w:tcPr>
                <w:tcW w:w="972" w:type="pct"/>
              </w:tcPr>
              <w:p w:rsidR="00FF407A" w:rsidRPr="00B740B0" w:rsidRDefault="00FF407A" w:rsidP="00FF407A">
                <w:pPr>
                  <w:kinsoku w:val="0"/>
                  <w:overflowPunct w:val="0"/>
                  <w:autoSpaceDE w:val="0"/>
                  <w:autoSpaceDN w:val="0"/>
                  <w:adjustRightInd w:val="0"/>
                  <w:snapToGrid w:val="0"/>
                  <w:jc w:val="right"/>
                </w:pPr>
                <w:r w:rsidRPr="00B740B0">
                  <w:t>69.09</w:t>
                </w:r>
              </w:p>
            </w:tc>
          </w:tr>
          <w:tr w:rsidR="00FF407A" w:rsidTr="00FF407A">
            <w:trPr>
              <w:trHeight w:val="285"/>
            </w:trPr>
            <w:sdt>
              <w:sdtPr>
                <w:tag w:val="_PLD_f59cc08add024388b79135816e85f0a1"/>
                <w:id w:val="639460843"/>
                <w:lock w:val="sdtLocked"/>
              </w:sdtPr>
              <w:sdtEndPr/>
              <w:sdtContent>
                <w:tc>
                  <w:tcPr>
                    <w:tcW w:w="2032" w:type="pct"/>
                  </w:tcPr>
                  <w:p w:rsidR="00FF407A" w:rsidRDefault="00FF407A" w:rsidP="00FF407A">
                    <w:pPr>
                      <w:kinsoku w:val="0"/>
                      <w:overflowPunct w:val="0"/>
                      <w:autoSpaceDE w:val="0"/>
                      <w:autoSpaceDN w:val="0"/>
                      <w:adjustRightInd w:val="0"/>
                      <w:snapToGrid w:val="0"/>
                    </w:pPr>
                    <w:r>
                      <w:rPr>
                        <w:rFonts w:hint="eastAsia"/>
                      </w:rPr>
                      <w:t>归属于上市公司股东的扣除非经常性损益的净利润</w:t>
                    </w:r>
                  </w:p>
                </w:tc>
              </w:sdtContent>
            </w:sdt>
            <w:tc>
              <w:tcPr>
                <w:tcW w:w="1006" w:type="pct"/>
              </w:tcPr>
              <w:p w:rsidR="00FF407A" w:rsidRPr="00B740B0" w:rsidRDefault="00FF407A" w:rsidP="00FF407A">
                <w:pPr>
                  <w:kinsoku w:val="0"/>
                  <w:overflowPunct w:val="0"/>
                  <w:autoSpaceDE w:val="0"/>
                  <w:autoSpaceDN w:val="0"/>
                  <w:adjustRightInd w:val="0"/>
                  <w:snapToGrid w:val="0"/>
                  <w:jc w:val="right"/>
                </w:pPr>
                <w:r w:rsidRPr="00B740B0">
                  <w:t>119,056,943.34</w:t>
                </w:r>
              </w:p>
            </w:tc>
            <w:tc>
              <w:tcPr>
                <w:tcW w:w="990" w:type="pct"/>
              </w:tcPr>
              <w:p w:rsidR="00FF407A" w:rsidRPr="00B740B0" w:rsidRDefault="00FF407A" w:rsidP="00FF407A">
                <w:pPr>
                  <w:kinsoku w:val="0"/>
                  <w:overflowPunct w:val="0"/>
                  <w:autoSpaceDE w:val="0"/>
                  <w:autoSpaceDN w:val="0"/>
                  <w:adjustRightInd w:val="0"/>
                  <w:snapToGrid w:val="0"/>
                  <w:jc w:val="right"/>
                  <w:rPr>
                    <w:bCs w:val="0"/>
                  </w:rPr>
                </w:pPr>
                <w:r w:rsidRPr="00B740B0">
                  <w:t>198,172,029.71</w:t>
                </w:r>
              </w:p>
            </w:tc>
            <w:tc>
              <w:tcPr>
                <w:tcW w:w="972" w:type="pct"/>
              </w:tcPr>
              <w:p w:rsidR="00FF407A" w:rsidRPr="00B740B0" w:rsidRDefault="00FF407A" w:rsidP="00FF407A">
                <w:pPr>
                  <w:kinsoku w:val="0"/>
                  <w:overflowPunct w:val="0"/>
                  <w:autoSpaceDE w:val="0"/>
                  <w:autoSpaceDN w:val="0"/>
                  <w:adjustRightInd w:val="0"/>
                  <w:snapToGrid w:val="0"/>
                  <w:jc w:val="right"/>
                </w:pPr>
                <w:r w:rsidRPr="00B740B0">
                  <w:t>-39.92</w:t>
                </w:r>
              </w:p>
            </w:tc>
          </w:tr>
          <w:tr w:rsidR="00FF407A" w:rsidTr="00FF407A">
            <w:trPr>
              <w:trHeight w:val="285"/>
            </w:trPr>
            <w:sdt>
              <w:sdtPr>
                <w:tag w:val="_PLD_895da6708d8042d69e93b2530ead8964"/>
                <w:id w:val="769892285"/>
                <w:lock w:val="sdtLocked"/>
              </w:sdtPr>
              <w:sdtEndPr/>
              <w:sdtContent>
                <w:tc>
                  <w:tcPr>
                    <w:tcW w:w="2032" w:type="pct"/>
                  </w:tcPr>
                  <w:p w:rsidR="00FF407A" w:rsidRDefault="00FF407A" w:rsidP="00FF407A">
                    <w:pPr>
                      <w:kinsoku w:val="0"/>
                      <w:overflowPunct w:val="0"/>
                      <w:autoSpaceDE w:val="0"/>
                      <w:autoSpaceDN w:val="0"/>
                      <w:adjustRightInd w:val="0"/>
                      <w:snapToGrid w:val="0"/>
                      <w:rPr>
                        <w:highlight w:val="magenta"/>
                      </w:rPr>
                    </w:pPr>
                    <w:r>
                      <w:rPr>
                        <w:rFonts w:hint="eastAsia"/>
                      </w:rPr>
                      <w:t>经营活动产生的现金流量净额</w:t>
                    </w:r>
                  </w:p>
                </w:tc>
              </w:sdtContent>
            </w:sdt>
            <w:tc>
              <w:tcPr>
                <w:tcW w:w="1006" w:type="pct"/>
              </w:tcPr>
              <w:p w:rsidR="00FF407A" w:rsidRPr="00B740B0" w:rsidRDefault="00FF407A" w:rsidP="00FF407A">
                <w:pPr>
                  <w:kinsoku w:val="0"/>
                  <w:overflowPunct w:val="0"/>
                  <w:autoSpaceDE w:val="0"/>
                  <w:autoSpaceDN w:val="0"/>
                  <w:adjustRightInd w:val="0"/>
                  <w:snapToGrid w:val="0"/>
                  <w:jc w:val="right"/>
                </w:pPr>
                <w:r w:rsidRPr="00B740B0">
                  <w:t>234,802,351.96</w:t>
                </w:r>
              </w:p>
            </w:tc>
            <w:tc>
              <w:tcPr>
                <w:tcW w:w="990" w:type="pct"/>
              </w:tcPr>
              <w:p w:rsidR="00FF407A" w:rsidRPr="00B740B0" w:rsidRDefault="00FF407A" w:rsidP="00FF407A">
                <w:pPr>
                  <w:kinsoku w:val="0"/>
                  <w:overflowPunct w:val="0"/>
                  <w:autoSpaceDE w:val="0"/>
                  <w:autoSpaceDN w:val="0"/>
                  <w:adjustRightInd w:val="0"/>
                  <w:snapToGrid w:val="0"/>
                  <w:jc w:val="right"/>
                </w:pPr>
                <w:r w:rsidRPr="00B740B0">
                  <w:t>85,379,476.67</w:t>
                </w:r>
              </w:p>
            </w:tc>
            <w:tc>
              <w:tcPr>
                <w:tcW w:w="972" w:type="pct"/>
              </w:tcPr>
              <w:p w:rsidR="00FF407A" w:rsidRPr="00B740B0" w:rsidRDefault="00FF407A" w:rsidP="00FF407A">
                <w:pPr>
                  <w:kinsoku w:val="0"/>
                  <w:overflowPunct w:val="0"/>
                  <w:autoSpaceDE w:val="0"/>
                  <w:autoSpaceDN w:val="0"/>
                  <w:adjustRightInd w:val="0"/>
                  <w:snapToGrid w:val="0"/>
                  <w:jc w:val="right"/>
                </w:pPr>
                <w:r w:rsidRPr="00B740B0">
                  <w:t>175.01</w:t>
                </w:r>
              </w:p>
            </w:tc>
          </w:tr>
          <w:tr w:rsidR="00FF407A" w:rsidTr="00FF407A">
            <w:trPr>
              <w:trHeight w:val="533"/>
            </w:trPr>
            <w:tc>
              <w:tcPr>
                <w:tcW w:w="2032" w:type="pct"/>
                <w:vAlign w:val="center"/>
              </w:tcPr>
              <w:p w:rsidR="00FF407A" w:rsidRDefault="00FF407A" w:rsidP="00FF407A">
                <w:pPr>
                  <w:kinsoku w:val="0"/>
                  <w:overflowPunct w:val="0"/>
                  <w:autoSpaceDE w:val="0"/>
                  <w:autoSpaceDN w:val="0"/>
                  <w:adjustRightInd w:val="0"/>
                  <w:snapToGrid w:val="0"/>
                  <w:jc w:val="center"/>
                </w:pPr>
              </w:p>
            </w:tc>
            <w:sdt>
              <w:sdtPr>
                <w:tag w:val="_PLD_b75e9aa554cc48539ab9de572d244f45"/>
                <w:id w:val="1252865595"/>
                <w:lock w:val="sdtLocked"/>
              </w:sdtPr>
              <w:sdtEndPr/>
              <w:sdtContent>
                <w:tc>
                  <w:tcPr>
                    <w:tcW w:w="1006" w:type="pct"/>
                    <w:vAlign w:val="center"/>
                  </w:tcPr>
                  <w:p w:rsidR="00FF407A" w:rsidRDefault="00FF407A" w:rsidP="00FF407A">
                    <w:pPr>
                      <w:kinsoku w:val="0"/>
                      <w:overflowPunct w:val="0"/>
                      <w:autoSpaceDE w:val="0"/>
                      <w:autoSpaceDN w:val="0"/>
                      <w:adjustRightInd w:val="0"/>
                      <w:snapToGrid w:val="0"/>
                      <w:jc w:val="center"/>
                    </w:pPr>
                    <w:r>
                      <w:t>本报告期末</w:t>
                    </w:r>
                  </w:p>
                </w:tc>
              </w:sdtContent>
            </w:sdt>
            <w:sdt>
              <w:sdtPr>
                <w:tag w:val="_PLD_7425b2bc6a39452296814978a781ba72"/>
                <w:id w:val="-706713524"/>
                <w:lock w:val="sdtLocked"/>
              </w:sdtPr>
              <w:sdtEndPr/>
              <w:sdtContent>
                <w:tc>
                  <w:tcPr>
                    <w:tcW w:w="990" w:type="pct"/>
                    <w:vAlign w:val="center"/>
                  </w:tcPr>
                  <w:p w:rsidR="00FF407A" w:rsidRDefault="00FF407A" w:rsidP="00FF407A">
                    <w:pPr>
                      <w:kinsoku w:val="0"/>
                      <w:overflowPunct w:val="0"/>
                      <w:autoSpaceDE w:val="0"/>
                      <w:autoSpaceDN w:val="0"/>
                      <w:adjustRightInd w:val="0"/>
                      <w:snapToGrid w:val="0"/>
                      <w:jc w:val="center"/>
                    </w:pPr>
                    <w:r>
                      <w:t>上年度末</w:t>
                    </w:r>
                  </w:p>
                </w:tc>
              </w:sdtContent>
            </w:sdt>
            <w:sdt>
              <w:sdtPr>
                <w:tag w:val="_PLD_7a1ba9a6d9b54e51bd320f47b6233184"/>
                <w:id w:val="-1985617938"/>
                <w:lock w:val="sdtLocked"/>
              </w:sdtPr>
              <w:sdtEndPr/>
              <w:sdtContent>
                <w:tc>
                  <w:tcPr>
                    <w:tcW w:w="972" w:type="pct"/>
                    <w:vAlign w:val="center"/>
                  </w:tcPr>
                  <w:p w:rsidR="00FF407A" w:rsidRDefault="00FF407A" w:rsidP="00FF407A">
                    <w:pPr>
                      <w:kinsoku w:val="0"/>
                      <w:overflowPunct w:val="0"/>
                      <w:autoSpaceDE w:val="0"/>
                      <w:autoSpaceDN w:val="0"/>
                      <w:adjustRightInd w:val="0"/>
                      <w:snapToGrid w:val="0"/>
                      <w:jc w:val="center"/>
                    </w:pPr>
                    <w:r>
                      <w:t>本报告期末比上年度末增减</w:t>
                    </w:r>
                    <w:r>
                      <w:t>(%)</w:t>
                    </w:r>
                  </w:p>
                </w:tc>
              </w:sdtContent>
            </w:sdt>
          </w:tr>
          <w:tr w:rsidR="00FF407A" w:rsidTr="00FF407A">
            <w:trPr>
              <w:trHeight w:val="285"/>
            </w:trPr>
            <w:sdt>
              <w:sdtPr>
                <w:tag w:val="_PLD_c12ab31af03f46e4bd02eb659877c070"/>
                <w:id w:val="453526183"/>
                <w:lock w:val="sdtLocked"/>
              </w:sdtPr>
              <w:sdtEndPr/>
              <w:sdtContent>
                <w:tc>
                  <w:tcPr>
                    <w:tcW w:w="2032" w:type="pct"/>
                  </w:tcPr>
                  <w:p w:rsidR="00FF407A" w:rsidRDefault="00FF407A" w:rsidP="00FF407A">
                    <w:pPr>
                      <w:kinsoku w:val="0"/>
                      <w:overflowPunct w:val="0"/>
                      <w:autoSpaceDE w:val="0"/>
                      <w:autoSpaceDN w:val="0"/>
                      <w:adjustRightInd w:val="0"/>
                      <w:snapToGrid w:val="0"/>
                    </w:pPr>
                    <w:r>
                      <w:rPr>
                        <w:rFonts w:hint="eastAsia"/>
                      </w:rPr>
                      <w:t>归属于上市公司股东的净资产</w:t>
                    </w:r>
                  </w:p>
                </w:tc>
              </w:sdtContent>
            </w:sdt>
            <w:tc>
              <w:tcPr>
                <w:tcW w:w="1006" w:type="pct"/>
              </w:tcPr>
              <w:p w:rsidR="00FF407A" w:rsidRPr="00B740B0" w:rsidRDefault="00FF407A" w:rsidP="00FF407A">
                <w:pPr>
                  <w:kinsoku w:val="0"/>
                  <w:overflowPunct w:val="0"/>
                  <w:autoSpaceDE w:val="0"/>
                  <w:autoSpaceDN w:val="0"/>
                  <w:adjustRightInd w:val="0"/>
                  <w:snapToGrid w:val="0"/>
                  <w:jc w:val="right"/>
                </w:pPr>
                <w:r w:rsidRPr="00B740B0">
                  <w:t>5,888,671,180.20</w:t>
                </w:r>
              </w:p>
            </w:tc>
            <w:tc>
              <w:tcPr>
                <w:tcW w:w="990" w:type="pct"/>
              </w:tcPr>
              <w:p w:rsidR="00FF407A" w:rsidRPr="00B740B0" w:rsidRDefault="00FF407A" w:rsidP="00FF407A">
                <w:pPr>
                  <w:kinsoku w:val="0"/>
                  <w:overflowPunct w:val="0"/>
                  <w:autoSpaceDE w:val="0"/>
                  <w:autoSpaceDN w:val="0"/>
                  <w:adjustRightInd w:val="0"/>
                  <w:snapToGrid w:val="0"/>
                  <w:jc w:val="right"/>
                  <w:rPr>
                    <w:bCs w:val="0"/>
                  </w:rPr>
                </w:pPr>
                <w:r w:rsidRPr="00B740B0">
                  <w:t>5,816,673,459.76</w:t>
                </w:r>
              </w:p>
            </w:tc>
            <w:tc>
              <w:tcPr>
                <w:tcW w:w="972" w:type="pct"/>
              </w:tcPr>
              <w:p w:rsidR="00FF407A" w:rsidRPr="00B740B0" w:rsidRDefault="00FF407A" w:rsidP="00FF407A">
                <w:pPr>
                  <w:kinsoku w:val="0"/>
                  <w:overflowPunct w:val="0"/>
                  <w:autoSpaceDE w:val="0"/>
                  <w:autoSpaceDN w:val="0"/>
                  <w:adjustRightInd w:val="0"/>
                  <w:snapToGrid w:val="0"/>
                  <w:jc w:val="right"/>
                </w:pPr>
                <w:r w:rsidRPr="00B740B0">
                  <w:t>1.24</w:t>
                </w:r>
              </w:p>
            </w:tc>
          </w:tr>
          <w:tr w:rsidR="00FF407A" w:rsidTr="00FF407A">
            <w:trPr>
              <w:trHeight w:val="285"/>
            </w:trPr>
            <w:sdt>
              <w:sdtPr>
                <w:tag w:val="_PLD_c9e79cad72304cada434a9145656a31f"/>
                <w:id w:val="1635749150"/>
                <w:lock w:val="sdtLocked"/>
              </w:sdtPr>
              <w:sdtEndPr/>
              <w:sdtContent>
                <w:tc>
                  <w:tcPr>
                    <w:tcW w:w="2032" w:type="pct"/>
                  </w:tcPr>
                  <w:p w:rsidR="00FF407A" w:rsidRDefault="00FF407A" w:rsidP="00FF407A">
                    <w:pPr>
                      <w:kinsoku w:val="0"/>
                      <w:overflowPunct w:val="0"/>
                      <w:autoSpaceDE w:val="0"/>
                      <w:autoSpaceDN w:val="0"/>
                      <w:adjustRightInd w:val="0"/>
                      <w:snapToGrid w:val="0"/>
                    </w:pPr>
                    <w:r>
                      <w:rPr>
                        <w:rFonts w:hint="eastAsia"/>
                      </w:rPr>
                      <w:t>总资产</w:t>
                    </w:r>
                  </w:p>
                </w:tc>
              </w:sdtContent>
            </w:sdt>
            <w:tc>
              <w:tcPr>
                <w:tcW w:w="1006" w:type="pct"/>
              </w:tcPr>
              <w:p w:rsidR="00FF407A" w:rsidRPr="00B740B0" w:rsidRDefault="00FF407A" w:rsidP="00FF407A">
                <w:pPr>
                  <w:kinsoku w:val="0"/>
                  <w:overflowPunct w:val="0"/>
                  <w:autoSpaceDE w:val="0"/>
                  <w:autoSpaceDN w:val="0"/>
                  <w:adjustRightInd w:val="0"/>
                  <w:snapToGrid w:val="0"/>
                  <w:jc w:val="right"/>
                </w:pPr>
                <w:r w:rsidRPr="00B740B0">
                  <w:t>9,994,362,862.96</w:t>
                </w:r>
              </w:p>
            </w:tc>
            <w:tc>
              <w:tcPr>
                <w:tcW w:w="990" w:type="pct"/>
              </w:tcPr>
              <w:p w:rsidR="00FF407A" w:rsidRPr="00B740B0" w:rsidRDefault="00FF407A" w:rsidP="00FF407A">
                <w:pPr>
                  <w:kinsoku w:val="0"/>
                  <w:overflowPunct w:val="0"/>
                  <w:autoSpaceDE w:val="0"/>
                  <w:autoSpaceDN w:val="0"/>
                  <w:adjustRightInd w:val="0"/>
                  <w:snapToGrid w:val="0"/>
                  <w:jc w:val="right"/>
                  <w:rPr>
                    <w:bCs w:val="0"/>
                  </w:rPr>
                </w:pPr>
                <w:r w:rsidRPr="00B740B0">
                  <w:t>9,171,094,789.38</w:t>
                </w:r>
              </w:p>
            </w:tc>
            <w:tc>
              <w:tcPr>
                <w:tcW w:w="972" w:type="pct"/>
              </w:tcPr>
              <w:p w:rsidR="00FF407A" w:rsidRPr="00B740B0" w:rsidRDefault="00FF407A" w:rsidP="00FF407A">
                <w:pPr>
                  <w:kinsoku w:val="0"/>
                  <w:overflowPunct w:val="0"/>
                  <w:autoSpaceDE w:val="0"/>
                  <w:autoSpaceDN w:val="0"/>
                  <w:adjustRightInd w:val="0"/>
                  <w:snapToGrid w:val="0"/>
                  <w:jc w:val="right"/>
                </w:pPr>
                <w:r w:rsidRPr="00B740B0">
                  <w:t>8.98</w:t>
                </w:r>
              </w:p>
            </w:tc>
          </w:tr>
        </w:tbl>
        <w:p w:rsidR="00FF407A" w:rsidRPr="00CF7A30" w:rsidRDefault="00CB690D" w:rsidP="00FF407A"/>
      </w:sdtContent>
    </w:sdt>
    <w:p w:rsidR="00FF407A" w:rsidRDefault="00FF407A" w:rsidP="0078609A">
      <w:pPr>
        <w:pStyle w:val="3"/>
        <w:numPr>
          <w:ilvl w:val="1"/>
          <w:numId w:val="31"/>
        </w:numPr>
        <w:rPr>
          <w:rFonts w:ascii="宋体" w:hAnsi="宋体"/>
          <w:szCs w:val="21"/>
        </w:rPr>
      </w:pPr>
      <w:r>
        <w:rPr>
          <w:rFonts w:ascii="宋体" w:hAnsi="宋体"/>
        </w:rPr>
        <w:t>主要财务指标</w:t>
      </w:r>
    </w:p>
    <w:bookmarkEnd w:id="15" w:displacedByCustomXml="next"/>
    <w:sdt>
      <w:sdtPr>
        <w:rPr>
          <w:rFonts w:ascii="宋体" w:hAnsi="宋体"/>
        </w:rPr>
        <w:alias w:val="选项模块:主要财务指标(无追溯)"/>
        <w:tag w:val="_GBC_b44cc48c2c094fe699f563d257345cf5"/>
        <w:id w:val="263271801"/>
        <w:lock w:val="sdtLocked"/>
        <w:placeholder>
          <w:docPart w:val="GBC22222222222222222222222222222"/>
        </w:placeholder>
      </w:sdtPr>
      <w:sdtEndPr/>
      <w:sdtContent>
        <w:tbl>
          <w:tblPr>
            <w:tblStyle w:val="g4"/>
            <w:tblW w:w="0" w:type="auto"/>
            <w:tblLook w:val="04A0" w:firstRow="1" w:lastRow="0" w:firstColumn="1" w:lastColumn="0" w:noHBand="0" w:noVBand="1"/>
          </w:tblPr>
          <w:tblGrid>
            <w:gridCol w:w="3652"/>
            <w:gridCol w:w="1701"/>
            <w:gridCol w:w="1843"/>
            <w:gridCol w:w="1852"/>
          </w:tblGrid>
          <w:tr w:rsidR="00FF407A" w:rsidTr="00FF407A">
            <w:sdt>
              <w:sdtPr>
                <w:rPr>
                  <w:rFonts w:ascii="宋体" w:hAnsi="宋体"/>
                </w:rPr>
                <w:tag w:val="_PLD_b12e929543994adfbc7a21fe743cd125"/>
                <w:id w:val="-1753886306"/>
                <w:lock w:val="sdtLocked"/>
              </w:sdtPr>
              <w:sdtEndPr>
                <w:rPr>
                  <w:rFonts w:ascii="Times New Roman" w:hAnsi="Times New Roman"/>
                </w:rPr>
              </w:sdtEndPr>
              <w:sdtContent>
                <w:tc>
                  <w:tcPr>
                    <w:tcW w:w="3652" w:type="dxa"/>
                    <w:vAlign w:val="center"/>
                  </w:tcPr>
                  <w:p w:rsidR="00FF407A" w:rsidRDefault="00FF407A" w:rsidP="00FF407A">
                    <w:pPr>
                      <w:kinsoku w:val="0"/>
                      <w:overflowPunct w:val="0"/>
                      <w:autoSpaceDE w:val="0"/>
                      <w:autoSpaceDN w:val="0"/>
                      <w:adjustRightInd w:val="0"/>
                      <w:snapToGrid w:val="0"/>
                      <w:jc w:val="center"/>
                    </w:pPr>
                    <w:r>
                      <w:t>主要财务指标</w:t>
                    </w:r>
                  </w:p>
                </w:tc>
              </w:sdtContent>
            </w:sdt>
            <w:sdt>
              <w:sdtPr>
                <w:tag w:val="_PLD_d04f89449ff14c5fa39e871117b7e9e2"/>
                <w:id w:val="-22174113"/>
                <w:lock w:val="sdtLocked"/>
              </w:sdtPr>
              <w:sdtEndPr/>
              <w:sdtContent>
                <w:tc>
                  <w:tcPr>
                    <w:tcW w:w="1701" w:type="dxa"/>
                    <w:vAlign w:val="center"/>
                  </w:tcPr>
                  <w:p w:rsidR="00FF407A" w:rsidRDefault="00FF407A" w:rsidP="00FF407A">
                    <w:pPr>
                      <w:kinsoku w:val="0"/>
                      <w:overflowPunct w:val="0"/>
                      <w:autoSpaceDE w:val="0"/>
                      <w:autoSpaceDN w:val="0"/>
                      <w:adjustRightInd w:val="0"/>
                      <w:snapToGrid w:val="0"/>
                      <w:jc w:val="center"/>
                    </w:pPr>
                    <w:r>
                      <w:t>本报告期</w:t>
                    </w:r>
                  </w:p>
                  <w:p w:rsidR="00FF407A" w:rsidRDefault="00FF407A" w:rsidP="00FF407A">
                    <w:pPr>
                      <w:kinsoku w:val="0"/>
                      <w:overflowPunct w:val="0"/>
                      <w:autoSpaceDE w:val="0"/>
                      <w:autoSpaceDN w:val="0"/>
                      <w:adjustRightInd w:val="0"/>
                      <w:snapToGrid w:val="0"/>
                      <w:jc w:val="center"/>
                    </w:pPr>
                    <w:r>
                      <w:t>（</w:t>
                    </w:r>
                    <w:r>
                      <w:t>1</w:t>
                    </w:r>
                    <w:r>
                      <w:t>－</w:t>
                    </w:r>
                    <w:r>
                      <w:t>6</w:t>
                    </w:r>
                    <w:r>
                      <w:t>月）</w:t>
                    </w:r>
                  </w:p>
                </w:tc>
              </w:sdtContent>
            </w:sdt>
            <w:sdt>
              <w:sdtPr>
                <w:tag w:val="_PLD_bdb91a2a58254a0e945eecc5aef91521"/>
                <w:id w:val="-277331755"/>
                <w:lock w:val="sdtLocked"/>
              </w:sdtPr>
              <w:sdtEndPr/>
              <w:sdtContent>
                <w:tc>
                  <w:tcPr>
                    <w:tcW w:w="1843" w:type="dxa"/>
                    <w:vAlign w:val="center"/>
                  </w:tcPr>
                  <w:p w:rsidR="00FF407A" w:rsidRDefault="00FF407A" w:rsidP="00FF407A">
                    <w:pPr>
                      <w:kinsoku w:val="0"/>
                      <w:overflowPunct w:val="0"/>
                      <w:autoSpaceDE w:val="0"/>
                      <w:autoSpaceDN w:val="0"/>
                      <w:adjustRightInd w:val="0"/>
                      <w:snapToGrid w:val="0"/>
                      <w:jc w:val="center"/>
                    </w:pPr>
                    <w:r>
                      <w:t>上年同期</w:t>
                    </w:r>
                  </w:p>
                </w:tc>
              </w:sdtContent>
            </w:sdt>
            <w:sdt>
              <w:sdtPr>
                <w:tag w:val="_PLD_08306889e5b040aa83784b3f6db386f1"/>
                <w:id w:val="-1883240050"/>
                <w:lock w:val="sdtLocked"/>
              </w:sdtPr>
              <w:sdtEndPr/>
              <w:sdtContent>
                <w:tc>
                  <w:tcPr>
                    <w:tcW w:w="1852" w:type="dxa"/>
                    <w:vAlign w:val="center"/>
                  </w:tcPr>
                  <w:p w:rsidR="00FF407A" w:rsidRDefault="00FF407A" w:rsidP="00FF407A">
                    <w:pPr>
                      <w:kinsoku w:val="0"/>
                      <w:overflowPunct w:val="0"/>
                      <w:autoSpaceDE w:val="0"/>
                      <w:autoSpaceDN w:val="0"/>
                      <w:adjustRightInd w:val="0"/>
                      <w:snapToGrid w:val="0"/>
                      <w:jc w:val="center"/>
                    </w:pPr>
                    <w:r>
                      <w:t>本报告期比上年同期增减</w:t>
                    </w:r>
                    <w:r>
                      <w:t>(%)</w:t>
                    </w:r>
                  </w:p>
                </w:tc>
              </w:sdtContent>
            </w:sdt>
          </w:tr>
          <w:tr w:rsidR="00FF407A" w:rsidTr="00FF407A">
            <w:sdt>
              <w:sdtPr>
                <w:tag w:val="_PLD_089671b43cd048bda3f42f7ff187200a"/>
                <w:id w:val="-957956737"/>
                <w:lock w:val="sdtLocked"/>
              </w:sdtPr>
              <w:sdtEndPr/>
              <w:sdtContent>
                <w:tc>
                  <w:tcPr>
                    <w:tcW w:w="3652" w:type="dxa"/>
                  </w:tcPr>
                  <w:p w:rsidR="00FF407A" w:rsidRDefault="00FF407A" w:rsidP="00FF407A">
                    <w:pPr>
                      <w:kinsoku w:val="0"/>
                      <w:overflowPunct w:val="0"/>
                      <w:autoSpaceDE w:val="0"/>
                      <w:autoSpaceDN w:val="0"/>
                      <w:adjustRightInd w:val="0"/>
                      <w:snapToGrid w:val="0"/>
                    </w:pPr>
                    <w:r>
                      <w:t>基本每股收益（元／股）</w:t>
                    </w:r>
                  </w:p>
                </w:tc>
              </w:sdtContent>
            </w:sdt>
            <w:tc>
              <w:tcPr>
                <w:tcW w:w="1701" w:type="dxa"/>
              </w:tcPr>
              <w:p w:rsidR="00FF407A" w:rsidRDefault="00FF407A" w:rsidP="00FF407A">
                <w:pPr>
                  <w:kinsoku w:val="0"/>
                  <w:overflowPunct w:val="0"/>
                  <w:autoSpaceDE w:val="0"/>
                  <w:autoSpaceDN w:val="0"/>
                  <w:adjustRightInd w:val="0"/>
                  <w:snapToGrid w:val="0"/>
                  <w:jc w:val="right"/>
                </w:pPr>
                <w:r>
                  <w:t>0.25</w:t>
                </w:r>
              </w:p>
            </w:tc>
            <w:tc>
              <w:tcPr>
                <w:tcW w:w="1843" w:type="dxa"/>
              </w:tcPr>
              <w:p w:rsidR="00FF407A" w:rsidRDefault="00FF407A" w:rsidP="00FF407A">
                <w:pPr>
                  <w:kinsoku w:val="0"/>
                  <w:overflowPunct w:val="0"/>
                  <w:autoSpaceDE w:val="0"/>
                  <w:autoSpaceDN w:val="0"/>
                  <w:adjustRightInd w:val="0"/>
                  <w:snapToGrid w:val="0"/>
                  <w:jc w:val="right"/>
                </w:pPr>
                <w:r>
                  <w:t>0.15</w:t>
                </w:r>
              </w:p>
            </w:tc>
            <w:tc>
              <w:tcPr>
                <w:tcW w:w="1852" w:type="dxa"/>
              </w:tcPr>
              <w:p w:rsidR="00FF407A" w:rsidRDefault="00FF407A" w:rsidP="00FF407A">
                <w:pPr>
                  <w:kinsoku w:val="0"/>
                  <w:overflowPunct w:val="0"/>
                  <w:autoSpaceDE w:val="0"/>
                  <w:autoSpaceDN w:val="0"/>
                  <w:adjustRightInd w:val="0"/>
                  <w:snapToGrid w:val="0"/>
                  <w:jc w:val="right"/>
                </w:pPr>
                <w:r>
                  <w:t>66.67</w:t>
                </w:r>
              </w:p>
            </w:tc>
          </w:tr>
          <w:tr w:rsidR="00FF407A" w:rsidTr="00FF407A">
            <w:sdt>
              <w:sdtPr>
                <w:tag w:val="_PLD_b53c618810f6494198af9022cf5f9c92"/>
                <w:id w:val="279838461"/>
                <w:lock w:val="sdtLocked"/>
              </w:sdtPr>
              <w:sdtEndPr/>
              <w:sdtContent>
                <w:tc>
                  <w:tcPr>
                    <w:tcW w:w="3652" w:type="dxa"/>
                  </w:tcPr>
                  <w:p w:rsidR="00FF407A" w:rsidRDefault="00FF407A" w:rsidP="00FF407A">
                    <w:pPr>
                      <w:kinsoku w:val="0"/>
                      <w:overflowPunct w:val="0"/>
                      <w:autoSpaceDE w:val="0"/>
                      <w:autoSpaceDN w:val="0"/>
                      <w:adjustRightInd w:val="0"/>
                      <w:snapToGrid w:val="0"/>
                    </w:pPr>
                    <w:r>
                      <w:t>稀释每股收益（元／股）</w:t>
                    </w:r>
                  </w:p>
                </w:tc>
              </w:sdtContent>
            </w:sdt>
            <w:tc>
              <w:tcPr>
                <w:tcW w:w="1701" w:type="dxa"/>
              </w:tcPr>
              <w:p w:rsidR="00FF407A" w:rsidRDefault="00FF407A" w:rsidP="00FF407A">
                <w:pPr>
                  <w:kinsoku w:val="0"/>
                  <w:overflowPunct w:val="0"/>
                  <w:autoSpaceDE w:val="0"/>
                  <w:autoSpaceDN w:val="0"/>
                  <w:adjustRightInd w:val="0"/>
                  <w:snapToGrid w:val="0"/>
                  <w:jc w:val="right"/>
                </w:pPr>
                <w:r>
                  <w:t>0.25</w:t>
                </w:r>
              </w:p>
            </w:tc>
            <w:tc>
              <w:tcPr>
                <w:tcW w:w="1843" w:type="dxa"/>
              </w:tcPr>
              <w:p w:rsidR="00FF407A" w:rsidRDefault="00FF407A" w:rsidP="00FF407A">
                <w:pPr>
                  <w:kinsoku w:val="0"/>
                  <w:overflowPunct w:val="0"/>
                  <w:autoSpaceDE w:val="0"/>
                  <w:autoSpaceDN w:val="0"/>
                  <w:adjustRightInd w:val="0"/>
                  <w:snapToGrid w:val="0"/>
                  <w:jc w:val="right"/>
                </w:pPr>
                <w:r>
                  <w:t>0.15</w:t>
                </w:r>
              </w:p>
            </w:tc>
            <w:tc>
              <w:tcPr>
                <w:tcW w:w="1852" w:type="dxa"/>
              </w:tcPr>
              <w:p w:rsidR="00FF407A" w:rsidRDefault="00FF407A" w:rsidP="00FF407A">
                <w:pPr>
                  <w:kinsoku w:val="0"/>
                  <w:overflowPunct w:val="0"/>
                  <w:autoSpaceDE w:val="0"/>
                  <w:autoSpaceDN w:val="0"/>
                  <w:adjustRightInd w:val="0"/>
                  <w:snapToGrid w:val="0"/>
                  <w:jc w:val="right"/>
                </w:pPr>
                <w:r>
                  <w:t>66.67</w:t>
                </w:r>
              </w:p>
            </w:tc>
          </w:tr>
          <w:tr w:rsidR="00FF407A" w:rsidTr="00FF407A">
            <w:sdt>
              <w:sdtPr>
                <w:tag w:val="_PLD_7995656a90ee4448a470f6a06fe39000"/>
                <w:id w:val="-1408605213"/>
                <w:lock w:val="sdtLocked"/>
              </w:sdtPr>
              <w:sdtEndPr/>
              <w:sdtContent>
                <w:tc>
                  <w:tcPr>
                    <w:tcW w:w="3652" w:type="dxa"/>
                  </w:tcPr>
                  <w:p w:rsidR="00FF407A" w:rsidRDefault="00FF407A" w:rsidP="00FF407A">
                    <w:pPr>
                      <w:kinsoku w:val="0"/>
                      <w:overflowPunct w:val="0"/>
                      <w:autoSpaceDE w:val="0"/>
                      <w:autoSpaceDN w:val="0"/>
                      <w:adjustRightInd w:val="0"/>
                      <w:snapToGrid w:val="0"/>
                    </w:pPr>
                    <w:r>
                      <w:t>扣除非经常性损益后的基本每股收益（元／股）</w:t>
                    </w:r>
                  </w:p>
                </w:tc>
              </w:sdtContent>
            </w:sdt>
            <w:tc>
              <w:tcPr>
                <w:tcW w:w="1701" w:type="dxa"/>
              </w:tcPr>
              <w:p w:rsidR="00FF407A" w:rsidRDefault="00FF407A" w:rsidP="00FF407A">
                <w:pPr>
                  <w:kinsoku w:val="0"/>
                  <w:overflowPunct w:val="0"/>
                  <w:autoSpaceDE w:val="0"/>
                  <w:autoSpaceDN w:val="0"/>
                  <w:adjustRightInd w:val="0"/>
                  <w:snapToGrid w:val="0"/>
                  <w:jc w:val="right"/>
                </w:pPr>
                <w:r>
                  <w:t>0.08</w:t>
                </w:r>
              </w:p>
            </w:tc>
            <w:tc>
              <w:tcPr>
                <w:tcW w:w="1843" w:type="dxa"/>
              </w:tcPr>
              <w:p w:rsidR="00FF407A" w:rsidRDefault="00FF407A" w:rsidP="00FF407A">
                <w:pPr>
                  <w:kinsoku w:val="0"/>
                  <w:overflowPunct w:val="0"/>
                  <w:autoSpaceDE w:val="0"/>
                  <w:autoSpaceDN w:val="0"/>
                  <w:adjustRightInd w:val="0"/>
                  <w:snapToGrid w:val="0"/>
                  <w:jc w:val="right"/>
                </w:pPr>
                <w:r>
                  <w:t>0.14</w:t>
                </w:r>
              </w:p>
            </w:tc>
            <w:tc>
              <w:tcPr>
                <w:tcW w:w="1852" w:type="dxa"/>
              </w:tcPr>
              <w:p w:rsidR="00FF407A" w:rsidRDefault="00FF407A" w:rsidP="00FF407A">
                <w:pPr>
                  <w:kinsoku w:val="0"/>
                  <w:overflowPunct w:val="0"/>
                  <w:autoSpaceDE w:val="0"/>
                  <w:autoSpaceDN w:val="0"/>
                  <w:adjustRightInd w:val="0"/>
                  <w:snapToGrid w:val="0"/>
                  <w:jc w:val="right"/>
                </w:pPr>
                <w:r>
                  <w:t>-42.86</w:t>
                </w:r>
              </w:p>
            </w:tc>
          </w:tr>
          <w:tr w:rsidR="00FF407A" w:rsidTr="00FF407A">
            <w:sdt>
              <w:sdtPr>
                <w:tag w:val="_PLD_7ae3fa8992794ff1bdf49e4e770ce96d"/>
                <w:id w:val="1508551113"/>
                <w:lock w:val="sdtLocked"/>
              </w:sdtPr>
              <w:sdtEndPr/>
              <w:sdtContent>
                <w:tc>
                  <w:tcPr>
                    <w:tcW w:w="3652" w:type="dxa"/>
                  </w:tcPr>
                  <w:p w:rsidR="00FF407A" w:rsidRDefault="00FF407A" w:rsidP="00FF407A">
                    <w:pPr>
                      <w:kinsoku w:val="0"/>
                      <w:overflowPunct w:val="0"/>
                      <w:autoSpaceDE w:val="0"/>
                      <w:autoSpaceDN w:val="0"/>
                      <w:adjustRightInd w:val="0"/>
                      <w:snapToGrid w:val="0"/>
                    </w:pPr>
                    <w:r>
                      <w:t>加权平均净资产收益率（</w:t>
                    </w:r>
                    <w:r>
                      <w:t>%</w:t>
                    </w:r>
                    <w:r>
                      <w:t>）</w:t>
                    </w:r>
                  </w:p>
                </w:tc>
              </w:sdtContent>
            </w:sdt>
            <w:tc>
              <w:tcPr>
                <w:tcW w:w="1701" w:type="dxa"/>
              </w:tcPr>
              <w:p w:rsidR="00FF407A" w:rsidRDefault="00FF407A" w:rsidP="00FF407A">
                <w:pPr>
                  <w:kinsoku w:val="0"/>
                  <w:overflowPunct w:val="0"/>
                  <w:autoSpaceDE w:val="0"/>
                  <w:autoSpaceDN w:val="0"/>
                  <w:adjustRightInd w:val="0"/>
                  <w:snapToGrid w:val="0"/>
                  <w:jc w:val="right"/>
                </w:pPr>
                <w:r>
                  <w:t>6.13</w:t>
                </w:r>
              </w:p>
            </w:tc>
            <w:tc>
              <w:tcPr>
                <w:tcW w:w="1843" w:type="dxa"/>
              </w:tcPr>
              <w:p w:rsidR="00FF407A" w:rsidRDefault="00FF407A" w:rsidP="00FF407A">
                <w:pPr>
                  <w:kinsoku w:val="0"/>
                  <w:overflowPunct w:val="0"/>
                  <w:autoSpaceDE w:val="0"/>
                  <w:autoSpaceDN w:val="0"/>
                  <w:adjustRightInd w:val="0"/>
                  <w:snapToGrid w:val="0"/>
                  <w:jc w:val="right"/>
                </w:pPr>
                <w:r>
                  <w:t>3.72</w:t>
                </w:r>
              </w:p>
            </w:tc>
            <w:tc>
              <w:tcPr>
                <w:tcW w:w="1852" w:type="dxa"/>
              </w:tcPr>
              <w:p w:rsidR="00FF407A" w:rsidRDefault="00FF407A" w:rsidP="00FF407A">
                <w:pPr>
                  <w:kinsoku w:val="0"/>
                  <w:overflowPunct w:val="0"/>
                  <w:autoSpaceDE w:val="0"/>
                  <w:autoSpaceDN w:val="0"/>
                  <w:adjustRightInd w:val="0"/>
                  <w:snapToGrid w:val="0"/>
                  <w:jc w:val="right"/>
                </w:pPr>
                <w:r>
                  <w:t>增加</w:t>
                </w:r>
                <w:r>
                  <w:t>2.41</w:t>
                </w:r>
                <w:r>
                  <w:t>个百分点</w:t>
                </w:r>
              </w:p>
            </w:tc>
          </w:tr>
          <w:tr w:rsidR="00FF407A" w:rsidTr="00FF407A">
            <w:sdt>
              <w:sdtPr>
                <w:tag w:val="_PLD_37d92f3112bf450196ad8233f93a5237"/>
                <w:id w:val="-493573187"/>
                <w:lock w:val="sdtLocked"/>
              </w:sdtPr>
              <w:sdtEndPr/>
              <w:sdtContent>
                <w:tc>
                  <w:tcPr>
                    <w:tcW w:w="3652" w:type="dxa"/>
                  </w:tcPr>
                  <w:p w:rsidR="00FF407A" w:rsidRDefault="00FF407A" w:rsidP="00FF407A">
                    <w:pPr>
                      <w:kinsoku w:val="0"/>
                      <w:overflowPunct w:val="0"/>
                      <w:autoSpaceDE w:val="0"/>
                      <w:autoSpaceDN w:val="0"/>
                      <w:adjustRightInd w:val="0"/>
                      <w:snapToGrid w:val="0"/>
                    </w:pPr>
                    <w:r>
                      <w:t>扣除非经常性损益后的加权平均净资产收益率（</w:t>
                    </w:r>
                    <w:r>
                      <w:t>%</w:t>
                    </w:r>
                    <w:r>
                      <w:t>）</w:t>
                    </w:r>
                  </w:p>
                </w:tc>
              </w:sdtContent>
            </w:sdt>
            <w:tc>
              <w:tcPr>
                <w:tcW w:w="1701" w:type="dxa"/>
              </w:tcPr>
              <w:p w:rsidR="00FF407A" w:rsidRDefault="00FF407A" w:rsidP="00FF407A">
                <w:pPr>
                  <w:kinsoku w:val="0"/>
                  <w:overflowPunct w:val="0"/>
                  <w:autoSpaceDE w:val="0"/>
                  <w:autoSpaceDN w:val="0"/>
                  <w:adjustRightInd w:val="0"/>
                  <w:snapToGrid w:val="0"/>
                  <w:jc w:val="right"/>
                </w:pPr>
                <w:r>
                  <w:t>2.00</w:t>
                </w:r>
              </w:p>
            </w:tc>
            <w:tc>
              <w:tcPr>
                <w:tcW w:w="1843" w:type="dxa"/>
              </w:tcPr>
              <w:p w:rsidR="00FF407A" w:rsidRDefault="00FF407A" w:rsidP="00FF407A">
                <w:pPr>
                  <w:kinsoku w:val="0"/>
                  <w:overflowPunct w:val="0"/>
                  <w:autoSpaceDE w:val="0"/>
                  <w:autoSpaceDN w:val="0"/>
                  <w:adjustRightInd w:val="0"/>
                  <w:snapToGrid w:val="0"/>
                  <w:jc w:val="right"/>
                </w:pPr>
                <w:r>
                  <w:t>3.42</w:t>
                </w:r>
              </w:p>
            </w:tc>
            <w:tc>
              <w:tcPr>
                <w:tcW w:w="1852" w:type="dxa"/>
              </w:tcPr>
              <w:p w:rsidR="00FF407A" w:rsidRDefault="00FF407A" w:rsidP="00FF407A">
                <w:pPr>
                  <w:kinsoku w:val="0"/>
                  <w:overflowPunct w:val="0"/>
                  <w:autoSpaceDE w:val="0"/>
                  <w:autoSpaceDN w:val="0"/>
                  <w:adjustRightInd w:val="0"/>
                  <w:snapToGrid w:val="0"/>
                  <w:jc w:val="right"/>
                </w:pPr>
                <w:r>
                  <w:t>减少</w:t>
                </w:r>
                <w:r>
                  <w:t>1.42</w:t>
                </w:r>
                <w:r>
                  <w:t>个百分点</w:t>
                </w:r>
              </w:p>
            </w:tc>
          </w:tr>
        </w:tbl>
        <w:p w:rsidR="00FF407A" w:rsidRPr="00B740B0" w:rsidRDefault="00CB690D" w:rsidP="00FF407A"/>
      </w:sdtContent>
    </w:sdt>
    <w:bookmarkStart w:id="16" w:name="_Toc342565890" w:displacedByCustomXml="next"/>
    <w:bookmarkStart w:id="17" w:name="_Toc342056398" w:displacedByCustomXml="next"/>
    <w:sdt>
      <w:sdtPr>
        <w:alias w:val="模块:公司主要会计数据和财务指标的说明"/>
        <w:tag w:val="_GBC_89dd4b4cf79140928f55be83e164f009"/>
        <w:id w:val="-1419705848"/>
        <w:lock w:val="sdtLocked"/>
        <w:placeholder>
          <w:docPart w:val="GBC22222222222222222222222222222"/>
        </w:placeholder>
      </w:sdtPr>
      <w:sdtEndPr/>
      <w:sdtContent>
        <w:p w:rsidR="00FF407A" w:rsidRDefault="00FF407A">
          <w:r>
            <w:t>公司主要会计数据和财务指标的说明</w:t>
          </w:r>
        </w:p>
        <w:sdt>
          <w:sdtPr>
            <w:alias w:val="是否适用：公司主要会计数据和财务指标的说明[双击切换]"/>
            <w:tag w:val="_GBC_cfe99dae5f804f6f8f02eb429483f98a"/>
            <w:id w:val="-125266467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2"/>
        <w:numPr>
          <w:ilvl w:val="0"/>
          <w:numId w:val="17"/>
        </w:numPr>
        <w:ind w:firstLineChars="0"/>
      </w:pPr>
      <w:r>
        <w:rPr>
          <w:rFonts w:hint="eastAsia"/>
        </w:rPr>
        <w:t>境内外会计准则下会计数据差异</w:t>
      </w:r>
      <w:bookmarkEnd w:id="17"/>
      <w:bookmarkEnd w:id="16"/>
    </w:p>
    <w:sdt>
      <w:sdtPr>
        <w:alias w:val="是否适用：境内外会计准则下会计数据差异[双击切换]"/>
        <w:tag w:val="_GBC_bdabc18d82504a7696c49b78e67b7ce4"/>
        <w:id w:val="106052130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bookmarkStart w:id="18" w:name="_Hlk106610622" w:displacedByCustomXml="next"/>
    <w:sdt>
      <w:sdtPr>
        <w:rPr>
          <w:rFonts w:ascii="宋体" w:hAnsi="宋体" w:cs="宋体"/>
          <w:b w:val="0"/>
          <w:bCs/>
          <w:kern w:val="0"/>
        </w:rPr>
        <w:alias w:val="模块:非经常性损益项目和金额"/>
        <w:tag w:val="_SEC_6b3a30f21554473ebcafb7d5a1e81dd0"/>
        <w:id w:val="-1349636046"/>
        <w:lock w:val="sdtLocked"/>
        <w:placeholder>
          <w:docPart w:val="GBC22222222222222222222222222222"/>
        </w:placeholder>
      </w:sdtPr>
      <w:sdtEndPr/>
      <w:sdtContent>
        <w:bookmarkStart w:id="19" w:name="_Hlk10207943" w:displacedByCustomXml="prev"/>
        <w:p w:rsidR="00FF407A" w:rsidRDefault="00FF407A" w:rsidP="0078609A">
          <w:pPr>
            <w:pStyle w:val="2"/>
            <w:numPr>
              <w:ilvl w:val="0"/>
              <w:numId w:val="17"/>
            </w:numPr>
            <w:ind w:firstLineChars="0"/>
          </w:pPr>
          <w:r>
            <w:t>非经常性损益项目和金额</w:t>
          </w:r>
        </w:p>
        <w:sdt>
          <w:sdtPr>
            <w:alias w:val="是否适用：扣除非经常性损益项目和金额[双击切换]"/>
            <w:tag w:val="_GBC_bc78671916014205bbfc392258152912"/>
            <w:id w:val="1908644504"/>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扣除非经常性损益项目和金额"/>
              <w:tag w:val="_GBC_4497c66c3489445f8a80354fda58d159"/>
              <w:id w:val="2666743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8085943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0" w:type="auto"/>
            <w:tblLook w:val="04A0" w:firstRow="1" w:lastRow="0" w:firstColumn="1" w:lastColumn="0" w:noHBand="0" w:noVBand="1"/>
          </w:tblPr>
          <w:tblGrid>
            <w:gridCol w:w="3369"/>
            <w:gridCol w:w="2663"/>
            <w:gridCol w:w="3016"/>
          </w:tblGrid>
          <w:tr w:rsidR="00FF407A" w:rsidTr="00FF407A">
            <w:bookmarkEnd w:id="19" w:displacedByCustomXml="next"/>
            <w:sdt>
              <w:sdtPr>
                <w:rPr>
                  <w:rFonts w:ascii="宋体" w:hAnsi="宋体"/>
                </w:rPr>
                <w:tag w:val="_PLD_dd0f021143b049e192aaf03bb11e14c9"/>
                <w:id w:val="1752320294"/>
                <w:lock w:val="sdtLocked"/>
              </w:sdtPr>
              <w:sdtEndPr/>
              <w:sdtContent>
                <w:tc>
                  <w:tcPr>
                    <w:tcW w:w="3369" w:type="dxa"/>
                  </w:tcPr>
                  <w:p w:rsidR="00FF407A" w:rsidRDefault="00FF407A" w:rsidP="00FF407A">
                    <w:pPr>
                      <w:pStyle w:val="a9"/>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25148e78c70c4fef9bce211e92400e27"/>
                <w:id w:val="-2042422454"/>
                <w:lock w:val="sdtLocked"/>
              </w:sdtPr>
              <w:sdtEndPr/>
              <w:sdtContent>
                <w:tc>
                  <w:tcPr>
                    <w:tcW w:w="2663" w:type="dxa"/>
                  </w:tcPr>
                  <w:p w:rsidR="00FF407A" w:rsidRDefault="00FF407A" w:rsidP="00FF407A">
                    <w:pPr>
                      <w:pStyle w:val="a9"/>
                      <w:ind w:firstLineChars="0" w:firstLine="0"/>
                      <w:jc w:val="center"/>
                      <w:rPr>
                        <w:rFonts w:ascii="宋体" w:hAnsi="宋体"/>
                      </w:rPr>
                    </w:pPr>
                    <w:r>
                      <w:rPr>
                        <w:rFonts w:ascii="宋体" w:hAnsi="宋体" w:hint="eastAsia"/>
                      </w:rPr>
                      <w:t>金额</w:t>
                    </w:r>
                  </w:p>
                </w:tc>
              </w:sdtContent>
            </w:sdt>
            <w:sdt>
              <w:sdtPr>
                <w:rPr>
                  <w:rFonts w:ascii="宋体" w:hAnsi="宋体"/>
                </w:rPr>
                <w:tag w:val="_PLD_7a487bd3e0ad4b26b1200cece2aad319"/>
                <w:id w:val="1127436458"/>
                <w:lock w:val="sdtLocked"/>
              </w:sdtPr>
              <w:sdtEndPr/>
              <w:sdtContent>
                <w:tc>
                  <w:tcPr>
                    <w:tcW w:w="3016" w:type="dxa"/>
                  </w:tcPr>
                  <w:p w:rsidR="00FF407A" w:rsidRDefault="00FF407A" w:rsidP="00FF407A">
                    <w:pPr>
                      <w:pStyle w:val="a9"/>
                      <w:ind w:firstLineChars="0" w:firstLine="0"/>
                      <w:jc w:val="center"/>
                      <w:rPr>
                        <w:rFonts w:ascii="宋体" w:hAnsi="宋体"/>
                      </w:rPr>
                    </w:pPr>
                    <w:r>
                      <w:rPr>
                        <w:rFonts w:ascii="宋体" w:hAnsi="宋体" w:hint="eastAsia"/>
                      </w:rPr>
                      <w:t>附注（如适用）</w:t>
                    </w:r>
                  </w:p>
                </w:tc>
              </w:sdtContent>
            </w:sdt>
          </w:tr>
          <w:tr w:rsidR="00FF407A" w:rsidTr="00FF407A">
            <w:sdt>
              <w:sdtPr>
                <w:rPr>
                  <w:rFonts w:ascii="宋体" w:hAnsi="宋体"/>
                </w:rPr>
                <w:tag w:val="_PLD_6a118f38a13d4b0183ea52b44d633f3b"/>
                <w:id w:val="-231544774"/>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非流动资产处置损益</w:t>
                    </w:r>
                  </w:p>
                </w:tc>
              </w:sdtContent>
            </w:sdt>
            <w:tc>
              <w:tcPr>
                <w:tcW w:w="2663" w:type="dxa"/>
                <w:vAlign w:val="center"/>
              </w:tcPr>
              <w:p w:rsidR="00FF407A" w:rsidRDefault="00FF407A" w:rsidP="00FF407A">
                <w:pPr>
                  <w:jc w:val="right"/>
                </w:pPr>
                <w:r>
                  <w:t>324,530,711.67</w:t>
                </w:r>
              </w:p>
            </w:tc>
            <w:tc>
              <w:tcPr>
                <w:tcW w:w="3016" w:type="dxa"/>
                <w:vAlign w:val="center"/>
              </w:tcPr>
              <w:p w:rsidR="00FF407A" w:rsidRDefault="00FF407A" w:rsidP="00FF407A">
                <w:pPr>
                  <w:jc w:val="left"/>
                </w:pPr>
              </w:p>
            </w:tc>
          </w:tr>
          <w:tr w:rsidR="00FF407A" w:rsidTr="00FF407A">
            <w:sdt>
              <w:sdtPr>
                <w:rPr>
                  <w:rFonts w:ascii="宋体" w:hAnsi="宋体"/>
                </w:rPr>
                <w:tag w:val="_PLD_ad28a6dbcd8f409486b5c208c64d625f"/>
                <w:id w:val="1417217137"/>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越权审批，或无正式批准文件，或偶发性的税收返还、减免</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30c310b702c14efda840649e76632a09"/>
                <w:id w:val="-1480840857"/>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2663" w:type="dxa"/>
                <w:vAlign w:val="center"/>
              </w:tcPr>
              <w:p w:rsidR="00FF407A" w:rsidRDefault="00FF407A" w:rsidP="00FF407A">
                <w:pPr>
                  <w:jc w:val="right"/>
                </w:pPr>
                <w:r>
                  <w:t>1,448,791.32</w:t>
                </w:r>
              </w:p>
            </w:tc>
            <w:tc>
              <w:tcPr>
                <w:tcW w:w="3016" w:type="dxa"/>
                <w:vAlign w:val="center"/>
              </w:tcPr>
              <w:p w:rsidR="00FF407A" w:rsidRDefault="00FF407A" w:rsidP="00FF407A">
                <w:pPr>
                  <w:jc w:val="left"/>
                </w:pPr>
              </w:p>
            </w:tc>
          </w:tr>
          <w:tr w:rsidR="00FF407A" w:rsidTr="00FF407A">
            <w:sdt>
              <w:sdtPr>
                <w:rPr>
                  <w:rFonts w:ascii="宋体" w:hAnsi="宋体"/>
                </w:rPr>
                <w:tag w:val="_PLD_c16df0d6eee143aba3117f10db48aba0"/>
                <w:id w:val="-1600721550"/>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计入当期损益的对非金融企业收取的资金占用费</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dde1a9d508174ab996d8f3c21bb2e8d1"/>
                <w:id w:val="-1784866258"/>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企业取得子公司、联营企业及合营企业的投资成本小于取得投资时应享有被投资单位可辨认净资产公允价值产生的收益</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52b473c98026442a9aadf5deac29c5ec"/>
                <w:id w:val="-1617358559"/>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非货币性资产交换损益</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6ebe5a7790f640ebbbb9d3362a9d248f"/>
                <w:id w:val="1591428477"/>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委托他人投资或管理资产的损益</w:t>
                    </w:r>
                  </w:p>
                </w:tc>
              </w:sdtContent>
            </w:sdt>
            <w:tc>
              <w:tcPr>
                <w:tcW w:w="2663" w:type="dxa"/>
                <w:vAlign w:val="center"/>
              </w:tcPr>
              <w:p w:rsidR="00FF407A" w:rsidRDefault="00FF407A" w:rsidP="00FF407A">
                <w:pPr>
                  <w:jc w:val="right"/>
                </w:pPr>
                <w:r>
                  <w:t>1,739,054.02</w:t>
                </w:r>
              </w:p>
            </w:tc>
            <w:tc>
              <w:tcPr>
                <w:tcW w:w="3016" w:type="dxa"/>
                <w:vAlign w:val="center"/>
              </w:tcPr>
              <w:p w:rsidR="00FF407A" w:rsidRDefault="00FF407A" w:rsidP="00FF407A">
                <w:pPr>
                  <w:jc w:val="left"/>
                </w:pPr>
              </w:p>
            </w:tc>
          </w:tr>
          <w:tr w:rsidR="00FF407A" w:rsidTr="00FF407A">
            <w:sdt>
              <w:sdtPr>
                <w:rPr>
                  <w:rFonts w:ascii="宋体" w:hAnsi="宋体"/>
                </w:rPr>
                <w:tag w:val="_PLD_125fa1f0374f43d68f31e1ba84515ee6"/>
                <w:id w:val="631219221"/>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因不可抗力因素，如遭受自然灾害而计提的各项资产减值准备</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aeb4860f19054eedadfa25322463a5a1"/>
                <w:id w:val="612169745"/>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债务重组损益</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44ea534ea51f432590515935e5408845"/>
                <w:id w:val="195904427"/>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企业重组费用，如安置职工的支出、整合费用等</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95f12f83e01342cfa81e4d789b1bea02"/>
                <w:id w:val="1416359904"/>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交易价格显失公允的交易产生的超过公允价值部分的损益</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342d522268354e4dbe75884cc37118a8"/>
                <w:id w:val="-854803930"/>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同</w:t>
                    </w:r>
                    <w:proofErr w:type="gramStart"/>
                    <w:r>
                      <w:rPr>
                        <w:rFonts w:ascii="宋体" w:hAnsi="宋体"/>
                      </w:rPr>
                      <w:t>一控制</w:t>
                    </w:r>
                    <w:proofErr w:type="gramEnd"/>
                    <w:r>
                      <w:rPr>
                        <w:rFonts w:ascii="宋体" w:hAnsi="宋体"/>
                      </w:rPr>
                      <w:t>下企业合并产生的子公司期初至</w:t>
                    </w:r>
                    <w:proofErr w:type="gramStart"/>
                    <w:r>
                      <w:rPr>
                        <w:rFonts w:ascii="宋体" w:hAnsi="宋体"/>
                      </w:rPr>
                      <w:t>合并日</w:t>
                    </w:r>
                    <w:proofErr w:type="gramEnd"/>
                    <w:r>
                      <w:rPr>
                        <w:rFonts w:ascii="宋体" w:hAnsi="宋体"/>
                      </w:rPr>
                      <w:t>的当期净损益</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40397e886d0f4ff5bd2e83dfaca54c3a"/>
                <w:id w:val="-1657681083"/>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与公司正常经营业务无关的或有事项产生的损益</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tc>
              <w:tcPr>
                <w:tcW w:w="3369" w:type="dxa"/>
                <w:vAlign w:val="center"/>
              </w:tcPr>
              <w:sdt>
                <w:sdtPr>
                  <w:rPr>
                    <w:rFonts w:ascii="宋体" w:hAnsi="宋体" w:hint="eastAsia"/>
                  </w:rPr>
                  <w:tag w:val="_PLD_2180f2edb7c14e3dae9397e8d5894037"/>
                  <w:id w:val="-1920483111"/>
                  <w:lock w:val="sdtLocked"/>
                </w:sdtPr>
                <w:sdtEndPr/>
                <w:sdtContent>
                  <w:p w:rsidR="00FF407A" w:rsidRDefault="00FF407A" w:rsidP="00FF407A">
                    <w:pPr>
                      <w:pStyle w:val="a9"/>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2663" w:type="dxa"/>
                <w:vAlign w:val="center"/>
              </w:tcPr>
              <w:p w:rsidR="00FF407A" w:rsidRDefault="00FF407A" w:rsidP="00FF407A">
                <w:pPr>
                  <w:jc w:val="right"/>
                </w:pPr>
                <w:r>
                  <w:t>108,057.61</w:t>
                </w:r>
              </w:p>
            </w:tc>
            <w:tc>
              <w:tcPr>
                <w:tcW w:w="3016" w:type="dxa"/>
                <w:vAlign w:val="center"/>
              </w:tcPr>
              <w:p w:rsidR="00FF407A" w:rsidRDefault="00FF407A" w:rsidP="00FF407A"/>
            </w:tc>
          </w:tr>
          <w:tr w:rsidR="00FF407A" w:rsidTr="00FF407A">
            <w:tc>
              <w:tcPr>
                <w:tcW w:w="3369" w:type="dxa"/>
                <w:vAlign w:val="center"/>
              </w:tcPr>
              <w:sdt>
                <w:sdtPr>
                  <w:rPr>
                    <w:rFonts w:ascii="宋体" w:hAnsi="宋体" w:hint="eastAsia"/>
                  </w:rPr>
                  <w:tag w:val="_PLD_5eb768909d2d4c7dbf2ca27dd3e4a120"/>
                  <w:id w:val="-1524233122"/>
                  <w:lock w:val="sdtLocked"/>
                </w:sdtPr>
                <w:sdtEndPr/>
                <w:sdtContent>
                  <w:p w:rsidR="00FF407A" w:rsidRDefault="00FF407A" w:rsidP="00FF407A">
                    <w:pPr>
                      <w:pStyle w:val="a9"/>
                      <w:ind w:firstLineChars="0" w:firstLine="0"/>
                      <w:rPr>
                        <w:rFonts w:ascii="宋体" w:hAnsi="宋体"/>
                      </w:rPr>
                    </w:pPr>
                    <w:r>
                      <w:rPr>
                        <w:rFonts w:ascii="宋体" w:hAnsi="宋体" w:hint="eastAsia"/>
                      </w:rPr>
                      <w:t>单独进行减值测试的应收款项、合同资产减值准备转回</w:t>
                    </w:r>
                  </w:p>
                </w:sdtContent>
              </w:sdt>
            </w:tc>
            <w:tc>
              <w:tcPr>
                <w:tcW w:w="2663" w:type="dxa"/>
                <w:vAlign w:val="center"/>
              </w:tcPr>
              <w:p w:rsidR="00FF407A" w:rsidRDefault="00FF407A" w:rsidP="00FF407A">
                <w:pPr>
                  <w:jc w:val="right"/>
                </w:pPr>
              </w:p>
            </w:tc>
            <w:sdt>
              <w:sdtPr>
                <w:alias w:val="单独进行减值测试的应收款项、合同资产减值准备转回的说明（非经常性损益项目）"/>
                <w:tag w:val="_GBC_37021beccdad438f87bc0e9025c9d0b6"/>
                <w:id w:val="-938678975"/>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3016" w:type="dxa"/>
                    <w:vAlign w:val="center"/>
                  </w:tcPr>
                  <w:p w:rsidR="00FF407A" w:rsidRDefault="00FF407A" w:rsidP="00FF407A">
                    <w:r>
                      <w:rPr>
                        <w:rFonts w:hint="eastAsia"/>
                      </w:rPr>
                      <w:t xml:space="preserve">　</w:t>
                    </w:r>
                  </w:p>
                </w:tc>
              </w:sdtContent>
            </w:sdt>
          </w:tr>
          <w:tr w:rsidR="00FF407A" w:rsidTr="00FF407A">
            <w:sdt>
              <w:sdtPr>
                <w:rPr>
                  <w:rFonts w:ascii="宋体" w:hAnsi="宋体"/>
                </w:rPr>
                <w:tag w:val="_PLD_adfdf577e392493abb0742446ef4f4c3"/>
                <w:id w:val="1406719102"/>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对外委托贷款取得的损益</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dce2f153bf5f4ce0bb31cbec0d5a1ebb"/>
                <w:id w:val="1575162657"/>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采用公允价值模式进行后续计量的投资性房地产公允价值变动产生的损益</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1d3caec849b14c4e9f7cab43be884fe3"/>
                <w:id w:val="369433636"/>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根据税收、会计等法律、法规的要</w:t>
                    </w:r>
                    <w:r>
                      <w:rPr>
                        <w:rFonts w:ascii="宋体" w:hAnsi="宋体"/>
                      </w:rPr>
                      <w:lastRenderedPageBreak/>
                      <w:t>求对当期损益进行一次性调整对当期损益的影响</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2de63adf28f549a4ab5df2a1b0e26451"/>
                <w:id w:val="-792138356"/>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受托经营取得的托管费收入</w:t>
                    </w:r>
                  </w:p>
                </w:tc>
              </w:sdtContent>
            </w:sdt>
            <w:tc>
              <w:tcPr>
                <w:tcW w:w="2663" w:type="dxa"/>
                <w:vAlign w:val="center"/>
              </w:tcPr>
              <w:p w:rsidR="00FF407A" w:rsidRDefault="00FF407A" w:rsidP="00FF407A">
                <w:pPr>
                  <w:jc w:val="right"/>
                </w:pPr>
              </w:p>
            </w:tc>
            <w:tc>
              <w:tcPr>
                <w:tcW w:w="3016" w:type="dxa"/>
                <w:vAlign w:val="center"/>
              </w:tcPr>
              <w:p w:rsidR="00FF407A" w:rsidRDefault="00FF407A" w:rsidP="00FF407A">
                <w:pPr>
                  <w:jc w:val="left"/>
                </w:pPr>
              </w:p>
            </w:tc>
          </w:tr>
          <w:tr w:rsidR="00FF407A" w:rsidTr="00FF407A">
            <w:sdt>
              <w:sdtPr>
                <w:rPr>
                  <w:rFonts w:ascii="宋体" w:hAnsi="宋体"/>
                </w:rPr>
                <w:tag w:val="_PLD_ca98a99cfc2544a4a6aabd261429fda0"/>
                <w:id w:val="-1848083491"/>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除上述各项之外的其他营业外收入和支出</w:t>
                    </w:r>
                  </w:p>
                </w:tc>
              </w:sdtContent>
            </w:sdt>
            <w:tc>
              <w:tcPr>
                <w:tcW w:w="2663" w:type="dxa"/>
                <w:vAlign w:val="center"/>
              </w:tcPr>
              <w:p w:rsidR="00FF407A" w:rsidRDefault="00FF407A" w:rsidP="00FF407A">
                <w:pPr>
                  <w:jc w:val="right"/>
                </w:pPr>
                <w:r>
                  <w:t>48,837.79</w:t>
                </w:r>
              </w:p>
            </w:tc>
            <w:tc>
              <w:tcPr>
                <w:tcW w:w="3016" w:type="dxa"/>
                <w:vAlign w:val="center"/>
              </w:tcPr>
              <w:p w:rsidR="00FF407A" w:rsidRDefault="00FF407A" w:rsidP="00FF407A">
                <w:pPr>
                  <w:jc w:val="left"/>
                </w:pPr>
              </w:p>
            </w:tc>
          </w:tr>
          <w:tr w:rsidR="00FF407A" w:rsidTr="00FF407A">
            <w:sdt>
              <w:sdtPr>
                <w:rPr>
                  <w:rFonts w:ascii="宋体" w:hAnsi="宋体"/>
                </w:rPr>
                <w:tag w:val="_PLD_953ed6ff7ad84027aa6e7d28c53c3f04"/>
                <w:id w:val="434791211"/>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其他符合非经常性损益定义的损益项目</w:t>
                    </w:r>
                  </w:p>
                </w:tc>
              </w:sdtContent>
            </w:sdt>
            <w:tc>
              <w:tcPr>
                <w:tcW w:w="2663" w:type="dxa"/>
                <w:vAlign w:val="center"/>
              </w:tcPr>
              <w:p w:rsidR="00FF407A" w:rsidRDefault="00FF407A" w:rsidP="00FF407A">
                <w:pPr>
                  <w:jc w:val="right"/>
                </w:pPr>
                <w:r>
                  <w:t>50,957.02</w:t>
                </w:r>
              </w:p>
            </w:tc>
            <w:tc>
              <w:tcPr>
                <w:tcW w:w="3016" w:type="dxa"/>
                <w:vAlign w:val="center"/>
              </w:tcPr>
              <w:p w:rsidR="00FF407A" w:rsidRDefault="00FF407A" w:rsidP="00FF407A">
                <w:pPr>
                  <w:jc w:val="left"/>
                </w:pPr>
              </w:p>
            </w:tc>
          </w:tr>
          <w:tr w:rsidR="00FF407A" w:rsidTr="00FF407A">
            <w:sdt>
              <w:sdtPr>
                <w:rPr>
                  <w:rFonts w:ascii="宋体" w:hAnsi="宋体"/>
                </w:rPr>
                <w:tag w:val="_PLD_a636e866a8bc4d7387a7b56e221f9e7d"/>
                <w:id w:val="-767697122"/>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hint="eastAsia"/>
                      </w:rPr>
                      <w:t>减：</w:t>
                    </w:r>
                    <w:r>
                      <w:rPr>
                        <w:rFonts w:ascii="宋体" w:hAnsi="宋体"/>
                      </w:rPr>
                      <w:t>所得税影响额</w:t>
                    </w:r>
                  </w:p>
                </w:tc>
              </w:sdtContent>
            </w:sdt>
            <w:tc>
              <w:tcPr>
                <w:tcW w:w="2663" w:type="dxa"/>
                <w:vAlign w:val="center"/>
              </w:tcPr>
              <w:p w:rsidR="00FF407A" w:rsidRDefault="00FF407A" w:rsidP="00FF407A">
                <w:pPr>
                  <w:jc w:val="right"/>
                </w:pPr>
                <w:r>
                  <w:t>81,770,988.28</w:t>
                </w:r>
              </w:p>
            </w:tc>
            <w:tc>
              <w:tcPr>
                <w:tcW w:w="3016" w:type="dxa"/>
                <w:vAlign w:val="center"/>
              </w:tcPr>
              <w:p w:rsidR="00FF407A" w:rsidRDefault="00FF407A" w:rsidP="00FF407A">
                <w:pPr>
                  <w:jc w:val="left"/>
                </w:pPr>
              </w:p>
            </w:tc>
          </w:tr>
          <w:tr w:rsidR="00FF407A" w:rsidTr="00FF407A">
            <w:tc>
              <w:tcPr>
                <w:tcW w:w="3369" w:type="dxa"/>
              </w:tcPr>
              <w:p w:rsidR="00FF407A" w:rsidRDefault="00CB690D" w:rsidP="00FF407A">
                <w:pPr>
                  <w:pStyle w:val="a9"/>
                  <w:jc w:val="left"/>
                  <w:rPr>
                    <w:rFonts w:ascii="宋体" w:hAnsi="宋体"/>
                  </w:rPr>
                </w:pPr>
                <w:sdt>
                  <w:sdtPr>
                    <w:rPr>
                      <w:rFonts w:ascii="宋体" w:hAnsi="宋体"/>
                    </w:rPr>
                    <w:tag w:val="_PLD_9dff7a1ba5e94bbda7f7973f9f8b7455"/>
                    <w:id w:val="-627785727"/>
                    <w:lock w:val="sdtLocked"/>
                  </w:sdtPr>
                  <w:sdtEndPr/>
                  <w:sdtContent>
                    <w:r w:rsidR="00FF407A">
                      <w:rPr>
                        <w:rFonts w:ascii="宋体" w:hAnsi="宋体"/>
                      </w:rPr>
                      <w:t>少数股东权益影响额</w:t>
                    </w:r>
                    <w:r w:rsidR="00FF407A">
                      <w:rPr>
                        <w:rFonts w:ascii="宋体" w:hAnsi="宋体" w:hint="eastAsia"/>
                      </w:rPr>
                      <w:t>（税后）</w:t>
                    </w:r>
                  </w:sdtContent>
                </w:sdt>
              </w:p>
            </w:tc>
            <w:tc>
              <w:tcPr>
                <w:tcW w:w="2663" w:type="dxa"/>
                <w:vAlign w:val="center"/>
              </w:tcPr>
              <w:p w:rsidR="00FF407A" w:rsidRDefault="00FF407A" w:rsidP="00FF407A">
                <w:pPr>
                  <w:jc w:val="right"/>
                </w:pPr>
                <w:r>
                  <w:t>18,903.68</w:t>
                </w:r>
              </w:p>
            </w:tc>
            <w:tc>
              <w:tcPr>
                <w:tcW w:w="3016" w:type="dxa"/>
                <w:vAlign w:val="center"/>
              </w:tcPr>
              <w:p w:rsidR="00FF407A" w:rsidRDefault="00FF407A" w:rsidP="00FF407A">
                <w:pPr>
                  <w:jc w:val="left"/>
                </w:pPr>
              </w:p>
            </w:tc>
          </w:tr>
          <w:tr w:rsidR="00FF407A" w:rsidTr="00FF407A">
            <w:sdt>
              <w:sdtPr>
                <w:rPr>
                  <w:rFonts w:ascii="宋体" w:hAnsi="宋体"/>
                </w:rPr>
                <w:tag w:val="_PLD_6c82e72977284822bf15cd34b91fcd04"/>
                <w:id w:val="1165816316"/>
                <w:lock w:val="sdtLocked"/>
              </w:sdtPr>
              <w:sdtEndPr/>
              <w:sdtContent>
                <w:tc>
                  <w:tcPr>
                    <w:tcW w:w="3369" w:type="dxa"/>
                  </w:tcPr>
                  <w:p w:rsidR="00FF407A" w:rsidRDefault="00FF407A" w:rsidP="00FF407A">
                    <w:pPr>
                      <w:pStyle w:val="a9"/>
                      <w:ind w:firstLineChars="0" w:firstLine="0"/>
                      <w:jc w:val="left"/>
                      <w:rPr>
                        <w:rFonts w:ascii="宋体" w:hAnsi="宋体"/>
                      </w:rPr>
                    </w:pPr>
                    <w:r>
                      <w:rPr>
                        <w:rFonts w:ascii="宋体" w:hAnsi="宋体"/>
                      </w:rPr>
                      <w:t>合计</w:t>
                    </w:r>
                  </w:p>
                </w:tc>
              </w:sdtContent>
            </w:sdt>
            <w:tc>
              <w:tcPr>
                <w:tcW w:w="2663" w:type="dxa"/>
                <w:vAlign w:val="center"/>
              </w:tcPr>
              <w:p w:rsidR="00FF407A" w:rsidRDefault="00FF407A" w:rsidP="00FF407A">
                <w:pPr>
                  <w:jc w:val="right"/>
                </w:pPr>
                <w:r>
                  <w:t>246,136,517.47</w:t>
                </w:r>
              </w:p>
            </w:tc>
            <w:tc>
              <w:tcPr>
                <w:tcW w:w="3016" w:type="dxa"/>
                <w:vAlign w:val="center"/>
              </w:tcPr>
              <w:p w:rsidR="00FF407A" w:rsidRDefault="00FF407A" w:rsidP="00FF407A">
                <w:pPr>
                  <w:jc w:val="left"/>
                </w:pPr>
              </w:p>
            </w:tc>
          </w:tr>
        </w:tbl>
        <w:p w:rsidR="00FF407A" w:rsidRDefault="00CB690D"/>
      </w:sdtContent>
    </w:sdt>
    <w:bookmarkEnd w:id="18" w:displacedByCustomXml="prev"/>
    <w:bookmarkStart w:id="20" w:name="_Hlk41379873" w:displacedByCustomXml="next"/>
    <w:bookmarkStart w:id="21" w:name="_Hlk89096484" w:displacedByCustomXml="next"/>
    <w:bookmarkStart w:id="22" w:name="_Hlk105685044" w:displacedByCustomXml="next"/>
    <w:sdt>
      <w:sdtPr>
        <w:rPr>
          <w:rFonts w:hAnsi="宋体" w:cs="宋体"/>
          <w:kern w:val="0"/>
          <w:szCs w:val="21"/>
        </w:rPr>
        <w:alias w:val="模块:将《公开发行证券的公司信息披露解释性公告第1号——非经常性损..."/>
        <w:tag w:val="_SEC_f0fd25af6ad74f0ca3f0f854d859e183"/>
        <w:id w:val="-613755952"/>
        <w:lock w:val="sdtLocked"/>
        <w:placeholder>
          <w:docPart w:val="GBC22222222222222222222222222222"/>
        </w:placeholder>
      </w:sdtPr>
      <w:sdtEndPr/>
      <w:sdtContent>
        <w:p w:rsidR="00FF407A" w:rsidRDefault="00FF407A">
          <w:pPr>
            <w:pStyle w:val="ad"/>
            <w:adjustRightInd w:val="0"/>
            <w:snapToGrid w:val="0"/>
            <w:spacing w:line="200" w:lineRule="atLeast"/>
            <w:rPr>
              <w:rFonts w:hAnsi="宋体"/>
              <w:kern w:val="0"/>
              <w:szCs w:val="21"/>
            </w:rPr>
          </w:pPr>
          <w:r>
            <w:rPr>
              <w:rFonts w:hAnsi="宋体"/>
              <w:kern w:val="0"/>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0f5af41e1ec848ff8287c9c1ce008267"/>
            <w:id w:val="137150167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20" w:displacedByCustomXml="prev"/>
    <w:bookmarkEnd w:id="21" w:displacedByCustomXml="prev"/>
    <w:bookmarkEnd w:id="22" w:displacedByCustomXml="next"/>
    <w:sdt>
      <w:sdtPr>
        <w:rPr>
          <w:rFonts w:ascii="宋体" w:hAnsi="宋体" w:cs="宋体" w:hint="eastAsia"/>
          <w:b w:val="0"/>
          <w:bCs/>
          <w:kern w:val="0"/>
          <w:szCs w:val="24"/>
        </w:rPr>
        <w:alias w:val="模块:其他财务和业务数据"/>
        <w:tag w:val="_GBC_129e81c113f94ab2b6af974b5d24abc6"/>
        <w:id w:val="771826906"/>
        <w:lock w:val="sdtLocked"/>
        <w:placeholder>
          <w:docPart w:val="GBC22222222222222222222222222222"/>
        </w:placeholder>
      </w:sdtPr>
      <w:sdtEndPr>
        <w:rPr>
          <w:szCs w:val="21"/>
        </w:rPr>
      </w:sdtEndPr>
      <w:sdtContent>
        <w:p w:rsidR="00FF407A" w:rsidRDefault="00FF407A" w:rsidP="0078609A">
          <w:pPr>
            <w:pStyle w:val="2"/>
            <w:numPr>
              <w:ilvl w:val="0"/>
              <w:numId w:val="17"/>
            </w:numPr>
            <w:ind w:firstLineChars="0"/>
          </w:pPr>
          <w:r>
            <w:rPr>
              <w:rFonts w:hint="eastAsia"/>
            </w:rPr>
            <w:t>其他</w:t>
          </w:r>
        </w:p>
        <w:sdt>
          <w:sdtPr>
            <w:alias w:val="是否适用：公司简介和主要财务指标其他说明[双击切换]"/>
            <w:tag w:val="_GBC_5b4104dc5c2c4501bc2420c70be30c2a"/>
            <w:id w:val="91914684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kinsoku w:val="0"/>
        <w:overflowPunct w:val="0"/>
        <w:autoSpaceDE w:val="0"/>
        <w:autoSpaceDN w:val="0"/>
        <w:adjustRightInd w:val="0"/>
        <w:snapToGrid w:val="0"/>
      </w:pPr>
    </w:p>
    <w:p w:rsidR="00D75D94" w:rsidRDefault="00F32A93" w:rsidP="00FF09F5">
      <w:pPr>
        <w:pStyle w:val="10"/>
        <w:numPr>
          <w:ilvl w:val="0"/>
          <w:numId w:val="2"/>
        </w:numPr>
        <w:rPr>
          <w:rFonts w:ascii="黑体" w:hAnsi="黑体"/>
          <w:szCs w:val="21"/>
        </w:rPr>
      </w:pPr>
      <w:bookmarkStart w:id="23" w:name="_Toc76114274"/>
      <w:r>
        <w:rPr>
          <w:rFonts w:ascii="黑体" w:hAnsi="黑体" w:hint="eastAsia"/>
          <w:szCs w:val="21"/>
        </w:rPr>
        <w:t>管理</w:t>
      </w:r>
      <w:proofErr w:type="gramStart"/>
      <w:r>
        <w:rPr>
          <w:rFonts w:ascii="黑体" w:hAnsi="黑体" w:hint="eastAsia"/>
          <w:szCs w:val="21"/>
        </w:rPr>
        <w:t>层讨论</w:t>
      </w:r>
      <w:proofErr w:type="gramEnd"/>
      <w:r>
        <w:rPr>
          <w:rFonts w:ascii="黑体" w:hAnsi="黑体" w:hint="eastAsia"/>
          <w:szCs w:val="21"/>
        </w:rPr>
        <w:t>与分析</w:t>
      </w:r>
      <w:bookmarkEnd w:id="23"/>
    </w:p>
    <w:sdt>
      <w:sdtPr>
        <w:rPr>
          <w:rFonts w:ascii="宋体" w:hAnsi="宋体" w:cs="宋体" w:hint="eastAsia"/>
          <w:b w:val="0"/>
          <w:bCs/>
          <w:kern w:val="0"/>
          <w:szCs w:val="24"/>
        </w:rPr>
        <w:alias w:val="模块:报告期内公司所从事的主要业务、经营模式及行业情况说明"/>
        <w:tag w:val="_SEC_30613ac4c1d74a918acca2b58acc457d"/>
        <w:id w:val="-915243732"/>
        <w:lock w:val="sdtLocked"/>
        <w:placeholder>
          <w:docPart w:val="GBC22222222222222222222222222222"/>
        </w:placeholder>
      </w:sdtPr>
      <w:sdtEndPr>
        <w:rPr>
          <w:szCs w:val="21"/>
        </w:rPr>
      </w:sdtEndPr>
      <w:sdtContent>
        <w:p w:rsidR="00D75D94" w:rsidRDefault="00F32A93" w:rsidP="0078609A">
          <w:pPr>
            <w:pStyle w:val="2"/>
            <w:numPr>
              <w:ilvl w:val="0"/>
              <w:numId w:val="12"/>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300732735"/>
            <w:lock w:val="sdtLocked"/>
            <w:placeholder>
              <w:docPart w:val="GBC22222222222222222222222222222"/>
            </w:placeholder>
          </w:sdtPr>
          <w:sdtEndPr/>
          <w:sdtContent>
            <w:p w:rsidR="00F35236" w:rsidRDefault="00F35236" w:rsidP="00965C1D">
              <w:pPr>
                <w:ind w:firstLineChars="200" w:firstLine="420"/>
              </w:pPr>
              <w:r w:rsidRPr="00F35236">
                <w:rPr>
                  <w:rFonts w:hint="eastAsia"/>
                </w:rPr>
                <w:t>根据中国证监会《上市公司行业分类指引》（</w:t>
              </w:r>
              <w:r w:rsidRPr="00F35236">
                <w:t>2012 年修订）的定义，公司所属行业为“租赁 与商务服务”（L）中的“商务服务业”（L72）。</w:t>
              </w:r>
            </w:p>
            <w:p w:rsidR="00965C1D" w:rsidRDefault="00965C1D" w:rsidP="00965C1D">
              <w:pPr>
                <w:ind w:firstLineChars="200" w:firstLine="420"/>
              </w:pPr>
              <w:r>
                <w:rPr>
                  <w:rFonts w:hint="eastAsia"/>
                </w:rPr>
                <w:t>报告期内公司所从事的主要业务及经营模式未发生重大变化。公司主要以中国轻纺城市场营业用房的开发、租赁和物业管理为主业，集市场、物流、电商平台于一体。中国轻纺城是全国规模最大的纺织面料批发专业市场，公司拥有中国轻纺城纺织品交易区的东升路市场、东市场、联合市场、北市场、北联市场、天汇市场、坯布市场、服装市场等批发市场，上述市场主要从事纺织面料一级批发交易。</w:t>
              </w:r>
            </w:p>
            <w:p w:rsidR="00F35236" w:rsidRDefault="00965C1D" w:rsidP="00F35236">
              <w:pPr>
                <w:ind w:firstLineChars="200" w:firstLine="420"/>
              </w:pPr>
              <w:r>
                <w:rPr>
                  <w:rFonts w:hint="eastAsia"/>
                </w:rPr>
                <w:t>公司致力于打造数字孪生市场，</w:t>
              </w:r>
              <w:r w:rsidR="002504D2">
                <w:rPr>
                  <w:rFonts w:hint="eastAsia"/>
                </w:rPr>
                <w:t>目前公司已完成数字轻纺城二期建设，根据数字轻纺城三期建设</w:t>
              </w:r>
              <w:r w:rsidR="000A7C90">
                <w:rPr>
                  <w:rFonts w:hint="eastAsia"/>
                </w:rPr>
                <w:t>目标</w:t>
              </w:r>
              <w:r w:rsidR="00F35236">
                <w:rPr>
                  <w:rFonts w:hint="eastAsia"/>
                </w:rPr>
                <w:t>，公司</w:t>
              </w:r>
              <w:r w:rsidRPr="00965C1D">
                <w:rPr>
                  <w:rFonts w:hint="eastAsia"/>
                </w:rPr>
                <w:t>对业务系统进行了一系列的迭代升级，</w:t>
              </w:r>
              <w:r>
                <w:rPr>
                  <w:rFonts w:hint="eastAsia"/>
                </w:rPr>
                <w:t>拓展系统功能，提高运营效率，加强技术保障，</w:t>
              </w:r>
              <w:r w:rsidRPr="00965C1D">
                <w:rPr>
                  <w:rFonts w:hint="eastAsia"/>
                </w:rPr>
                <w:t>系统功能更加精细，操作运营更加人性化，各</w:t>
              </w:r>
              <w:r>
                <w:rPr>
                  <w:rFonts w:hint="eastAsia"/>
                </w:rPr>
                <w:t>业务系统</w:t>
              </w:r>
              <w:r w:rsidRPr="00965C1D">
                <w:rPr>
                  <w:rFonts w:hint="eastAsia"/>
                </w:rPr>
                <w:t>应用</w:t>
              </w:r>
              <w:r>
                <w:rPr>
                  <w:rFonts w:hint="eastAsia"/>
                </w:rPr>
                <w:t>全面推进</w:t>
              </w:r>
              <w:r w:rsidRPr="00965C1D">
                <w:rPr>
                  <w:rFonts w:hint="eastAsia"/>
                </w:rPr>
                <w:t>。</w:t>
              </w:r>
            </w:p>
          </w:sdtContent>
        </w:sdt>
      </w:sdtContent>
    </w:sdt>
    <w:p w:rsidR="00D75D94" w:rsidRDefault="00D75D94"/>
    <w:sdt>
      <w:sdtPr>
        <w:rPr>
          <w:rFonts w:ascii="宋体" w:hAnsi="宋体" w:cs="宋体" w:hint="eastAsia"/>
          <w:b w:val="0"/>
          <w:bCs/>
          <w:kern w:val="0"/>
          <w:szCs w:val="24"/>
        </w:rPr>
        <w:alias w:val="模块:报告期内核心竞争力分析"/>
        <w:tag w:val="_SEC_95fcc6373f8d4d92bdccbe04323713c4"/>
        <w:id w:val="-317037474"/>
        <w:lock w:val="sdtLocked"/>
        <w:placeholder>
          <w:docPart w:val="GBC22222222222222222222222222222"/>
        </w:placeholder>
      </w:sdtPr>
      <w:sdtEndPr>
        <w:rPr>
          <w:szCs w:val="21"/>
        </w:rPr>
      </w:sdtEndPr>
      <w:sdtContent>
        <w:p w:rsidR="00D75D94" w:rsidRDefault="00F32A93" w:rsidP="0078609A">
          <w:pPr>
            <w:pStyle w:val="2"/>
            <w:numPr>
              <w:ilvl w:val="0"/>
              <w:numId w:val="12"/>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1870639666"/>
            <w:lock w:val="sdtLocked"/>
            <w:placeholder>
              <w:docPart w:val="GBC22222222222222222222222222222"/>
            </w:placeholder>
          </w:sdtPr>
          <w:sdtEndPr/>
          <w:sdtContent>
            <w:p w:rsidR="00D75D94" w:rsidRDefault="00F32A93">
              <w:r>
                <w:fldChar w:fldCharType="begin"/>
              </w:r>
              <w:r w:rsidR="00F35236">
                <w:instrText xml:space="preserve"> MACROBUTTON  SnrToggleCheckbox √适用 </w:instrText>
              </w:r>
              <w:r>
                <w:fldChar w:fldCharType="end"/>
              </w:r>
              <w:r>
                <w:fldChar w:fldCharType="begin"/>
              </w:r>
              <w:r w:rsidR="00F35236">
                <w:instrText xml:space="preserve"> MACROBUTTON  SnrToggleCheckbox □不适用 </w:instrText>
              </w:r>
              <w:r>
                <w:fldChar w:fldCharType="end"/>
              </w:r>
            </w:p>
          </w:sdtContent>
        </w:sdt>
        <w:sdt>
          <w:sdtPr>
            <w:rPr>
              <w:rFonts w:hint="eastAsia"/>
            </w:rPr>
            <w:alias w:val="报告期内核心竞争力分析"/>
            <w:tag w:val="_GBC_2aded0644185447a9ec788ba0b35ac4f"/>
            <w:id w:val="-1655134885"/>
            <w:lock w:val="sdtLocked"/>
            <w:placeholder>
              <w:docPart w:val="GBC22222222222222222222222222222"/>
            </w:placeholder>
          </w:sdtPr>
          <w:sdtEndPr/>
          <w:sdtContent>
            <w:p w:rsidR="00015202" w:rsidRDefault="00F35236" w:rsidP="00225A6D">
              <w:pPr>
                <w:ind w:firstLineChars="200" w:firstLine="420"/>
              </w:pPr>
              <w:r>
                <w:rPr>
                  <w:rFonts w:hint="eastAsia"/>
                </w:rPr>
                <w:t>报告期内，公司核心竞争力未发生重大变化</w:t>
              </w:r>
              <w:r w:rsidR="00225A6D">
                <w:rPr>
                  <w:rFonts w:hint="eastAsia"/>
                </w:rPr>
                <w:t>。</w:t>
              </w:r>
              <w:r w:rsidR="00015202">
                <w:rPr>
                  <w:rFonts w:hint="eastAsia"/>
                </w:rPr>
                <w:t>主要体现在：</w:t>
              </w:r>
            </w:p>
            <w:p w:rsidR="00015202" w:rsidRDefault="00015202" w:rsidP="00015202">
              <w:pPr>
                <w:ind w:firstLineChars="200" w:firstLine="420"/>
              </w:pPr>
              <w:r>
                <w:rPr>
                  <w:rFonts w:hint="eastAsia"/>
                </w:rPr>
                <w:t>（一）产业集聚优势</w:t>
              </w:r>
              <w:r>
                <w:t xml:space="preserve"> </w:t>
              </w:r>
            </w:p>
            <w:p w:rsidR="00015202" w:rsidRDefault="00015202" w:rsidP="00015202">
              <w:pPr>
                <w:ind w:firstLineChars="200" w:firstLine="420"/>
              </w:pPr>
              <w:r>
                <w:rPr>
                  <w:rFonts w:hint="eastAsia"/>
                </w:rPr>
                <w:t>公司所在的绍兴市柯桥区已成为全国最大的纺织印染产业集聚区之一，围绕市场形成巨大的商流、物流、资金流、信息流等资源优势、规模聚集。</w:t>
              </w:r>
              <w:r>
                <w:t xml:space="preserve"> </w:t>
              </w:r>
            </w:p>
            <w:p w:rsidR="00015202" w:rsidRDefault="00015202" w:rsidP="00015202">
              <w:pPr>
                <w:ind w:firstLineChars="200" w:firstLine="420"/>
              </w:pPr>
              <w:r>
                <w:rPr>
                  <w:rFonts w:hint="eastAsia"/>
                </w:rPr>
                <w:t>（二）品牌影响力优势</w:t>
              </w:r>
            </w:p>
            <w:p w:rsidR="00015202" w:rsidRDefault="00015202" w:rsidP="00015202">
              <w:pPr>
                <w:ind w:firstLineChars="200" w:firstLine="420"/>
              </w:pPr>
              <w:r>
                <w:t>公司</w:t>
              </w:r>
              <w:r>
                <w:rPr>
                  <w:rFonts w:hint="eastAsia"/>
                </w:rPr>
                <w:t>先后</w:t>
              </w:r>
              <w:r>
                <w:t>获得了</w:t>
              </w:r>
              <w:r>
                <w:rPr>
                  <w:rFonts w:hint="eastAsia"/>
                </w:rPr>
                <w:t>2021年度创建全国优化升级数字示范市场、</w:t>
              </w:r>
              <w:r>
                <w:t>中国商品市场十大数字化领跑者、全国十大著名品牌市场、第12届中国商品市场综合百强、党建引领全国纺织服装专业</w:t>
              </w:r>
              <w:proofErr w:type="gramStart"/>
              <w:r>
                <w:t>市场党建</w:t>
              </w:r>
              <w:proofErr w:type="gramEnd"/>
              <w:r>
                <w:t>工作创新示范单位、4A物流企业等荣誉，公司在行业中的品牌影响力进一步提升。</w:t>
              </w:r>
            </w:p>
            <w:p w:rsidR="00015202" w:rsidRDefault="00015202" w:rsidP="00015202">
              <w:pPr>
                <w:ind w:firstLineChars="200" w:firstLine="420"/>
              </w:pPr>
              <w:r>
                <w:rPr>
                  <w:rFonts w:hint="eastAsia"/>
                </w:rPr>
                <w:t>（三）数字建设先发优势</w:t>
              </w:r>
              <w:r>
                <w:t xml:space="preserve"> </w:t>
              </w:r>
            </w:p>
            <w:p w:rsidR="00D75D94" w:rsidRDefault="00015202" w:rsidP="00015202">
              <w:pPr>
                <w:ind w:firstLineChars="200" w:firstLine="420"/>
              </w:pPr>
              <w:r>
                <w:rPr>
                  <w:rFonts w:hint="eastAsia"/>
                </w:rPr>
                <w:t>在数字化浪潮风口，公司以实体市场为根基，率先推进“数字轻纺城”、“数字物流港”和智慧物流管理系统建设，打造智慧化、便捷化的数字孪生市场，借助数字物流管理，提升物流运营效率，完善数据采集应用，降低客户收发成本，改善散乱市场环境。</w:t>
              </w:r>
            </w:p>
          </w:sdtContent>
        </w:sdt>
      </w:sdtContent>
    </w:sdt>
    <w:p w:rsidR="00D75D94" w:rsidRDefault="00D75D94"/>
    <w:sdt>
      <w:sdtPr>
        <w:rPr>
          <w:rFonts w:ascii="宋体" w:hAnsi="宋体" w:cs="宋体" w:hint="eastAsia"/>
          <w:b w:val="0"/>
          <w:bCs/>
          <w:kern w:val="0"/>
          <w:szCs w:val="24"/>
        </w:rPr>
        <w:alias w:val="模块:经营情况的讨论与分析"/>
        <w:tag w:val="_GBC_ba3734a9f27a452095f3115c17f4b09e"/>
        <w:id w:val="831880498"/>
        <w:lock w:val="sdtLocked"/>
        <w:placeholder>
          <w:docPart w:val="GBC22222222222222222222222222222"/>
        </w:placeholder>
      </w:sdtPr>
      <w:sdtEndPr>
        <w:rPr>
          <w:szCs w:val="21"/>
        </w:rPr>
      </w:sdtEndPr>
      <w:sdtContent>
        <w:p w:rsidR="00D75D94" w:rsidRDefault="00F32A93" w:rsidP="0078609A">
          <w:pPr>
            <w:pStyle w:val="2"/>
            <w:numPr>
              <w:ilvl w:val="0"/>
              <w:numId w:val="12"/>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933205835"/>
            <w:lock w:val="sdtLocked"/>
            <w:placeholder>
              <w:docPart w:val="GBC22222222222222222222222222222"/>
            </w:placeholder>
          </w:sdtPr>
          <w:sdtEndPr/>
          <w:sdtContent>
            <w:p w:rsidR="007E2B40" w:rsidRPr="008036CC" w:rsidRDefault="002504D2" w:rsidP="00865244">
              <w:pPr>
                <w:ind w:firstLineChars="200" w:firstLine="420"/>
              </w:pPr>
              <w:r w:rsidRPr="008036CC">
                <w:rPr>
                  <w:rFonts w:hint="eastAsia"/>
                </w:rPr>
                <w:t>2022年上半年，</w:t>
              </w:r>
              <w:r w:rsidR="00865244" w:rsidRPr="008036CC">
                <w:rPr>
                  <w:rFonts w:hint="eastAsia"/>
                </w:rPr>
                <w:t>公司牢牢把握“安全有序、服务高效”工作基调，围绕“市场、数字、投资”三大战略，坚持市场繁荣提升、数字市场建设、智慧物流打造、网络平台改造、资本对外拓展五大方向，赋能打造新时代“国际纺都，杭绍星城”。</w:t>
              </w:r>
            </w:p>
            <w:p w:rsidR="007E2B40" w:rsidRPr="008036CC" w:rsidRDefault="007E2B40" w:rsidP="00865244">
              <w:pPr>
                <w:ind w:firstLineChars="200" w:firstLine="420"/>
              </w:pPr>
              <w:r w:rsidRPr="008036CC">
                <w:rPr>
                  <w:rFonts w:hint="eastAsia"/>
                </w:rPr>
                <w:t>（一）筑牢市场安全“双防线”</w:t>
              </w:r>
            </w:p>
            <w:p w:rsidR="007E2B40" w:rsidRPr="007B3C28" w:rsidRDefault="007E2B40" w:rsidP="00865244">
              <w:pPr>
                <w:ind w:firstLineChars="200" w:firstLine="420"/>
              </w:pPr>
              <w:r w:rsidRPr="008036CC">
                <w:rPr>
                  <w:rFonts w:hint="eastAsia"/>
                </w:rPr>
                <w:t>强化公司下属市场、物流、工地常态化“大闭环”管理，在上半年</w:t>
              </w:r>
              <w:r w:rsidRPr="008036CC">
                <w:t>2</w:t>
              </w:r>
              <w:r w:rsidR="008036CC" w:rsidRPr="008036CC">
                <w:t>次疫情突发情况期间，做到迅速闭市、高效复市，</w:t>
              </w:r>
              <w:r w:rsidR="008036CC" w:rsidRPr="008036CC">
                <w:rPr>
                  <w:rFonts w:hint="eastAsia"/>
                </w:rPr>
                <w:t>确</w:t>
              </w:r>
              <w:r w:rsidR="008036CC" w:rsidRPr="007B3C28">
                <w:rPr>
                  <w:rFonts w:hint="eastAsia"/>
                </w:rPr>
                <w:t>保</w:t>
              </w:r>
              <w:r w:rsidRPr="007B3C28">
                <w:t>卡口管理与快递消杀无漏洞，做到市场内“零感染”“零新增”</w:t>
              </w:r>
              <w:r w:rsidR="008036CC" w:rsidRPr="007B3C28">
                <w:rPr>
                  <w:rFonts w:hint="eastAsia"/>
                </w:rPr>
                <w:t>；稳健推进市场收费，完成下属市场</w:t>
              </w:r>
              <w:r w:rsidR="008036CC" w:rsidRPr="007B3C28">
                <w:t>1</w:t>
              </w:r>
              <w:r w:rsidR="008036CC" w:rsidRPr="007B3C28">
                <w:rPr>
                  <w:rFonts w:hint="eastAsia"/>
                </w:rPr>
                <w:t>,</w:t>
              </w:r>
              <w:r w:rsidR="008036CC" w:rsidRPr="007B3C28">
                <w:t>100余间到期营业房的续租收费工作，收缴租金约3.67亿元</w:t>
              </w:r>
              <w:r w:rsidR="008036CC" w:rsidRPr="007B3C28">
                <w:rPr>
                  <w:rFonts w:hint="eastAsia"/>
                </w:rPr>
                <w:t>。</w:t>
              </w:r>
            </w:p>
            <w:p w:rsidR="007E2B40" w:rsidRPr="008036CC" w:rsidRDefault="007E2B40" w:rsidP="00865244">
              <w:pPr>
                <w:ind w:firstLineChars="200" w:firstLine="420"/>
              </w:pPr>
              <w:r w:rsidRPr="008036CC">
                <w:rPr>
                  <w:rFonts w:hint="eastAsia"/>
                </w:rPr>
                <w:t>（二）织好市场物流“数智网”</w:t>
              </w:r>
            </w:p>
            <w:p w:rsidR="007E2B40" w:rsidRPr="00775DCF" w:rsidRDefault="008036CC" w:rsidP="00865244">
              <w:pPr>
                <w:ind w:firstLineChars="200" w:firstLine="420"/>
              </w:pPr>
              <w:r w:rsidRPr="008036CC">
                <w:rPr>
                  <w:rFonts w:hint="eastAsia"/>
                </w:rPr>
                <w:t>在前期数字轻纺城建设的基础上，继续深入打造数字市场、数字物流。数字市场二期建设完成，三期开发方案基本完成制定，智慧用电系统、线上</w:t>
              </w:r>
              <w:proofErr w:type="gramStart"/>
              <w:r w:rsidRPr="008036CC">
                <w:rPr>
                  <w:rFonts w:hint="eastAsia"/>
                </w:rPr>
                <w:t>拍租系统</w:t>
              </w:r>
              <w:proofErr w:type="gramEnd"/>
              <w:r w:rsidRPr="008036CC">
                <w:rPr>
                  <w:rFonts w:hint="eastAsia"/>
                </w:rPr>
                <w:t>业务覆盖范围不断拓展，防疫线上登记、营业房装修、经营户信息归档等功能完成上线。“金蚕宝宝”门店管理系统已迭代至</w:t>
              </w:r>
              <w:r w:rsidRPr="008036CC">
                <w:t>v1.6.1版本，拥有1.4万用户，上架件样品6.</w:t>
              </w:r>
              <w:r w:rsidRPr="00775DCF">
                <w:t>2万件。</w:t>
              </w:r>
              <w:r w:rsidRPr="00775DCF">
                <w:rPr>
                  <w:rFonts w:hint="eastAsia"/>
                </w:rPr>
                <w:t>合资设立利可达物流公司，推动轻纺城物流体系向高端化、数字化转型，目前已完成平台门户、运营后台和移动双端开发，完成市场</w:t>
              </w:r>
              <w:r w:rsidR="00630E11">
                <w:rPr>
                  <w:rFonts w:hint="eastAsia"/>
                </w:rPr>
                <w:t>集货点和集货分拣中心建设，改变</w:t>
              </w:r>
              <w:r w:rsidR="00F07220">
                <w:rPr>
                  <w:rFonts w:hint="eastAsia"/>
                </w:rPr>
                <w:t>市场内传统打包运输模式</w:t>
              </w:r>
              <w:r w:rsidRPr="00775DCF">
                <w:rPr>
                  <w:rFonts w:hint="eastAsia"/>
                </w:rPr>
                <w:t>。网络公司自</w:t>
              </w:r>
              <w:proofErr w:type="gramStart"/>
              <w:r w:rsidRPr="00775DCF">
                <w:rPr>
                  <w:rFonts w:hint="eastAsia"/>
                </w:rPr>
                <w:t>研</w:t>
              </w:r>
              <w:proofErr w:type="gramEnd"/>
              <w:r w:rsidRPr="00775DCF">
                <w:rPr>
                  <w:rFonts w:hint="eastAsia"/>
                </w:rPr>
                <w:t>上线渔舟运营支撑平台和</w:t>
              </w:r>
              <w:proofErr w:type="gramStart"/>
              <w:r w:rsidRPr="00775DCF">
                <w:rPr>
                  <w:rFonts w:hint="eastAsia"/>
                </w:rPr>
                <w:t>“孔雀直播”云展平台</w:t>
              </w:r>
              <w:proofErr w:type="gramEnd"/>
              <w:r w:rsidRPr="00775DCF">
                <w:rPr>
                  <w:rFonts w:hint="eastAsia"/>
                </w:rPr>
                <w:t>，依托自身客户资源和平台优势，成功举办</w:t>
              </w:r>
              <w:proofErr w:type="gramStart"/>
              <w:r w:rsidRPr="00775DCF">
                <w:rPr>
                  <w:rFonts w:hint="eastAsia"/>
                </w:rPr>
                <w:t>专题云展</w:t>
              </w:r>
              <w:r w:rsidRPr="00775DCF">
                <w:t>3届</w:t>
              </w:r>
              <w:proofErr w:type="gramEnd"/>
              <w:r w:rsidRPr="00775DCF">
                <w:t>，共计吸引参展商190余家、观展</w:t>
              </w:r>
              <w:proofErr w:type="gramStart"/>
              <w:r w:rsidRPr="00775DCF">
                <w:t>观众超</w:t>
              </w:r>
              <w:proofErr w:type="gramEnd"/>
              <w:r w:rsidRPr="00775DCF">
                <w:t>350万、面料直播观众12万人次</w:t>
              </w:r>
              <w:r w:rsidRPr="00775DCF">
                <w:rPr>
                  <w:rFonts w:hint="eastAsia"/>
                </w:rPr>
                <w:t>；</w:t>
              </w:r>
              <w:r w:rsidRPr="00775DCF">
                <w:t>开办“每月新品”等专题线上对接活动30场，基于“热词库”优化网站推送机制，</w:t>
              </w:r>
              <w:r w:rsidR="009E6B2D">
                <w:rPr>
                  <w:rFonts w:hint="eastAsia"/>
                </w:rPr>
                <w:t>并</w:t>
              </w:r>
              <w:r w:rsidRPr="00775DCF">
                <w:t>通过</w:t>
              </w:r>
              <w:r w:rsidRPr="00775DCF">
                <w:rPr>
                  <w:rFonts w:hint="eastAsia"/>
                </w:rPr>
                <w:t>新媒体</w:t>
              </w:r>
              <w:r w:rsidRPr="00775DCF">
                <w:t>加大新品发布推广力度。</w:t>
              </w:r>
            </w:p>
            <w:p w:rsidR="007E2B40" w:rsidRPr="00775DCF" w:rsidRDefault="007E2B40" w:rsidP="00865244">
              <w:pPr>
                <w:ind w:firstLineChars="200" w:firstLine="420"/>
              </w:pPr>
              <w:r w:rsidRPr="00775DCF">
                <w:rPr>
                  <w:rFonts w:hint="eastAsia"/>
                </w:rPr>
                <w:t>（三）巩固创新发展“主战场”</w:t>
              </w:r>
            </w:p>
            <w:p w:rsidR="007E2B40" w:rsidRPr="00775DCF" w:rsidRDefault="00630E11" w:rsidP="00865244">
              <w:pPr>
                <w:ind w:firstLineChars="200" w:firstLine="420"/>
              </w:pPr>
              <w:r>
                <w:rPr>
                  <w:rFonts w:hint="eastAsia"/>
                </w:rPr>
                <w:t>公司以实体市场为根基，积极</w:t>
              </w:r>
              <w:proofErr w:type="gramStart"/>
              <w:r>
                <w:rPr>
                  <w:rFonts w:hint="eastAsia"/>
                </w:rPr>
                <w:t>推进业态焕</w:t>
              </w:r>
              <w:proofErr w:type="gramEnd"/>
              <w:r>
                <w:rPr>
                  <w:rFonts w:hint="eastAsia"/>
                </w:rPr>
                <w:t>新，强化兴商隆市。</w:t>
              </w:r>
              <w:r w:rsidR="003A7EBC" w:rsidRPr="00775DCF">
                <w:rPr>
                  <w:rFonts w:hint="eastAsia"/>
                </w:rPr>
                <w:t>联合市场引入高端轻食，为后续规模化打造市场休闲配套项目提供实践经验；服装市场成功打造“小单快返”专营区和电商直播专营区；北市场探索做好</w:t>
              </w:r>
              <w:proofErr w:type="gramStart"/>
              <w:r w:rsidR="003A7EBC" w:rsidRPr="00775DCF">
                <w:rPr>
                  <w:rFonts w:hint="eastAsia"/>
                </w:rPr>
                <w:t>蕾</w:t>
              </w:r>
              <w:proofErr w:type="gramEnd"/>
              <w:r w:rsidR="003A7EBC" w:rsidRPr="00775DCF">
                <w:rPr>
                  <w:rFonts w:hint="eastAsia"/>
                </w:rPr>
                <w:t>丝网布专营区的招商及设立工作；天汇市场深化窗帘</w:t>
              </w:r>
              <w:proofErr w:type="gramStart"/>
              <w:r w:rsidR="003A7EBC" w:rsidRPr="00775DCF">
                <w:rPr>
                  <w:rFonts w:hint="eastAsia"/>
                </w:rPr>
                <w:t>窗纱电</w:t>
              </w:r>
              <w:proofErr w:type="gramEnd"/>
              <w:r w:rsidR="003A7EBC" w:rsidRPr="00775DCF">
                <w:rPr>
                  <w:rFonts w:hint="eastAsia"/>
                </w:rPr>
                <w:t>商专营区的</w:t>
              </w:r>
              <w:proofErr w:type="gramStart"/>
              <w:r w:rsidR="003A7EBC" w:rsidRPr="00775DCF">
                <w:rPr>
                  <w:rFonts w:hint="eastAsia"/>
                </w:rPr>
                <w:t>招商隆市工作</w:t>
              </w:r>
              <w:proofErr w:type="gramEnd"/>
              <w:r w:rsidR="003A7EBC" w:rsidRPr="00775DCF">
                <w:rPr>
                  <w:rFonts w:hint="eastAsia"/>
                </w:rPr>
                <w:t>，并试运营“夜市”，探索市场“夜经济”新发展模式；开展</w:t>
              </w:r>
              <w:r w:rsidR="003A7EBC" w:rsidRPr="00775DCF">
                <w:t xml:space="preserve"> “布满全球”系列国内外线上展会4场、 “布满全球”系列线下对接会2场，“以展促市”推动市场繁荣</w:t>
              </w:r>
              <w:r w:rsidR="003A7EBC" w:rsidRPr="00775DCF">
                <w:rPr>
                  <w:rFonts w:hint="eastAsia"/>
                </w:rPr>
                <w:t>；启动优质客户回归行动，通过营业房“回租”、优化招商定位和优惠政策、定向走访、推介会等途径，吸引具有竞争力的经营户入驻轻纺城。</w:t>
              </w:r>
            </w:p>
            <w:p w:rsidR="007E2B40" w:rsidRPr="00775DCF" w:rsidRDefault="007E2B40" w:rsidP="00865244">
              <w:pPr>
                <w:ind w:firstLineChars="200" w:firstLine="420"/>
              </w:pPr>
              <w:r w:rsidRPr="00775DCF">
                <w:rPr>
                  <w:rFonts w:hint="eastAsia"/>
                </w:rPr>
                <w:t>（四）探索资本运作“新模式”</w:t>
              </w:r>
            </w:p>
            <w:p w:rsidR="00D75D94" w:rsidRPr="00775DCF" w:rsidRDefault="00775DCF" w:rsidP="00865244">
              <w:pPr>
                <w:ind w:firstLineChars="200" w:firstLine="420"/>
              </w:pPr>
              <w:r w:rsidRPr="00775DCF">
                <w:rPr>
                  <w:rFonts w:hint="eastAsia"/>
                </w:rPr>
                <w:t>公司</w:t>
              </w:r>
              <w:r w:rsidR="00630E11">
                <w:rPr>
                  <w:rFonts w:hint="eastAsia"/>
                </w:rPr>
                <w:t>加强投资方向调研，并</w:t>
              </w:r>
              <w:r w:rsidRPr="00775DCF">
                <w:rPr>
                  <w:rFonts w:hint="eastAsia"/>
                </w:rPr>
                <w:t>将数字、双碳、健康三大风口领域作</w:t>
              </w:r>
              <w:r w:rsidR="00206399">
                <w:rPr>
                  <w:rFonts w:hint="eastAsia"/>
                </w:rPr>
                <w:t>为对外投资的主赛道，持续开展固定资产投资、对外股权投资和主业延伸</w:t>
              </w:r>
              <w:r w:rsidRPr="00775DCF">
                <w:rPr>
                  <w:rFonts w:hint="eastAsia"/>
                </w:rPr>
                <w:t>拓展。</w:t>
              </w:r>
              <w:proofErr w:type="gramStart"/>
              <w:r w:rsidR="003A7EBC" w:rsidRPr="00775DCF">
                <w:rPr>
                  <w:rFonts w:hint="eastAsia"/>
                </w:rPr>
                <w:t>轻纺智谷园区</w:t>
              </w:r>
              <w:proofErr w:type="gramEnd"/>
              <w:r w:rsidR="003A7EBC" w:rsidRPr="00775DCF">
                <w:rPr>
                  <w:rFonts w:hint="eastAsia"/>
                </w:rPr>
                <w:t>项目</w:t>
              </w:r>
              <w:r w:rsidRPr="00775DCF">
                <w:rPr>
                  <w:rFonts w:hint="eastAsia"/>
                </w:rPr>
                <w:t>完成</w:t>
              </w:r>
              <w:r w:rsidR="003A7EBC" w:rsidRPr="00775DCF">
                <w:rPr>
                  <w:rFonts w:hint="eastAsia"/>
                </w:rPr>
                <w:t>方案设计、初步招标设计等工作；</w:t>
              </w:r>
              <w:r w:rsidRPr="00775DCF">
                <w:rPr>
                  <w:rFonts w:hint="eastAsia"/>
                </w:rPr>
                <w:t>出资3</w:t>
              </w:r>
              <w:r>
                <w:rPr>
                  <w:rFonts w:hint="eastAsia"/>
                </w:rPr>
                <w:t>,</w:t>
              </w:r>
              <w:r w:rsidRPr="00775DCF">
                <w:rPr>
                  <w:rFonts w:hint="eastAsia"/>
                </w:rPr>
                <w:t>000万元参股欣吉</w:t>
              </w:r>
              <w:proofErr w:type="gramStart"/>
              <w:r w:rsidRPr="00775DCF">
                <w:rPr>
                  <w:rFonts w:hint="eastAsia"/>
                </w:rPr>
                <w:t>特</w:t>
              </w:r>
              <w:proofErr w:type="gramEnd"/>
              <w:r w:rsidRPr="00775DCF">
                <w:rPr>
                  <w:rFonts w:hint="eastAsia"/>
                </w:rPr>
                <w:t>心脏瓣膜项目；加强与天堂硅谷的合作，不断挖掘优质赛道拟投资项目</w:t>
              </w:r>
              <w:r w:rsidR="003A7EBC" w:rsidRPr="00775DCF">
                <w:rPr>
                  <w:rFonts w:hint="eastAsia"/>
                </w:rPr>
                <w:t>；</w:t>
              </w:r>
              <w:r w:rsidR="00630E11">
                <w:rPr>
                  <w:rFonts w:hint="eastAsia"/>
                </w:rPr>
                <w:t>成立</w:t>
              </w:r>
              <w:r w:rsidR="00F07220">
                <w:rPr>
                  <w:rFonts w:hint="eastAsia"/>
                </w:rPr>
                <w:t>园区管理公司、利可达</w:t>
              </w:r>
              <w:r w:rsidR="003A7EBC" w:rsidRPr="00775DCF">
                <w:rPr>
                  <w:rFonts w:hint="eastAsia"/>
                </w:rPr>
                <w:t>公司</w:t>
              </w:r>
              <w:r w:rsidRPr="00775DCF">
                <w:rPr>
                  <w:rFonts w:hint="eastAsia"/>
                </w:rPr>
                <w:t>和</w:t>
              </w:r>
              <w:r>
                <w:rPr>
                  <w:rFonts w:hint="eastAsia"/>
                </w:rPr>
                <w:t>城市服务公司</w:t>
              </w:r>
              <w:r w:rsidRPr="00775DCF">
                <w:rPr>
                  <w:rFonts w:hint="eastAsia"/>
                </w:rPr>
                <w:t>，有效整合</w:t>
              </w:r>
              <w:r>
                <w:rPr>
                  <w:rFonts w:hint="eastAsia"/>
                </w:rPr>
                <w:t>园区管理</w:t>
              </w:r>
              <w:r w:rsidRPr="00775DCF">
                <w:rPr>
                  <w:rFonts w:hint="eastAsia"/>
                </w:rPr>
                <w:t>、物流运营和物业服务资源；</w:t>
              </w:r>
              <w:r w:rsidR="003A7EBC" w:rsidRPr="00775DCF">
                <w:rPr>
                  <w:rFonts w:hint="eastAsia"/>
                </w:rPr>
                <w:t>成功举办2022年公司路</w:t>
              </w:r>
              <w:proofErr w:type="gramStart"/>
              <w:r w:rsidR="003A7EBC" w:rsidRPr="00775DCF">
                <w:rPr>
                  <w:rFonts w:hint="eastAsia"/>
                </w:rPr>
                <w:t>演暨重大</w:t>
              </w:r>
              <w:proofErr w:type="gramEnd"/>
              <w:r w:rsidR="003A7EBC" w:rsidRPr="00775DCF">
                <w:rPr>
                  <w:rFonts w:hint="eastAsia"/>
                </w:rPr>
                <w:t>项目签约仪式，增进投资者对公司近期发展情况的了解，提</w:t>
              </w:r>
              <w:proofErr w:type="gramStart"/>
              <w:r w:rsidR="003A7EBC" w:rsidRPr="00775DCF">
                <w:rPr>
                  <w:rFonts w:hint="eastAsia"/>
                </w:rPr>
                <w:t>振股东</w:t>
              </w:r>
              <w:proofErr w:type="gramEnd"/>
              <w:r w:rsidR="003A7EBC" w:rsidRPr="00775DCF">
                <w:rPr>
                  <w:rFonts w:hint="eastAsia"/>
                </w:rPr>
                <w:t>对公司的信心</w:t>
              </w:r>
              <w:r w:rsidRPr="00775DCF">
                <w:rPr>
                  <w:rFonts w:hint="eastAsia"/>
                </w:rPr>
                <w:t>。</w:t>
              </w:r>
            </w:p>
          </w:sdtContent>
        </w:sdt>
        <w:p w:rsidR="00D75D94" w:rsidRDefault="00CB690D"/>
      </w:sdtContent>
    </w:sdt>
    <w:sdt>
      <w:sdtPr>
        <w:rPr>
          <w:rFonts w:hint="eastAsia"/>
        </w:rPr>
        <w:alias w:val="模块:报告期内公司经营情况的重大变化，以及报告期内发生的对公司经营..."/>
        <w:tag w:val="_SEC_5c790aea31ad48bb8832d20c53fcc625"/>
        <w:id w:val="-1834222768"/>
        <w:lock w:val="sdtLocked"/>
        <w:placeholder>
          <w:docPart w:val="GBC22222222222222222222222222222"/>
        </w:placeholder>
      </w:sdtPr>
      <w:sdtEndPr>
        <w:rPr>
          <w:rFonts w:hint="default"/>
        </w:rPr>
      </w:sdtEndPr>
      <w:sdtContent>
        <w:p w:rsidR="00D75D94" w:rsidRDefault="00F32A93">
          <w:pPr>
            <w:rPr>
              <w:b/>
              <w:bCs w:val="0"/>
            </w:rPr>
          </w:pPr>
          <w:r>
            <w:rPr>
              <w:rFonts w:hint="eastAsia"/>
              <w:b/>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1289853084"/>
            <w:lock w:val="sdtLocked"/>
            <w:placeholder>
              <w:docPart w:val="GBC22222222222222222222222222222"/>
            </w:placeholder>
          </w:sdtPr>
          <w:sdtEndPr/>
          <w:sdtContent>
            <w:p w:rsidR="00D75D94" w:rsidRDefault="00F32A93">
              <w:r>
                <w:fldChar w:fldCharType="begin"/>
              </w:r>
              <w:r w:rsidR="009476B3">
                <w:instrText xml:space="preserve"> MACROBUTTON  SnrToggleCheckbox √适用 </w:instrText>
              </w:r>
              <w:r>
                <w:fldChar w:fldCharType="end"/>
              </w:r>
              <w:r>
                <w:fldChar w:fldCharType="begin"/>
              </w:r>
              <w:r w:rsidR="009476B3">
                <w:instrText xml:space="preserve"> MACROBUTTON  SnrToggleCheckbox □不适用 </w:instrText>
              </w:r>
              <w:r>
                <w:fldChar w:fldCharType="end"/>
              </w:r>
            </w:p>
          </w:sdtContent>
        </w:sdt>
        <w:sdt>
          <w:sdtPr>
            <w:alias w:val="报告期内公司经营情况的重大变化，以及报告期内发生的对公司经营情况有重大影响和预计未来会有重大影响的事项"/>
            <w:tag w:val="_GBC_e4636f842a02478094c1ca76ec4b5282"/>
            <w:id w:val="-243957161"/>
            <w:lock w:val="sdtLocked"/>
            <w:placeholder>
              <w:docPart w:val="GBC22222222222222222222222222222"/>
            </w:placeholder>
          </w:sdtPr>
          <w:sdtEndPr>
            <w:rPr>
              <w:color w:val="FF0000"/>
            </w:rPr>
          </w:sdtEndPr>
          <w:sdtContent>
            <w:p w:rsidR="00D75D94" w:rsidRPr="009476B3" w:rsidRDefault="009476B3" w:rsidP="009476B3">
              <w:pPr>
                <w:ind w:firstLineChars="200" w:firstLine="420"/>
                <w:rPr>
                  <w:color w:val="FF0000"/>
                </w:rPr>
              </w:pPr>
              <w:r w:rsidRPr="009476B3">
                <w:rPr>
                  <w:rFonts w:hint="eastAsia"/>
                </w:rPr>
                <w:t>因亚运</w:t>
              </w:r>
              <w:r w:rsidR="00630E11">
                <w:rPr>
                  <w:rFonts w:hint="eastAsia"/>
                </w:rPr>
                <w:t>会棒（垒）</w:t>
              </w:r>
              <w:proofErr w:type="gramStart"/>
              <w:r w:rsidR="00630E11">
                <w:rPr>
                  <w:rFonts w:hint="eastAsia"/>
                </w:rPr>
                <w:t>球体育</w:t>
              </w:r>
              <w:proofErr w:type="gramEnd"/>
              <w:r w:rsidR="00630E11">
                <w:rPr>
                  <w:rFonts w:hint="eastAsia"/>
                </w:rPr>
                <w:t>文化中心周边项目建设需要，国际物流中心部分区域</w:t>
              </w:r>
              <w:r w:rsidRPr="009476B3">
                <w:rPr>
                  <w:rFonts w:hint="eastAsia"/>
                </w:rPr>
                <w:t>被征收，被列入征收的区域为东至大越路、南至裕民路、西至镜水路、北至</w:t>
              </w:r>
              <w:proofErr w:type="gramStart"/>
              <w:r w:rsidRPr="009476B3">
                <w:rPr>
                  <w:rFonts w:hint="eastAsia"/>
                </w:rPr>
                <w:t>钱陶公路</w:t>
              </w:r>
              <w:proofErr w:type="gramEnd"/>
              <w:r w:rsidRPr="009476B3">
                <w:rPr>
                  <w:rFonts w:hint="eastAsia"/>
                </w:rPr>
                <w:t>所属物流园区。国际物流中心与未来社区建设公司、征收实施单位：齐贤街道就房屋征收签订《房屋征收协议》，</w:t>
              </w:r>
              <w:r w:rsidR="00630E11" w:rsidRPr="00630E11">
                <w:rPr>
                  <w:rFonts w:hint="eastAsia"/>
                </w:rPr>
                <w:t>经公司财务部门的初步测算，上述征迁补偿对公司净收益</w:t>
              </w:r>
              <w:proofErr w:type="gramStart"/>
              <w:r w:rsidR="00630E11" w:rsidRPr="00630E11">
                <w:rPr>
                  <w:rFonts w:hint="eastAsia"/>
                </w:rPr>
                <w:t>影响约</w:t>
              </w:r>
              <w:proofErr w:type="gramEnd"/>
              <w:r w:rsidR="00630E11" w:rsidRPr="00630E11">
                <w:t>9.89亿元，将对公司业绩带来积极影响，具体金额以经审计确认的数据为准。</w:t>
              </w:r>
              <w:r>
                <w:rPr>
                  <w:rFonts w:hint="eastAsia"/>
                </w:rPr>
                <w:t>（详见临2022-020公告）</w:t>
              </w:r>
            </w:p>
          </w:sdtContent>
        </w:sdt>
        <w:p w:rsidR="00D75D94" w:rsidRDefault="00CB690D"/>
      </w:sdtContent>
    </w:sdt>
    <w:p w:rsidR="00D75D94" w:rsidRDefault="00F32A93" w:rsidP="0078609A">
      <w:pPr>
        <w:pStyle w:val="2"/>
        <w:numPr>
          <w:ilvl w:val="0"/>
          <w:numId w:val="12"/>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rsidR="00D75D94" w:rsidRDefault="00F32A93" w:rsidP="0078609A">
      <w:pPr>
        <w:pStyle w:val="3"/>
        <w:numPr>
          <w:ilvl w:val="0"/>
          <w:numId w:val="4"/>
        </w:numPr>
        <w:rPr>
          <w:rFonts w:ascii="宋体" w:hAnsi="宋体"/>
        </w:rPr>
      </w:pPr>
      <w:bookmarkStart w:id="24" w:name="_Toc342559738"/>
      <w:bookmarkStart w:id="25" w:name="_Toc342565895"/>
      <w:r>
        <w:rPr>
          <w:rFonts w:ascii="宋体" w:hAnsi="宋体" w:hint="eastAsia"/>
        </w:rPr>
        <w:t>主营业务分析</w:t>
      </w:r>
      <w:bookmarkEnd w:id="24"/>
      <w:bookmarkEnd w:id="25"/>
    </w:p>
    <w:p w:rsidR="00D75D94" w:rsidRDefault="00F32A93" w:rsidP="0078609A">
      <w:pPr>
        <w:pStyle w:val="4"/>
        <w:numPr>
          <w:ilvl w:val="0"/>
          <w:numId w:val="5"/>
        </w:numPr>
        <w:rPr>
          <w:rFonts w:ascii="宋体" w:hAnsi="宋体"/>
        </w:rPr>
      </w:pPr>
      <w:bookmarkStart w:id="26" w:name="_Toc342559739"/>
      <w:bookmarkStart w:id="27" w:name="_Toc342565896"/>
      <w:r>
        <w:rPr>
          <w:rFonts w:ascii="宋体" w:hAnsi="宋体" w:hint="eastAsia"/>
        </w:rPr>
        <w:t>财务报表相关科目变动分析表</w:t>
      </w:r>
      <w:bookmarkEnd w:id="26"/>
      <w:bookmarkEnd w:id="27"/>
    </w:p>
    <w:bookmarkStart w:id="28" w:name="_Hlk10208083" w:displacedByCustomXml="next"/>
    <w:sdt>
      <w:sdtPr>
        <w:rPr>
          <w:rFonts w:ascii="宋体" w:hAnsi="宋体" w:hint="eastAsia"/>
        </w:rPr>
        <w:alias w:val="模块:财务报表相关科目变动分析表"/>
        <w:tag w:val="_GBC_281bf95299804381a41f7dd82e2c19f3"/>
        <w:id w:val="1104923838"/>
        <w:lock w:val="sdtLocked"/>
        <w:placeholder>
          <w:docPart w:val="GBC22222222222222222222222222222"/>
        </w:placeholder>
      </w:sdtPr>
      <w:sdtEndPr/>
      <w:sdtContent>
        <w:p w:rsidR="00D75D94" w:rsidRPr="00AD6AE6" w:rsidRDefault="00F32A93">
          <w:pPr>
            <w:pStyle w:val="a9"/>
            <w:ind w:left="360" w:firstLineChars="0" w:firstLine="0"/>
            <w:jc w:val="right"/>
            <w:rPr>
              <w:rFonts w:ascii="宋体" w:hAnsi="宋体"/>
            </w:rPr>
          </w:pPr>
          <w:r w:rsidRPr="00AD6AE6">
            <w:rPr>
              <w:rFonts w:ascii="宋体" w:hAnsi="宋体" w:hint="eastAsia"/>
              <w:szCs w:val="21"/>
            </w:rPr>
            <w:t>单位</w:t>
          </w:r>
          <w:r w:rsidRPr="00AD6AE6">
            <w:rPr>
              <w:rFonts w:ascii="宋体" w:hAnsi="宋体"/>
              <w:szCs w:val="21"/>
            </w:rPr>
            <w:t>：</w:t>
          </w:r>
          <w:sdt>
            <w:sdtPr>
              <w:rPr>
                <w:rFonts w:ascii="宋体" w:hAnsi="宋体"/>
                <w:szCs w:val="21"/>
              </w:rPr>
              <w:alias w:val="单位：利润表及现金流量表相关科目变动分析表"/>
              <w:tag w:val="_GBC_ece1a77905b94e6db0c76206578fe2db"/>
              <w:id w:val="-17491127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2761D0">
                <w:rPr>
                  <w:rFonts w:ascii="宋体" w:hAnsi="宋体" w:hint="eastAsia"/>
                  <w:szCs w:val="21"/>
                </w:rPr>
                <w:t>元</w:t>
              </w:r>
            </w:sdtContent>
          </w:sdt>
          <w:r w:rsidRPr="00AD6AE6">
            <w:rPr>
              <w:rFonts w:ascii="宋体" w:hAnsi="宋体" w:hint="eastAsia"/>
              <w:szCs w:val="21"/>
            </w:rPr>
            <w:t xml:space="preserve">  币种</w:t>
          </w:r>
          <w:r w:rsidRPr="00AD6AE6">
            <w:rPr>
              <w:rFonts w:ascii="宋体" w:hAnsi="宋体"/>
              <w:szCs w:val="21"/>
            </w:rPr>
            <w:t>：</w:t>
          </w:r>
          <w:sdt>
            <w:sdtPr>
              <w:rPr>
                <w:rFonts w:ascii="宋体" w:hAnsi="宋体"/>
                <w:szCs w:val="21"/>
              </w:rPr>
              <w:alias w:val="币种：利润表及现金流量表相关科目变动分析表"/>
              <w:tag w:val="_GBC_6c86f79f9e2349b09f37ad908cd43f73"/>
              <w:id w:val="12772103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2761D0">
                <w:rPr>
                  <w:rFonts w:ascii="宋体" w:hAnsi="宋体" w:hint="eastAsia"/>
                  <w:szCs w:val="21"/>
                </w:rPr>
                <w:t>人民币</w:t>
              </w:r>
            </w:sdtContent>
          </w:sdt>
        </w:p>
        <w:tbl>
          <w:tblPr>
            <w:tblStyle w:val="a6"/>
            <w:tblW w:w="4994" w:type="pct"/>
            <w:tblLook w:val="04A0" w:firstRow="1" w:lastRow="0" w:firstColumn="1" w:lastColumn="0" w:noHBand="0" w:noVBand="1"/>
          </w:tblPr>
          <w:tblGrid>
            <w:gridCol w:w="3085"/>
            <w:gridCol w:w="2126"/>
            <w:gridCol w:w="1985"/>
            <w:gridCol w:w="1842"/>
          </w:tblGrid>
          <w:tr w:rsidR="00D75D94" w:rsidRPr="004527D8" w:rsidTr="005F6ED8">
            <w:bookmarkStart w:id="29" w:name="_Hlk10208057" w:displacedByCustomXml="next"/>
            <w:sdt>
              <w:sdtPr>
                <w:rPr>
                  <w:rFonts w:asciiTheme="minorEastAsia" w:eastAsiaTheme="minorEastAsia" w:hAnsiTheme="minorEastAsia"/>
                  <w:sz w:val="20"/>
                  <w:szCs w:val="20"/>
                </w:rPr>
                <w:tag w:val="_PLD_2e2e0d1bb8d44a278061305ea6808979"/>
                <w:id w:val="302285006"/>
                <w:lock w:val="sdtLocked"/>
              </w:sdtPr>
              <w:sdtEndPr/>
              <w:sdtContent>
                <w:tc>
                  <w:tcPr>
                    <w:tcW w:w="1707" w:type="pct"/>
                  </w:tcPr>
                  <w:p w:rsidR="00D75D94" w:rsidRPr="004527D8" w:rsidRDefault="00F32A93">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科目</w:t>
                    </w:r>
                  </w:p>
                </w:tc>
              </w:sdtContent>
            </w:sdt>
            <w:sdt>
              <w:sdtPr>
                <w:rPr>
                  <w:rFonts w:asciiTheme="minorEastAsia" w:eastAsiaTheme="minorEastAsia" w:hAnsiTheme="minorEastAsia"/>
                  <w:sz w:val="20"/>
                  <w:szCs w:val="20"/>
                </w:rPr>
                <w:tag w:val="_PLD_37391874ab08430b841a55f53c4d20e6"/>
                <w:id w:val="-853349930"/>
                <w:lock w:val="sdtLocked"/>
              </w:sdtPr>
              <w:sdtEndPr/>
              <w:sdtContent>
                <w:tc>
                  <w:tcPr>
                    <w:tcW w:w="1176" w:type="pct"/>
                    <w:vAlign w:val="center"/>
                  </w:tcPr>
                  <w:p w:rsidR="00D75D94" w:rsidRPr="004527D8" w:rsidRDefault="00F32A93">
                    <w:pPr>
                      <w:pStyle w:val="a9"/>
                      <w:ind w:firstLineChars="0" w:firstLine="0"/>
                      <w:jc w:val="center"/>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本期数</w:t>
                    </w:r>
                  </w:p>
                </w:tc>
              </w:sdtContent>
            </w:sdt>
            <w:sdt>
              <w:sdtPr>
                <w:rPr>
                  <w:rFonts w:asciiTheme="minorEastAsia" w:eastAsiaTheme="minorEastAsia" w:hAnsiTheme="minorEastAsia"/>
                  <w:sz w:val="20"/>
                  <w:szCs w:val="20"/>
                </w:rPr>
                <w:tag w:val="_PLD_d061bf6d7e824e93a5540d2e36feb15d"/>
                <w:id w:val="811368917"/>
                <w:lock w:val="sdtLocked"/>
              </w:sdtPr>
              <w:sdtEndPr/>
              <w:sdtContent>
                <w:tc>
                  <w:tcPr>
                    <w:tcW w:w="1098" w:type="pct"/>
                    <w:vAlign w:val="center"/>
                  </w:tcPr>
                  <w:p w:rsidR="00D75D94" w:rsidRPr="004527D8" w:rsidRDefault="00F32A93">
                    <w:pPr>
                      <w:pStyle w:val="a9"/>
                      <w:ind w:firstLineChars="0" w:firstLine="0"/>
                      <w:jc w:val="center"/>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上年同期数</w:t>
                    </w:r>
                  </w:p>
                </w:tc>
              </w:sdtContent>
            </w:sdt>
            <w:sdt>
              <w:sdtPr>
                <w:rPr>
                  <w:rFonts w:asciiTheme="minorEastAsia" w:eastAsiaTheme="minorEastAsia" w:hAnsiTheme="minorEastAsia"/>
                  <w:sz w:val="20"/>
                  <w:szCs w:val="20"/>
                </w:rPr>
                <w:tag w:val="_PLD_1792b71106c34c75af22292391c96e49"/>
                <w:id w:val="649562750"/>
                <w:lock w:val="sdtLocked"/>
              </w:sdtPr>
              <w:sdtEndPr/>
              <w:sdtContent>
                <w:tc>
                  <w:tcPr>
                    <w:tcW w:w="1019" w:type="pct"/>
                    <w:vAlign w:val="center"/>
                  </w:tcPr>
                  <w:p w:rsidR="00D75D94" w:rsidRPr="004527D8" w:rsidRDefault="00F32A93">
                    <w:pPr>
                      <w:pStyle w:val="a9"/>
                      <w:ind w:firstLineChars="0" w:firstLine="0"/>
                      <w:jc w:val="center"/>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变动比例（%）</w:t>
                    </w:r>
                  </w:p>
                </w:tc>
              </w:sdtContent>
            </w:sdt>
          </w:tr>
          <w:tr w:rsidR="00BF17D2" w:rsidRPr="004527D8" w:rsidTr="00BF17D2">
            <w:tc>
              <w:tcPr>
                <w:tcW w:w="1707" w:type="pct"/>
              </w:tcPr>
              <w:p w:rsidR="00BF17D2" w:rsidRPr="004527D8" w:rsidRDefault="00BF17D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营业收入</w:t>
                </w:r>
              </w:p>
            </w:tc>
            <w:tc>
              <w:tcPr>
                <w:tcW w:w="1176" w:type="pct"/>
                <w:vAlign w:val="center"/>
              </w:tcPr>
              <w:p w:rsidR="00BF17D2" w:rsidRPr="004527D8" w:rsidRDefault="00BF17D2" w:rsidP="00AD6AE6">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395,218,953.17 </w:t>
                </w:r>
              </w:p>
            </w:tc>
            <w:tc>
              <w:tcPr>
                <w:tcW w:w="1098" w:type="pct"/>
                <w:vAlign w:val="center"/>
              </w:tcPr>
              <w:p w:rsidR="00BF17D2" w:rsidRPr="004527D8" w:rsidRDefault="00BF17D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409,999,986.02 </w:t>
                </w:r>
              </w:p>
            </w:tc>
            <w:tc>
              <w:tcPr>
                <w:tcW w:w="1019" w:type="pct"/>
              </w:tcPr>
              <w:p w:rsidR="00BF17D2" w:rsidRPr="004527D8" w:rsidRDefault="00BF17D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-3.61</w:t>
                </w:r>
              </w:p>
            </w:tc>
          </w:tr>
          <w:tr w:rsidR="00BF17D2" w:rsidRPr="004527D8" w:rsidTr="00BF17D2">
            <w:tc>
              <w:tcPr>
                <w:tcW w:w="1707" w:type="pct"/>
              </w:tcPr>
              <w:p w:rsidR="00BF17D2" w:rsidRPr="004527D8" w:rsidRDefault="00BF17D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sz w:val="20"/>
                    <w:szCs w:val="20"/>
                  </w:rPr>
                  <w:lastRenderedPageBreak/>
                  <w:t>营业成本</w:t>
                </w:r>
              </w:p>
            </w:tc>
            <w:tc>
              <w:tcPr>
                <w:tcW w:w="1176" w:type="pct"/>
                <w:vAlign w:val="center"/>
              </w:tcPr>
              <w:p w:rsidR="00BF17D2" w:rsidRPr="004527D8" w:rsidRDefault="00BF17D2" w:rsidP="00AD6AE6">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181,727,933.58 </w:t>
                </w:r>
              </w:p>
            </w:tc>
            <w:tc>
              <w:tcPr>
                <w:tcW w:w="1098" w:type="pct"/>
                <w:vAlign w:val="center"/>
              </w:tcPr>
              <w:p w:rsidR="00BF17D2" w:rsidRPr="004527D8" w:rsidRDefault="00BF17D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183,284,770.37 </w:t>
                </w:r>
              </w:p>
            </w:tc>
            <w:tc>
              <w:tcPr>
                <w:tcW w:w="1019" w:type="pct"/>
              </w:tcPr>
              <w:p w:rsidR="00BF17D2" w:rsidRPr="004527D8" w:rsidRDefault="00BF17D2" w:rsidP="00C014E3">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w:t>
                </w:r>
                <w:r w:rsidR="00C014E3" w:rsidRPr="004527D8">
                  <w:rPr>
                    <w:rFonts w:asciiTheme="minorEastAsia" w:eastAsiaTheme="minorEastAsia" w:hAnsiTheme="minorEastAsia" w:hint="eastAsia"/>
                    <w:sz w:val="20"/>
                    <w:szCs w:val="20"/>
                  </w:rPr>
                  <w:t>0.85</w:t>
                </w:r>
              </w:p>
            </w:tc>
          </w:tr>
          <w:tr w:rsidR="00BF17D2" w:rsidRPr="004527D8" w:rsidTr="00BF17D2">
            <w:tc>
              <w:tcPr>
                <w:tcW w:w="1707" w:type="pct"/>
              </w:tcPr>
              <w:p w:rsidR="00BF17D2" w:rsidRPr="004527D8" w:rsidRDefault="00BF17D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sz w:val="20"/>
                    <w:szCs w:val="20"/>
                  </w:rPr>
                  <w:t>销售费用</w:t>
                </w:r>
              </w:p>
            </w:tc>
            <w:tc>
              <w:tcPr>
                <w:tcW w:w="1176" w:type="pct"/>
                <w:vAlign w:val="center"/>
              </w:tcPr>
              <w:p w:rsidR="00BF17D2" w:rsidRPr="004527D8" w:rsidRDefault="00BF17D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6,977,310.02 </w:t>
                </w:r>
              </w:p>
            </w:tc>
            <w:tc>
              <w:tcPr>
                <w:tcW w:w="1098" w:type="pct"/>
                <w:vAlign w:val="center"/>
              </w:tcPr>
              <w:p w:rsidR="00BF17D2" w:rsidRPr="004527D8" w:rsidRDefault="00BF17D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11,604,965.31 </w:t>
                </w:r>
              </w:p>
            </w:tc>
            <w:tc>
              <w:tcPr>
                <w:tcW w:w="1019" w:type="pct"/>
              </w:tcPr>
              <w:p w:rsidR="00BF17D2" w:rsidRPr="004527D8" w:rsidRDefault="00BF17D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-39.88</w:t>
                </w:r>
              </w:p>
            </w:tc>
          </w:tr>
          <w:tr w:rsidR="00BF17D2" w:rsidRPr="004527D8" w:rsidTr="00BF17D2">
            <w:tc>
              <w:tcPr>
                <w:tcW w:w="1707" w:type="pct"/>
              </w:tcPr>
              <w:p w:rsidR="00BF17D2" w:rsidRPr="004527D8" w:rsidRDefault="00BF17D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sz w:val="20"/>
                    <w:szCs w:val="20"/>
                  </w:rPr>
                  <w:t>管理费用</w:t>
                </w:r>
              </w:p>
            </w:tc>
            <w:tc>
              <w:tcPr>
                <w:tcW w:w="1176" w:type="pct"/>
                <w:vAlign w:val="center"/>
              </w:tcPr>
              <w:p w:rsidR="00BF17D2" w:rsidRPr="004527D8" w:rsidRDefault="00BF17D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30,527,238.53 </w:t>
                </w:r>
              </w:p>
            </w:tc>
            <w:tc>
              <w:tcPr>
                <w:tcW w:w="1098" w:type="pct"/>
                <w:vAlign w:val="center"/>
              </w:tcPr>
              <w:p w:rsidR="00BF17D2" w:rsidRPr="004527D8" w:rsidRDefault="00BF17D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23,405,961.96 </w:t>
                </w:r>
              </w:p>
            </w:tc>
            <w:tc>
              <w:tcPr>
                <w:tcW w:w="1019" w:type="pct"/>
              </w:tcPr>
              <w:p w:rsidR="00BF17D2" w:rsidRPr="004527D8" w:rsidRDefault="00BF17D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30.43</w:t>
                </w:r>
              </w:p>
            </w:tc>
          </w:tr>
          <w:tr w:rsidR="00BF17D2" w:rsidRPr="004527D8" w:rsidTr="00BF17D2">
            <w:tc>
              <w:tcPr>
                <w:tcW w:w="1707" w:type="pct"/>
              </w:tcPr>
              <w:p w:rsidR="00BF17D2" w:rsidRPr="004527D8" w:rsidRDefault="00BF17D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sz w:val="20"/>
                    <w:szCs w:val="20"/>
                  </w:rPr>
                  <w:t>财务费用</w:t>
                </w:r>
              </w:p>
            </w:tc>
            <w:tc>
              <w:tcPr>
                <w:tcW w:w="1176" w:type="pct"/>
                <w:vAlign w:val="center"/>
              </w:tcPr>
              <w:p w:rsidR="00BF17D2" w:rsidRPr="004527D8" w:rsidRDefault="00BF17D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-12,064,212.82 </w:t>
                </w:r>
              </w:p>
            </w:tc>
            <w:tc>
              <w:tcPr>
                <w:tcW w:w="1098" w:type="pct"/>
                <w:vAlign w:val="center"/>
              </w:tcPr>
              <w:p w:rsidR="00BF17D2" w:rsidRPr="004527D8" w:rsidRDefault="00BF17D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-6,224,286.69 </w:t>
                </w:r>
              </w:p>
            </w:tc>
            <w:tc>
              <w:tcPr>
                <w:tcW w:w="1019" w:type="pct"/>
              </w:tcPr>
              <w:p w:rsidR="00BF17D2" w:rsidRPr="004527D8" w:rsidRDefault="004B1FCF">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不适用</w:t>
                </w:r>
              </w:p>
            </w:tc>
          </w:tr>
          <w:tr w:rsidR="00BF17D2" w:rsidRPr="004527D8" w:rsidTr="00BF17D2">
            <w:tc>
              <w:tcPr>
                <w:tcW w:w="1707" w:type="pct"/>
              </w:tcPr>
              <w:p w:rsidR="00BF17D2" w:rsidRPr="004527D8" w:rsidRDefault="00BF17D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研发费用</w:t>
                </w:r>
              </w:p>
            </w:tc>
            <w:tc>
              <w:tcPr>
                <w:tcW w:w="1176" w:type="pct"/>
                <w:vAlign w:val="center"/>
              </w:tcPr>
              <w:p w:rsidR="00BF17D2" w:rsidRPr="004527D8" w:rsidRDefault="00BF17D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2,494,655.48 </w:t>
                </w:r>
              </w:p>
            </w:tc>
            <w:tc>
              <w:tcPr>
                <w:tcW w:w="1098" w:type="pct"/>
                <w:vAlign w:val="center"/>
              </w:tcPr>
              <w:p w:rsidR="00BF17D2" w:rsidRPr="004527D8" w:rsidRDefault="00BF17D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2,301,488.69 </w:t>
                </w:r>
              </w:p>
            </w:tc>
            <w:tc>
              <w:tcPr>
                <w:tcW w:w="1019" w:type="pct"/>
              </w:tcPr>
              <w:p w:rsidR="00BF17D2" w:rsidRPr="004527D8" w:rsidRDefault="00BF17D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8.39</w:t>
                </w:r>
              </w:p>
            </w:tc>
          </w:tr>
          <w:tr w:rsidR="00564762" w:rsidRPr="004527D8" w:rsidTr="00BF17D2">
            <w:tc>
              <w:tcPr>
                <w:tcW w:w="1707" w:type="pct"/>
              </w:tcPr>
              <w:p w:rsidR="00564762" w:rsidRPr="004527D8" w:rsidRDefault="0056476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其他收益</w:t>
                </w:r>
              </w:p>
            </w:tc>
            <w:tc>
              <w:tcPr>
                <w:tcW w:w="1176"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1,550,282.91 </w:t>
                </w:r>
              </w:p>
            </w:tc>
            <w:tc>
              <w:tcPr>
                <w:tcW w:w="1098"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5,191,064.09 </w:t>
                </w:r>
              </w:p>
            </w:tc>
            <w:tc>
              <w:tcPr>
                <w:tcW w:w="1019" w:type="pct"/>
              </w:tcPr>
              <w:p w:rsidR="00564762" w:rsidRPr="004527D8" w:rsidRDefault="0056476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-70.14</w:t>
                </w:r>
              </w:p>
            </w:tc>
          </w:tr>
          <w:tr w:rsidR="00564762" w:rsidRPr="004527D8" w:rsidTr="00BF17D2">
            <w:tc>
              <w:tcPr>
                <w:tcW w:w="1707" w:type="pct"/>
              </w:tcPr>
              <w:p w:rsidR="00564762" w:rsidRPr="004527D8" w:rsidRDefault="0056476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投资收益</w:t>
                </w:r>
              </w:p>
            </w:tc>
            <w:tc>
              <w:tcPr>
                <w:tcW w:w="1176"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23,700,003.38 </w:t>
                </w:r>
              </w:p>
            </w:tc>
            <w:tc>
              <w:tcPr>
                <w:tcW w:w="1098"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109,665,683.02 </w:t>
                </w:r>
              </w:p>
            </w:tc>
            <w:tc>
              <w:tcPr>
                <w:tcW w:w="1019" w:type="pct"/>
              </w:tcPr>
              <w:p w:rsidR="00564762" w:rsidRPr="004527D8" w:rsidRDefault="006072E4">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-78.3</w:t>
                </w:r>
                <w:r w:rsidR="00564762" w:rsidRPr="004527D8">
                  <w:rPr>
                    <w:rFonts w:asciiTheme="minorEastAsia" w:eastAsiaTheme="minorEastAsia" w:hAnsiTheme="minorEastAsia" w:hint="eastAsia"/>
                    <w:sz w:val="20"/>
                    <w:szCs w:val="20"/>
                  </w:rPr>
                  <w:t>9</w:t>
                </w:r>
              </w:p>
            </w:tc>
          </w:tr>
          <w:tr w:rsidR="00564762" w:rsidRPr="004527D8" w:rsidTr="00BF17D2">
            <w:tc>
              <w:tcPr>
                <w:tcW w:w="1707" w:type="pct"/>
              </w:tcPr>
              <w:p w:rsidR="00564762" w:rsidRPr="004527D8" w:rsidRDefault="0056476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资产处置收益</w:t>
                </w:r>
              </w:p>
            </w:tc>
            <w:tc>
              <w:tcPr>
                <w:tcW w:w="1176"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324,627,764.57 </w:t>
                </w:r>
              </w:p>
            </w:tc>
            <w:tc>
              <w:tcPr>
                <w:tcW w:w="1098"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4,733.51 </w:t>
                </w:r>
              </w:p>
            </w:tc>
            <w:tc>
              <w:tcPr>
                <w:tcW w:w="1019" w:type="pct"/>
              </w:tcPr>
              <w:p w:rsidR="00564762" w:rsidRPr="004527D8" w:rsidRDefault="004527D8">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sz w:val="20"/>
                    <w:szCs w:val="20"/>
                  </w:rPr>
                  <w:t>6,857,977.08</w:t>
                </w:r>
              </w:p>
            </w:tc>
          </w:tr>
          <w:tr w:rsidR="00B07F89" w:rsidRPr="004527D8" w:rsidTr="00BF17D2">
            <w:tc>
              <w:tcPr>
                <w:tcW w:w="1707" w:type="pct"/>
              </w:tcPr>
              <w:p w:rsidR="00564762" w:rsidRPr="004527D8" w:rsidRDefault="0056476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营业利润</w:t>
                </w:r>
              </w:p>
            </w:tc>
            <w:tc>
              <w:tcPr>
                <w:tcW w:w="1176"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486,252,137.71 </w:t>
                </w:r>
              </w:p>
            </w:tc>
            <w:tc>
              <w:tcPr>
                <w:tcW w:w="1098"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260,796,415.40 </w:t>
                </w:r>
              </w:p>
            </w:tc>
            <w:tc>
              <w:tcPr>
                <w:tcW w:w="1019" w:type="pct"/>
              </w:tcPr>
              <w:p w:rsidR="00564762" w:rsidRPr="004527D8" w:rsidRDefault="0056476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86.45</w:t>
                </w:r>
              </w:p>
            </w:tc>
          </w:tr>
          <w:tr w:rsidR="00B07F89" w:rsidRPr="004527D8" w:rsidTr="00BF17D2">
            <w:tc>
              <w:tcPr>
                <w:tcW w:w="1707" w:type="pct"/>
              </w:tcPr>
              <w:p w:rsidR="00564762" w:rsidRPr="004527D8" w:rsidRDefault="0056476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利润总额</w:t>
                </w:r>
              </w:p>
            </w:tc>
            <w:tc>
              <w:tcPr>
                <w:tcW w:w="1176"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486,167,835.66 </w:t>
                </w:r>
              </w:p>
            </w:tc>
            <w:tc>
              <w:tcPr>
                <w:tcW w:w="1098"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266,107,965.42 </w:t>
                </w:r>
              </w:p>
            </w:tc>
            <w:tc>
              <w:tcPr>
                <w:tcW w:w="1019" w:type="pct"/>
              </w:tcPr>
              <w:p w:rsidR="00564762" w:rsidRPr="004527D8" w:rsidRDefault="0056476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82.70</w:t>
                </w:r>
              </w:p>
            </w:tc>
          </w:tr>
          <w:tr w:rsidR="00B07F89" w:rsidRPr="004527D8" w:rsidTr="00BF17D2">
            <w:tc>
              <w:tcPr>
                <w:tcW w:w="1707" w:type="pct"/>
              </w:tcPr>
              <w:p w:rsidR="00564762" w:rsidRPr="004527D8" w:rsidRDefault="0056476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所得税费用</w:t>
                </w:r>
              </w:p>
            </w:tc>
            <w:tc>
              <w:tcPr>
                <w:tcW w:w="1176"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116,186,190.78 </w:t>
                </w:r>
              </w:p>
            </w:tc>
            <w:tc>
              <w:tcPr>
                <w:tcW w:w="1098"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44,019,376.92 </w:t>
                </w:r>
              </w:p>
            </w:tc>
            <w:tc>
              <w:tcPr>
                <w:tcW w:w="1019" w:type="pct"/>
              </w:tcPr>
              <w:p w:rsidR="00564762" w:rsidRPr="004527D8" w:rsidRDefault="0056476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163.94</w:t>
                </w:r>
              </w:p>
            </w:tc>
          </w:tr>
          <w:tr w:rsidR="00564762" w:rsidRPr="004527D8" w:rsidTr="00BF17D2">
            <w:tc>
              <w:tcPr>
                <w:tcW w:w="1707" w:type="pct"/>
              </w:tcPr>
              <w:p w:rsidR="00564762" w:rsidRPr="004527D8" w:rsidRDefault="0056476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净利润</w:t>
                </w:r>
              </w:p>
            </w:tc>
            <w:tc>
              <w:tcPr>
                <w:tcW w:w="1176"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369,981,644.88 </w:t>
                </w:r>
              </w:p>
            </w:tc>
            <w:tc>
              <w:tcPr>
                <w:tcW w:w="1098"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222,088,588.50 </w:t>
                </w:r>
              </w:p>
            </w:tc>
            <w:tc>
              <w:tcPr>
                <w:tcW w:w="1019" w:type="pct"/>
              </w:tcPr>
              <w:p w:rsidR="00564762" w:rsidRPr="004527D8" w:rsidRDefault="0056476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66.59</w:t>
                </w:r>
              </w:p>
            </w:tc>
          </w:tr>
          <w:tr w:rsidR="00564762" w:rsidRPr="004527D8" w:rsidTr="00BF17D2">
            <w:tc>
              <w:tcPr>
                <w:tcW w:w="1707" w:type="pct"/>
              </w:tcPr>
              <w:p w:rsidR="00564762" w:rsidRPr="004527D8" w:rsidRDefault="0056476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其他综合收益的税后净额</w:t>
                </w:r>
              </w:p>
            </w:tc>
            <w:tc>
              <w:tcPr>
                <w:tcW w:w="1176"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-73,437,478.81 </w:t>
                </w:r>
              </w:p>
            </w:tc>
            <w:tc>
              <w:tcPr>
                <w:tcW w:w="1098"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-7,536,324.14 </w:t>
                </w:r>
              </w:p>
            </w:tc>
            <w:tc>
              <w:tcPr>
                <w:tcW w:w="1019" w:type="pct"/>
              </w:tcPr>
              <w:p w:rsidR="00564762" w:rsidRPr="004527D8" w:rsidRDefault="004B1FCF">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不适用</w:t>
                </w:r>
              </w:p>
            </w:tc>
          </w:tr>
          <w:tr w:rsidR="00564762" w:rsidRPr="004527D8" w:rsidTr="00BF17D2">
            <w:tc>
              <w:tcPr>
                <w:tcW w:w="1707" w:type="pct"/>
              </w:tcPr>
              <w:p w:rsidR="00564762" w:rsidRPr="004527D8" w:rsidRDefault="0056476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每股收益</w:t>
                </w:r>
              </w:p>
            </w:tc>
            <w:tc>
              <w:tcPr>
                <w:tcW w:w="1176"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0.</w:t>
                </w:r>
                <w:r w:rsidRPr="004527D8">
                  <w:rPr>
                    <w:rFonts w:asciiTheme="minorEastAsia" w:eastAsiaTheme="minorEastAsia" w:hAnsiTheme="minorEastAsia"/>
                    <w:sz w:val="20"/>
                    <w:szCs w:val="20"/>
                  </w:rPr>
                  <w:t>25</w:t>
                </w:r>
              </w:p>
            </w:tc>
            <w:tc>
              <w:tcPr>
                <w:tcW w:w="1098"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0.15</w:t>
                </w:r>
              </w:p>
            </w:tc>
            <w:tc>
              <w:tcPr>
                <w:tcW w:w="1019" w:type="pct"/>
              </w:tcPr>
              <w:p w:rsidR="00564762" w:rsidRPr="004527D8" w:rsidRDefault="0056476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sz w:val="20"/>
                    <w:szCs w:val="20"/>
                  </w:rPr>
                  <w:t>66.67</w:t>
                </w:r>
              </w:p>
            </w:tc>
          </w:tr>
          <w:tr w:rsidR="00564762" w:rsidRPr="004527D8" w:rsidTr="00B07F89">
            <w:tc>
              <w:tcPr>
                <w:tcW w:w="1707" w:type="pct"/>
              </w:tcPr>
              <w:p w:rsidR="00564762" w:rsidRPr="004527D8" w:rsidRDefault="0056476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sz w:val="20"/>
                    <w:szCs w:val="20"/>
                  </w:rPr>
                  <w:t>经营活动产生的现金流量净额</w:t>
                </w:r>
              </w:p>
            </w:tc>
            <w:tc>
              <w:tcPr>
                <w:tcW w:w="1176"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234,802,351.96 </w:t>
                </w:r>
              </w:p>
            </w:tc>
            <w:tc>
              <w:tcPr>
                <w:tcW w:w="1098" w:type="pct"/>
                <w:vAlign w:val="center"/>
              </w:tcPr>
              <w:p w:rsidR="00564762" w:rsidRPr="004527D8" w:rsidRDefault="00564762">
                <w:pPr>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 xml:space="preserve">85,379,476.67 </w:t>
                </w:r>
              </w:p>
            </w:tc>
            <w:tc>
              <w:tcPr>
                <w:tcW w:w="1019" w:type="pct"/>
              </w:tcPr>
              <w:p w:rsidR="00564762" w:rsidRPr="004527D8" w:rsidRDefault="0056476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175.01</w:t>
                </w:r>
              </w:p>
            </w:tc>
          </w:tr>
          <w:tr w:rsidR="00564762" w:rsidRPr="004527D8" w:rsidTr="00B07F89">
            <w:tc>
              <w:tcPr>
                <w:tcW w:w="1707" w:type="pct"/>
              </w:tcPr>
              <w:p w:rsidR="00564762" w:rsidRPr="004527D8" w:rsidRDefault="0056476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sz w:val="20"/>
                    <w:szCs w:val="20"/>
                  </w:rPr>
                  <w:t>投资活动产生的现金流量净额</w:t>
                </w:r>
              </w:p>
            </w:tc>
            <w:tc>
              <w:tcPr>
                <w:tcW w:w="1176" w:type="pct"/>
                <w:vAlign w:val="center"/>
              </w:tcPr>
              <w:p w:rsidR="00564762" w:rsidRPr="004527D8" w:rsidRDefault="00564762">
                <w:pPr>
                  <w:jc w:val="right"/>
                  <w:rPr>
                    <w:rFonts w:asciiTheme="minorEastAsia" w:eastAsiaTheme="minorEastAsia" w:hAnsiTheme="minorEastAsia"/>
                    <w:color w:val="000000"/>
                    <w:sz w:val="20"/>
                    <w:szCs w:val="20"/>
                  </w:rPr>
                </w:pPr>
                <w:r w:rsidRPr="004527D8">
                  <w:rPr>
                    <w:rFonts w:asciiTheme="minorEastAsia" w:eastAsiaTheme="minorEastAsia" w:hAnsiTheme="minorEastAsia" w:hint="eastAsia"/>
                    <w:color w:val="000000"/>
                    <w:sz w:val="20"/>
                    <w:szCs w:val="20"/>
                  </w:rPr>
                  <w:t xml:space="preserve">-486,087.21 </w:t>
                </w:r>
              </w:p>
            </w:tc>
            <w:tc>
              <w:tcPr>
                <w:tcW w:w="1098" w:type="pct"/>
                <w:vAlign w:val="center"/>
              </w:tcPr>
              <w:p w:rsidR="00564762" w:rsidRPr="004527D8" w:rsidRDefault="00564762">
                <w:pPr>
                  <w:jc w:val="right"/>
                  <w:rPr>
                    <w:rFonts w:asciiTheme="minorEastAsia" w:eastAsiaTheme="minorEastAsia" w:hAnsiTheme="minorEastAsia"/>
                    <w:color w:val="000000"/>
                    <w:sz w:val="20"/>
                    <w:szCs w:val="20"/>
                  </w:rPr>
                </w:pPr>
                <w:r w:rsidRPr="004527D8">
                  <w:rPr>
                    <w:rFonts w:asciiTheme="minorEastAsia" w:eastAsiaTheme="minorEastAsia" w:hAnsiTheme="minorEastAsia" w:hint="eastAsia"/>
                    <w:color w:val="000000"/>
                    <w:sz w:val="20"/>
                    <w:szCs w:val="20"/>
                  </w:rPr>
                  <w:t xml:space="preserve">-193,682,845.01 </w:t>
                </w:r>
              </w:p>
            </w:tc>
            <w:tc>
              <w:tcPr>
                <w:tcW w:w="1019" w:type="pct"/>
              </w:tcPr>
              <w:p w:rsidR="00564762" w:rsidRPr="004527D8" w:rsidRDefault="0056476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不适用</w:t>
                </w:r>
              </w:p>
            </w:tc>
          </w:tr>
          <w:tr w:rsidR="00564762" w:rsidRPr="004527D8" w:rsidTr="00B07F89">
            <w:tc>
              <w:tcPr>
                <w:tcW w:w="1707" w:type="pct"/>
              </w:tcPr>
              <w:p w:rsidR="00564762" w:rsidRPr="004527D8" w:rsidRDefault="00564762">
                <w:pPr>
                  <w:pStyle w:val="a9"/>
                  <w:ind w:firstLineChars="0" w:firstLine="0"/>
                  <w:rPr>
                    <w:rFonts w:asciiTheme="minorEastAsia" w:eastAsiaTheme="minorEastAsia" w:hAnsiTheme="minorEastAsia"/>
                    <w:sz w:val="20"/>
                    <w:szCs w:val="20"/>
                  </w:rPr>
                </w:pPr>
                <w:r w:rsidRPr="004527D8">
                  <w:rPr>
                    <w:rFonts w:asciiTheme="minorEastAsia" w:eastAsiaTheme="minorEastAsia" w:hAnsiTheme="minorEastAsia"/>
                    <w:sz w:val="20"/>
                    <w:szCs w:val="20"/>
                  </w:rPr>
                  <w:t>筹资活动产生的现金流量净额</w:t>
                </w:r>
              </w:p>
            </w:tc>
            <w:tc>
              <w:tcPr>
                <w:tcW w:w="1176" w:type="pct"/>
                <w:vAlign w:val="center"/>
              </w:tcPr>
              <w:p w:rsidR="00564762" w:rsidRPr="004527D8" w:rsidRDefault="00564762">
                <w:pPr>
                  <w:jc w:val="right"/>
                  <w:rPr>
                    <w:rFonts w:asciiTheme="minorEastAsia" w:eastAsiaTheme="minorEastAsia" w:hAnsiTheme="minorEastAsia"/>
                    <w:color w:val="000000"/>
                    <w:sz w:val="20"/>
                    <w:szCs w:val="20"/>
                  </w:rPr>
                </w:pPr>
                <w:r w:rsidRPr="004527D8">
                  <w:rPr>
                    <w:rFonts w:asciiTheme="minorEastAsia" w:eastAsiaTheme="minorEastAsia" w:hAnsiTheme="minorEastAsia" w:hint="eastAsia"/>
                    <w:color w:val="000000"/>
                    <w:sz w:val="20"/>
                    <w:szCs w:val="20"/>
                  </w:rPr>
                  <w:t xml:space="preserve">336,632,000.00 </w:t>
                </w:r>
              </w:p>
            </w:tc>
            <w:tc>
              <w:tcPr>
                <w:tcW w:w="1098" w:type="pct"/>
                <w:vAlign w:val="center"/>
              </w:tcPr>
              <w:p w:rsidR="00564762" w:rsidRPr="004527D8" w:rsidRDefault="00564762">
                <w:pPr>
                  <w:jc w:val="right"/>
                  <w:rPr>
                    <w:rFonts w:asciiTheme="minorEastAsia" w:eastAsiaTheme="minorEastAsia" w:hAnsiTheme="minorEastAsia"/>
                    <w:color w:val="000000"/>
                    <w:sz w:val="20"/>
                    <w:szCs w:val="20"/>
                  </w:rPr>
                </w:pPr>
                <w:r w:rsidRPr="004527D8">
                  <w:rPr>
                    <w:rFonts w:asciiTheme="minorEastAsia" w:eastAsiaTheme="minorEastAsia" w:hAnsiTheme="minorEastAsia" w:hint="eastAsia"/>
                    <w:color w:val="000000"/>
                    <w:sz w:val="20"/>
                    <w:szCs w:val="20"/>
                  </w:rPr>
                  <w:t xml:space="preserve">-146,579,092.80 </w:t>
                </w:r>
              </w:p>
            </w:tc>
            <w:tc>
              <w:tcPr>
                <w:tcW w:w="1019" w:type="pct"/>
              </w:tcPr>
              <w:p w:rsidR="00564762" w:rsidRPr="004527D8" w:rsidRDefault="00564762">
                <w:pPr>
                  <w:pStyle w:val="a9"/>
                  <w:ind w:firstLineChars="0" w:firstLine="0"/>
                  <w:jc w:val="right"/>
                  <w:rPr>
                    <w:rFonts w:asciiTheme="minorEastAsia" w:eastAsiaTheme="minorEastAsia" w:hAnsiTheme="minorEastAsia"/>
                    <w:sz w:val="20"/>
                    <w:szCs w:val="20"/>
                  </w:rPr>
                </w:pPr>
                <w:r w:rsidRPr="004527D8">
                  <w:rPr>
                    <w:rFonts w:asciiTheme="minorEastAsia" w:eastAsiaTheme="minorEastAsia" w:hAnsiTheme="minorEastAsia" w:hint="eastAsia"/>
                    <w:sz w:val="20"/>
                    <w:szCs w:val="20"/>
                  </w:rPr>
                  <w:t>不适用</w:t>
                </w:r>
              </w:p>
            </w:tc>
          </w:tr>
        </w:tbl>
        <w:bookmarkEnd w:id="29"/>
        <w:p w:rsidR="00D75D94" w:rsidRPr="007B3C28" w:rsidRDefault="00F32A93">
          <w:pPr>
            <w:pStyle w:val="a9"/>
            <w:ind w:firstLineChars="0" w:firstLine="0"/>
            <w:jc w:val="left"/>
            <w:rPr>
              <w:rFonts w:ascii="宋体" w:hAnsi="宋体"/>
            </w:rPr>
          </w:pPr>
          <w:r w:rsidRPr="007B3C28">
            <w:rPr>
              <w:rFonts w:ascii="宋体" w:hAnsi="宋体" w:hint="eastAsia"/>
            </w:rPr>
            <w:t>营业收入变动原因说明：</w:t>
          </w:r>
          <w:sdt>
            <w:sdtPr>
              <w:rPr>
                <w:rFonts w:ascii="宋体" w:hAnsi="宋体"/>
                <w:szCs w:val="21"/>
              </w:rPr>
              <w:alias w:val="营业收入变动原因说明"/>
              <w:tag w:val="_GBC_f42c61e6c2ef46fe886ea6ecdd4ea15b"/>
              <w:id w:val="1330186499"/>
              <w:lock w:val="sdtLocked"/>
              <w:placeholder>
                <w:docPart w:val="GBC22222222222222222222222222222"/>
              </w:placeholder>
            </w:sdtPr>
            <w:sdtEndPr/>
            <w:sdtContent>
              <w:r w:rsidR="00B07F89" w:rsidRPr="007B3C28">
                <w:rPr>
                  <w:rFonts w:ascii="宋体" w:hAnsi="宋体" w:hint="eastAsia"/>
                  <w:szCs w:val="21"/>
                </w:rPr>
                <w:t>主要系各市场物业费、水电费收入减少所致。</w:t>
              </w:r>
            </w:sdtContent>
          </w:sdt>
        </w:p>
        <w:p w:rsidR="00D75D94" w:rsidRPr="007B3C28" w:rsidRDefault="00F32A93">
          <w:pPr>
            <w:pStyle w:val="a9"/>
            <w:ind w:firstLineChars="0" w:firstLine="0"/>
            <w:jc w:val="left"/>
            <w:rPr>
              <w:rFonts w:ascii="宋体" w:hAnsi="宋体"/>
            </w:rPr>
          </w:pPr>
          <w:r w:rsidRPr="007B3C28">
            <w:rPr>
              <w:rFonts w:ascii="宋体" w:hAnsi="宋体" w:hint="eastAsia"/>
            </w:rPr>
            <w:t>营业成本变动原因说明：</w:t>
          </w:r>
          <w:sdt>
            <w:sdtPr>
              <w:rPr>
                <w:rFonts w:ascii="宋体" w:hAnsi="宋体" w:hint="eastAsia"/>
              </w:rPr>
              <w:alias w:val="营业成本变动原因说明"/>
              <w:tag w:val="_GBC_4ab47071f9844da58abe164f6bd272aa"/>
              <w:id w:val="2123264938"/>
              <w:lock w:val="sdtLocked"/>
              <w:placeholder>
                <w:docPart w:val="GBC22222222222222222222222222222"/>
              </w:placeholder>
            </w:sdtPr>
            <w:sdtEndPr/>
            <w:sdtContent>
              <w:r w:rsidR="00B07F89" w:rsidRPr="007B3C28">
                <w:rPr>
                  <w:rFonts w:ascii="宋体" w:hAnsi="宋体" w:hint="eastAsia"/>
                </w:rPr>
                <w:t>主要系维修费、折旧减少所致。</w:t>
              </w:r>
            </w:sdtContent>
          </w:sdt>
        </w:p>
        <w:p w:rsidR="00D75D94" w:rsidRPr="007B3C28" w:rsidRDefault="00F32A93">
          <w:pPr>
            <w:pStyle w:val="a9"/>
            <w:ind w:firstLineChars="0" w:firstLine="0"/>
            <w:jc w:val="left"/>
            <w:rPr>
              <w:rFonts w:ascii="宋体" w:hAnsi="宋体"/>
            </w:rPr>
          </w:pPr>
          <w:r w:rsidRPr="007B3C28">
            <w:rPr>
              <w:rFonts w:ascii="宋体" w:hAnsi="宋体" w:hint="eastAsia"/>
            </w:rPr>
            <w:t>销售费用变动原因说明：</w:t>
          </w:r>
          <w:sdt>
            <w:sdtPr>
              <w:rPr>
                <w:rFonts w:ascii="宋体" w:hAnsi="宋体" w:hint="eastAsia"/>
              </w:rPr>
              <w:alias w:val="销售费用变动原因说明"/>
              <w:tag w:val="_GBC_d8f3d3236009445ca57b171f1c954fae"/>
              <w:id w:val="-1699996613"/>
              <w:lock w:val="sdtLocked"/>
              <w:placeholder>
                <w:docPart w:val="GBC22222222222222222222222222222"/>
              </w:placeholder>
            </w:sdtPr>
            <w:sdtEndPr/>
            <w:sdtContent>
              <w:r w:rsidR="00B07F89" w:rsidRPr="007B3C28">
                <w:rPr>
                  <w:rFonts w:ascii="宋体" w:hAnsi="宋体" w:hint="eastAsia"/>
                </w:rPr>
                <w:t>主要系公司宣传营销费用减少所致。</w:t>
              </w:r>
            </w:sdtContent>
          </w:sdt>
        </w:p>
        <w:p w:rsidR="00D75D94" w:rsidRPr="007B3C28" w:rsidRDefault="00F32A93">
          <w:pPr>
            <w:pStyle w:val="a9"/>
            <w:ind w:firstLineChars="0" w:firstLine="0"/>
            <w:jc w:val="left"/>
            <w:rPr>
              <w:rFonts w:ascii="宋体" w:hAnsi="宋体"/>
            </w:rPr>
          </w:pPr>
          <w:r w:rsidRPr="007B3C28">
            <w:rPr>
              <w:rFonts w:ascii="宋体" w:hAnsi="宋体" w:hint="eastAsia"/>
            </w:rPr>
            <w:t>管理费用变动原因说明：</w:t>
          </w:r>
          <w:sdt>
            <w:sdtPr>
              <w:rPr>
                <w:rFonts w:ascii="宋体" w:hAnsi="宋体" w:hint="eastAsia"/>
              </w:rPr>
              <w:alias w:val="管理费用变动原因说明"/>
              <w:tag w:val="_GBC_13103bbe23ee4770b17eecdee03d38a1"/>
              <w:id w:val="1446108272"/>
              <w:lock w:val="sdtLocked"/>
              <w:placeholder>
                <w:docPart w:val="GBC22222222222222222222222222222"/>
              </w:placeholder>
            </w:sdtPr>
            <w:sdtEndPr/>
            <w:sdtContent>
              <w:r w:rsidR="00B07F89" w:rsidRPr="007B3C28">
                <w:rPr>
                  <w:rFonts w:ascii="宋体" w:hAnsi="宋体" w:hint="eastAsia"/>
                </w:rPr>
                <w:t>主要系人力资源费</w:t>
              </w:r>
              <w:r w:rsidR="00804E00">
                <w:rPr>
                  <w:rFonts w:ascii="宋体" w:hAnsi="宋体" w:hint="eastAsia"/>
                </w:rPr>
                <w:t>等管理</w:t>
              </w:r>
              <w:r w:rsidR="00B07F89" w:rsidRPr="007B3C28">
                <w:rPr>
                  <w:rFonts w:ascii="宋体" w:hAnsi="宋体" w:hint="eastAsia"/>
                </w:rPr>
                <w:t>费用增加所致。</w:t>
              </w:r>
            </w:sdtContent>
          </w:sdt>
        </w:p>
        <w:p w:rsidR="00D75D94" w:rsidRPr="007B3C28" w:rsidRDefault="00F32A93">
          <w:pPr>
            <w:pStyle w:val="a9"/>
            <w:ind w:firstLineChars="0" w:firstLine="0"/>
            <w:jc w:val="left"/>
            <w:rPr>
              <w:rFonts w:ascii="宋体" w:hAnsi="宋体"/>
            </w:rPr>
          </w:pPr>
          <w:r w:rsidRPr="007B3C28">
            <w:rPr>
              <w:rFonts w:ascii="宋体" w:hAnsi="宋体" w:hint="eastAsia"/>
            </w:rPr>
            <w:t>财务费用变动原因说明：</w:t>
          </w:r>
          <w:sdt>
            <w:sdtPr>
              <w:rPr>
                <w:rFonts w:ascii="宋体" w:hAnsi="宋体" w:hint="eastAsia"/>
              </w:rPr>
              <w:alias w:val="财务费用变动原因说明"/>
              <w:tag w:val="_GBC_2876360f1d844724b6ba84d6b9756580"/>
              <w:id w:val="661045652"/>
              <w:lock w:val="sdtLocked"/>
              <w:placeholder>
                <w:docPart w:val="GBC22222222222222222222222222222"/>
              </w:placeholder>
            </w:sdtPr>
            <w:sdtEndPr/>
            <w:sdtContent>
              <w:r w:rsidR="00B07F89" w:rsidRPr="007B3C28">
                <w:rPr>
                  <w:rFonts w:ascii="宋体" w:hAnsi="宋体" w:hint="eastAsia"/>
                </w:rPr>
                <w:t>主要</w:t>
              </w:r>
              <w:proofErr w:type="gramStart"/>
              <w:r w:rsidR="00B07F89" w:rsidRPr="007B3C28">
                <w:rPr>
                  <w:rFonts w:ascii="宋体" w:hAnsi="宋体" w:hint="eastAsia"/>
                </w:rPr>
                <w:t>系存款</w:t>
              </w:r>
              <w:proofErr w:type="gramEnd"/>
              <w:r w:rsidR="00B07F89" w:rsidRPr="007B3C28">
                <w:rPr>
                  <w:rFonts w:ascii="宋体" w:hAnsi="宋体" w:hint="eastAsia"/>
                </w:rPr>
                <w:t>利息收入变动影响所致。</w:t>
              </w:r>
            </w:sdtContent>
          </w:sdt>
        </w:p>
        <w:p w:rsidR="00D75D94" w:rsidRPr="007B3C28" w:rsidRDefault="00F32A93">
          <w:pPr>
            <w:pStyle w:val="a9"/>
            <w:ind w:firstLineChars="0" w:firstLine="0"/>
            <w:jc w:val="left"/>
            <w:rPr>
              <w:rFonts w:ascii="宋体" w:hAnsi="宋体"/>
            </w:rPr>
          </w:pPr>
          <w:r w:rsidRPr="007B3C28">
            <w:rPr>
              <w:rFonts w:ascii="宋体" w:hAnsi="宋体" w:hint="eastAsia"/>
            </w:rPr>
            <w:t>研发费用变动原因说明</w:t>
          </w:r>
          <w:r w:rsidRPr="007B3C28">
            <w:rPr>
              <w:rFonts w:ascii="宋体" w:hAnsi="宋体"/>
            </w:rPr>
            <w:t>：</w:t>
          </w:r>
          <w:sdt>
            <w:sdtPr>
              <w:rPr>
                <w:rFonts w:ascii="宋体" w:hAnsi="宋体"/>
              </w:rPr>
              <w:alias w:val="研发费用变动原因说明"/>
              <w:tag w:val="_GBC_b0b71742eb3f4715afa18751ce433454"/>
              <w:id w:val="-1406225917"/>
              <w:lock w:val="sdtLocked"/>
              <w:placeholder>
                <w:docPart w:val="GBC22222222222222222222222222222"/>
              </w:placeholder>
            </w:sdtPr>
            <w:sdtEndPr/>
            <w:sdtContent>
              <w:r w:rsidR="00B07F89" w:rsidRPr="007B3C28">
                <w:rPr>
                  <w:rFonts w:ascii="宋体" w:hAnsi="宋体" w:hint="eastAsia"/>
                </w:rPr>
                <w:t>主要系研发的人力资源费增加所致。</w:t>
              </w:r>
            </w:sdtContent>
          </w:sdt>
        </w:p>
        <w:p w:rsidR="00D75D94" w:rsidRDefault="00F32A93">
          <w:pPr>
            <w:pStyle w:val="a9"/>
            <w:ind w:firstLineChars="0" w:firstLine="0"/>
            <w:jc w:val="left"/>
            <w:rPr>
              <w:rFonts w:ascii="宋体" w:hAnsi="宋体"/>
            </w:rPr>
          </w:pPr>
          <w:r w:rsidRPr="007B3C28">
            <w:rPr>
              <w:rFonts w:ascii="宋体" w:hAnsi="宋体"/>
              <w:szCs w:val="21"/>
            </w:rPr>
            <w:t>经营活动产生的现金流量净额</w:t>
          </w:r>
          <w:r w:rsidRPr="007B3C28">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985190132"/>
              <w:lock w:val="sdtLocked"/>
              <w:placeholder>
                <w:docPart w:val="GBC22222222222222222222222222222"/>
              </w:placeholder>
            </w:sdtPr>
            <w:sdtEndPr/>
            <w:sdtContent>
              <w:r w:rsidR="00B07F89" w:rsidRPr="007B3C28">
                <w:rPr>
                  <w:rFonts w:ascii="宋体" w:hAnsi="宋体" w:hint="eastAsia"/>
                  <w:szCs w:val="21"/>
                </w:rPr>
                <w:t>主要系收取到期营业房租金</w:t>
              </w:r>
              <w:r w:rsidR="00B07F89" w:rsidRPr="00B07F89">
                <w:rPr>
                  <w:rFonts w:ascii="宋体" w:hAnsi="宋体" w:hint="eastAsia"/>
                  <w:szCs w:val="21"/>
                </w:rPr>
                <w:t>及实缴税金均多于上期的共同影响所致。</w:t>
              </w:r>
            </w:sdtContent>
          </w:sdt>
        </w:p>
        <w:p w:rsidR="00D75D94" w:rsidRDefault="00F32A93">
          <w:pPr>
            <w:pStyle w:val="a9"/>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585435538"/>
              <w:lock w:val="sdtLocked"/>
              <w:placeholder>
                <w:docPart w:val="GBC22222222222222222222222222222"/>
              </w:placeholder>
            </w:sdtPr>
            <w:sdtEndPr/>
            <w:sdtContent>
              <w:r w:rsidR="00B07F89" w:rsidRPr="00B07F89">
                <w:rPr>
                  <w:rFonts w:ascii="宋体" w:hAnsi="宋体" w:hint="eastAsia"/>
                  <w:szCs w:val="21"/>
                </w:rPr>
                <w:t>主要</w:t>
              </w:r>
              <w:proofErr w:type="gramStart"/>
              <w:r w:rsidR="00B07F89" w:rsidRPr="00B07F89">
                <w:rPr>
                  <w:rFonts w:ascii="宋体" w:hAnsi="宋体" w:hint="eastAsia"/>
                  <w:szCs w:val="21"/>
                </w:rPr>
                <w:t>系收到</w:t>
              </w:r>
              <w:proofErr w:type="gramEnd"/>
              <w:r w:rsidR="00B07F89" w:rsidRPr="00B07F89">
                <w:rPr>
                  <w:rFonts w:ascii="宋体" w:hAnsi="宋体" w:hint="eastAsia"/>
                  <w:szCs w:val="21"/>
                </w:rPr>
                <w:t>拆迁补偿款</w:t>
              </w:r>
              <w:r w:rsidR="00FF407A">
                <w:rPr>
                  <w:rFonts w:ascii="宋体" w:hAnsi="宋体" w:hint="eastAsia"/>
                  <w:szCs w:val="21"/>
                </w:rPr>
                <w:t>、</w:t>
              </w:r>
              <w:r w:rsidR="00E64C06" w:rsidRPr="00B07F89">
                <w:rPr>
                  <w:rFonts w:ascii="宋体" w:hAnsi="宋体" w:hint="eastAsia"/>
                  <w:szCs w:val="21"/>
                </w:rPr>
                <w:t>支付</w:t>
              </w:r>
              <w:r w:rsidR="00E64C06">
                <w:rPr>
                  <w:rFonts w:ascii="宋体" w:hAnsi="宋体" w:hint="eastAsia"/>
                  <w:szCs w:val="21"/>
                </w:rPr>
                <w:t>轻纺数字</w:t>
              </w:r>
              <w:proofErr w:type="gramStart"/>
              <w:r w:rsidR="00B07F89" w:rsidRPr="00B07F89">
                <w:rPr>
                  <w:rFonts w:ascii="宋体" w:hAnsi="宋体" w:hint="eastAsia"/>
                  <w:szCs w:val="21"/>
                </w:rPr>
                <w:t>物流港</w:t>
              </w:r>
              <w:proofErr w:type="gramEnd"/>
              <w:r w:rsidR="00B07F89" w:rsidRPr="00B07F89">
                <w:rPr>
                  <w:rFonts w:ascii="宋体" w:hAnsi="宋体" w:hint="eastAsia"/>
                  <w:szCs w:val="21"/>
                </w:rPr>
                <w:t>工程款及结构性存款减少的共同影响所致。</w:t>
              </w:r>
            </w:sdtContent>
          </w:sdt>
        </w:p>
        <w:p w:rsidR="00D75D94" w:rsidRDefault="00F32A93">
          <w:pPr>
            <w:pStyle w:val="a9"/>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595367281"/>
              <w:lock w:val="sdtLocked"/>
              <w:placeholder>
                <w:docPart w:val="GBC22222222222222222222222222222"/>
              </w:placeholder>
            </w:sdtPr>
            <w:sdtEndPr/>
            <w:sdtContent>
              <w:r w:rsidR="00B07F89" w:rsidRPr="00B07F89">
                <w:rPr>
                  <w:rFonts w:ascii="宋体" w:hAnsi="宋体" w:hint="eastAsia"/>
                  <w:szCs w:val="21"/>
                </w:rPr>
                <w:t>主要系本期新增银行借款、吸收小股东投资款及上期年度分红的综合影响所致。</w:t>
              </w:r>
            </w:sdtContent>
          </w:sdt>
        </w:p>
        <w:sdt>
          <w:sdtPr>
            <w:rPr>
              <w:rFonts w:ascii="宋体" w:hAnsi="宋体" w:hint="eastAsia"/>
              <w:szCs w:val="21"/>
            </w:rPr>
            <w:alias w:val="利润表及现金流量表相关科目变动分析"/>
            <w:tag w:val="_GBC_94f5ff32e4ce4847911acff5a0adb36c"/>
            <w:id w:val="264036098"/>
            <w:lock w:val="sdtLocked"/>
            <w:placeholder>
              <w:docPart w:val="GBC22222222222222222222222222222"/>
            </w:placeholder>
          </w:sdtPr>
          <w:sdtEndPr/>
          <w:sdtContent>
            <w:p w:rsidR="00D75D94" w:rsidRDefault="00CB690D">
              <w:pPr>
                <w:pStyle w:val="a9"/>
                <w:ind w:firstLineChars="0" w:firstLine="0"/>
                <w:jc w:val="left"/>
                <w:rPr>
                  <w:rFonts w:ascii="宋体" w:hAnsi="宋体"/>
                </w:rPr>
              </w:pPr>
              <w:sdt>
                <w:sdtPr>
                  <w:rPr>
                    <w:rFonts w:ascii="宋体" w:hAnsi="宋体" w:hint="eastAsia"/>
                    <w:szCs w:val="21"/>
                  </w:rPr>
                  <w:alias w:val="利润表及现金流量表相关科目变动分析-科目名称"/>
                  <w:tag w:val="_GBC_764a55650aaf4240a584071ddd35a587"/>
                  <w:id w:val="-823654533"/>
                  <w:lock w:val="sdtLocked"/>
                  <w:placeholder>
                    <w:docPart w:val="GBC22222222222222222222222222222"/>
                  </w:placeholder>
                </w:sdtPr>
                <w:sdtEndPr/>
                <w:sdtContent>
                  <w:r w:rsidR="00B07F89">
                    <w:rPr>
                      <w:rFonts w:ascii="宋体" w:hAnsi="宋体" w:hint="eastAsia"/>
                      <w:szCs w:val="21"/>
                    </w:rPr>
                    <w:t>其他收益</w:t>
                  </w:r>
                </w:sdtContent>
              </w:sdt>
              <w:r w:rsidR="00F32A93">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379196589"/>
                  <w:lock w:val="sdtLocked"/>
                  <w:placeholder>
                    <w:docPart w:val="GBC22222222222222222222222222222"/>
                  </w:placeholder>
                </w:sdtPr>
                <w:sdtEndPr/>
                <w:sdtContent>
                  <w:r w:rsidR="00B07F89" w:rsidRPr="00B07F89">
                    <w:rPr>
                      <w:rFonts w:ascii="宋体" w:hAnsi="宋体" w:hint="eastAsia"/>
                      <w:szCs w:val="21"/>
                    </w:rPr>
                    <w:t>主要系上期含减免土地使用税及网络公司收到会展经济专项激励资金政府补助所致。</w:t>
                  </w:r>
                </w:sdtContent>
              </w:sdt>
            </w:p>
          </w:sdtContent>
        </w:sdt>
        <w:sdt>
          <w:sdtPr>
            <w:rPr>
              <w:rFonts w:ascii="宋体" w:hAnsi="宋体" w:hint="eastAsia"/>
              <w:szCs w:val="21"/>
            </w:rPr>
            <w:alias w:val="利润表及现金流量表相关科目变动分析"/>
            <w:tag w:val="_GBC_94f5ff32e4ce4847911acff5a0adb36c"/>
            <w:id w:val="1709146440"/>
            <w:lock w:val="sdtLocked"/>
            <w:placeholder>
              <w:docPart w:val="GBC22222222222222222222222222222"/>
            </w:placeholder>
          </w:sdtPr>
          <w:sdtEndPr/>
          <w:sdtContent>
            <w:p w:rsidR="00D75D94" w:rsidRDefault="00CB690D">
              <w:pPr>
                <w:pStyle w:val="a9"/>
                <w:ind w:firstLineChars="0" w:firstLine="0"/>
                <w:jc w:val="left"/>
                <w:rPr>
                  <w:rFonts w:ascii="宋体" w:hAnsi="宋体"/>
                </w:rPr>
              </w:pPr>
              <w:sdt>
                <w:sdtPr>
                  <w:rPr>
                    <w:rFonts w:ascii="宋体" w:hAnsi="宋体" w:hint="eastAsia"/>
                    <w:szCs w:val="21"/>
                  </w:rPr>
                  <w:alias w:val="利润表及现金流量表相关科目变动分析-科目名称"/>
                  <w:tag w:val="_GBC_764a55650aaf4240a584071ddd35a587"/>
                  <w:id w:val="-902760543"/>
                  <w:lock w:val="sdtLocked"/>
                  <w:placeholder>
                    <w:docPart w:val="GBC22222222222222222222222222222"/>
                  </w:placeholder>
                </w:sdtPr>
                <w:sdtEndPr/>
                <w:sdtContent>
                  <w:r w:rsidR="00B07F89">
                    <w:rPr>
                      <w:rFonts w:ascii="宋体" w:hAnsi="宋体" w:hint="eastAsia"/>
                      <w:szCs w:val="21"/>
                    </w:rPr>
                    <w:t>投资收益</w:t>
                  </w:r>
                </w:sdtContent>
              </w:sdt>
              <w:r w:rsidR="00F32A93">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250157989"/>
                  <w:lock w:val="sdtLocked"/>
                  <w:placeholder>
                    <w:docPart w:val="GBC22222222222222222222222222222"/>
                  </w:placeholder>
                </w:sdtPr>
                <w:sdtEndPr/>
                <w:sdtContent>
                  <w:r w:rsidR="00B07F89" w:rsidRPr="00B07F89">
                    <w:rPr>
                      <w:rFonts w:ascii="宋体" w:hAnsi="宋体" w:hint="eastAsia"/>
                      <w:szCs w:val="21"/>
                    </w:rPr>
                    <w:t>主要系</w:t>
                  </w:r>
                  <w:proofErr w:type="gramStart"/>
                  <w:r w:rsidR="00B07F89" w:rsidRPr="00B07F89">
                    <w:rPr>
                      <w:rFonts w:ascii="宋体" w:hAnsi="宋体" w:hint="eastAsia"/>
                      <w:szCs w:val="21"/>
                    </w:rPr>
                    <w:t>本期浙商银行</w:t>
                  </w:r>
                  <w:proofErr w:type="gramEnd"/>
                  <w:r w:rsidR="00B07F89" w:rsidRPr="00B07F89">
                    <w:rPr>
                      <w:rFonts w:ascii="宋体" w:hAnsi="宋体" w:hint="eastAsia"/>
                      <w:szCs w:val="21"/>
                    </w:rPr>
                    <w:t>未分红及结构性存款收益减少所致。</w:t>
                  </w:r>
                </w:sdtContent>
              </w:sdt>
            </w:p>
          </w:sdtContent>
        </w:sdt>
        <w:sdt>
          <w:sdtPr>
            <w:rPr>
              <w:rFonts w:ascii="宋体" w:hAnsi="宋体" w:hint="eastAsia"/>
              <w:szCs w:val="21"/>
            </w:rPr>
            <w:alias w:val="利润表及现金流量表相关科目变动分析"/>
            <w:tag w:val="_GBC_94f5ff32e4ce4847911acff5a0adb36c"/>
            <w:id w:val="950200223"/>
            <w:lock w:val="sdtLocked"/>
            <w:placeholder>
              <w:docPart w:val="GBC22222222222222222222222222222"/>
            </w:placeholder>
          </w:sdtPr>
          <w:sdtEndPr/>
          <w:sdtContent>
            <w:p w:rsidR="00B07F89" w:rsidRDefault="00CB690D">
              <w:pPr>
                <w:pStyle w:val="a9"/>
                <w:ind w:firstLineChars="0" w:firstLine="0"/>
                <w:jc w:val="left"/>
                <w:rPr>
                  <w:rFonts w:ascii="宋体" w:hAnsi="宋体"/>
                  <w:szCs w:val="21"/>
                </w:rPr>
              </w:pPr>
              <w:sdt>
                <w:sdtPr>
                  <w:rPr>
                    <w:rFonts w:ascii="宋体" w:hAnsi="宋体" w:hint="eastAsia"/>
                    <w:szCs w:val="21"/>
                  </w:rPr>
                  <w:alias w:val="利润表及现金流量表相关科目变动分析-科目名称"/>
                  <w:tag w:val="_GBC_764a55650aaf4240a584071ddd35a587"/>
                  <w:id w:val="264053878"/>
                  <w:lock w:val="sdtLocked"/>
                  <w:placeholder>
                    <w:docPart w:val="GBC22222222222222222222222222222"/>
                  </w:placeholder>
                </w:sdtPr>
                <w:sdtEndPr/>
                <w:sdtContent>
                  <w:r w:rsidR="00B07F89">
                    <w:rPr>
                      <w:rFonts w:ascii="宋体" w:hAnsi="宋体" w:hint="eastAsia"/>
                      <w:szCs w:val="21"/>
                    </w:rPr>
                    <w:t>资产处置收益</w:t>
                  </w:r>
                </w:sdtContent>
              </w:sdt>
              <w:r w:rsidR="00F32A93">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594590797"/>
                  <w:lock w:val="sdtLocked"/>
                  <w:placeholder>
                    <w:docPart w:val="GBC22222222222222222222222222222"/>
                  </w:placeholder>
                </w:sdtPr>
                <w:sdtEndPr/>
                <w:sdtContent>
                  <w:r w:rsidR="00B07F89" w:rsidRPr="00B07F89">
                    <w:rPr>
                      <w:rFonts w:ascii="宋体" w:hAnsi="宋体" w:hint="eastAsia"/>
                      <w:szCs w:val="21"/>
                    </w:rPr>
                    <w:t>主要系本期收到拆迁补偿款所致。</w:t>
                  </w:r>
                </w:sdtContent>
              </w:sdt>
            </w:p>
          </w:sdtContent>
        </w:sdt>
        <w:sdt>
          <w:sdtPr>
            <w:rPr>
              <w:rFonts w:ascii="宋体" w:hAnsi="宋体" w:hint="eastAsia"/>
              <w:szCs w:val="21"/>
            </w:rPr>
            <w:alias w:val="利润表及现金流量表相关科目变动分析"/>
            <w:tag w:val="_GBC_94f5ff32e4ce4847911acff5a0adb36c"/>
            <w:id w:val="-504208417"/>
            <w:lock w:val="sdtLocked"/>
          </w:sdtPr>
          <w:sdtEndPr/>
          <w:sdtContent>
            <w:p w:rsidR="00804E00" w:rsidRDefault="00CB690D" w:rsidP="00804E00">
              <w:pPr>
                <w:pStyle w:val="a9"/>
                <w:ind w:firstLineChars="0" w:firstLine="0"/>
                <w:jc w:val="left"/>
                <w:rPr>
                  <w:rFonts w:ascii="宋体" w:hAnsi="宋体" w:cs="宋体"/>
                  <w:kern w:val="0"/>
                  <w:szCs w:val="21"/>
                </w:rPr>
              </w:pPr>
              <w:sdt>
                <w:sdtPr>
                  <w:rPr>
                    <w:rFonts w:ascii="宋体" w:hAnsi="宋体" w:hint="eastAsia"/>
                    <w:szCs w:val="21"/>
                  </w:rPr>
                  <w:alias w:val="利润表及现金流量表相关科目变动分析-科目名称"/>
                  <w:tag w:val="_GBC_764a55650aaf4240a584071ddd35a587"/>
                  <w:id w:val="-1278487541"/>
                  <w:lock w:val="sdtLocked"/>
                </w:sdtPr>
                <w:sdtEndPr/>
                <w:sdtContent>
                  <w:r w:rsidR="00804E00">
                    <w:rPr>
                      <w:rFonts w:ascii="宋体" w:hAnsi="宋体" w:hint="eastAsia"/>
                      <w:szCs w:val="21"/>
                    </w:rPr>
                    <w:t>所得税费用</w:t>
                  </w:r>
                </w:sdtContent>
              </w:sdt>
              <w:r w:rsidR="00804E00">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30777617"/>
                  <w:lock w:val="sdtLocked"/>
                </w:sdtPr>
                <w:sdtEndPr/>
                <w:sdtContent>
                  <w:r w:rsidR="002B081E" w:rsidRPr="002B081E">
                    <w:rPr>
                      <w:rFonts w:ascii="宋体" w:hAnsi="宋体" w:hint="eastAsia"/>
                      <w:szCs w:val="21"/>
                    </w:rPr>
                    <w:t>主要系本期收到拆迁补偿款所致。</w:t>
                  </w:r>
                </w:sdtContent>
              </w:sdt>
            </w:p>
          </w:sdtContent>
        </w:sdt>
        <w:p w:rsidR="00B07F89" w:rsidRDefault="00CB690D">
          <w:pPr>
            <w:pStyle w:val="a9"/>
            <w:ind w:firstLineChars="0" w:firstLine="0"/>
            <w:jc w:val="left"/>
            <w:rPr>
              <w:rFonts w:ascii="宋体" w:hAnsi="宋体"/>
              <w:szCs w:val="21"/>
            </w:rPr>
          </w:pPr>
          <w:sdt>
            <w:sdtPr>
              <w:rPr>
                <w:rFonts w:ascii="宋体" w:hAnsi="宋体" w:hint="eastAsia"/>
                <w:szCs w:val="21"/>
              </w:rPr>
              <w:alias w:val="利润表及现金流量表相关科目变动分析"/>
              <w:tag w:val="_GBC_94f5ff32e4ce4847911acff5a0adb36c"/>
              <w:id w:val="-1318488027"/>
              <w:lock w:val="sdtLocked"/>
            </w:sdtPr>
            <w:sdtEndPr/>
            <w:sdtContent>
              <w:sdt>
                <w:sdtPr>
                  <w:rPr>
                    <w:rFonts w:ascii="宋体" w:hAnsi="宋体" w:hint="eastAsia"/>
                    <w:szCs w:val="21"/>
                  </w:rPr>
                  <w:alias w:val="利润表及现金流量表相关科目变动分析-科目名称"/>
                  <w:tag w:val="_GBC_764a55650aaf4240a584071ddd35a587"/>
                  <w:id w:val="911820575"/>
                  <w:lock w:val="sdtLocked"/>
                </w:sdtPr>
                <w:sdtEndPr/>
                <w:sdtContent>
                  <w:r w:rsidR="00B07F89">
                    <w:rPr>
                      <w:rFonts w:ascii="宋体" w:hAnsi="宋体" w:hint="eastAsia"/>
                      <w:szCs w:val="21"/>
                    </w:rPr>
                    <w:t>净利润</w:t>
                  </w:r>
                </w:sdtContent>
              </w:sdt>
              <w:r w:rsidR="00B07F89">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117991381"/>
                  <w:lock w:val="sdtLocked"/>
                </w:sdtPr>
                <w:sdtEndPr/>
                <w:sdtContent>
                  <w:r w:rsidR="00B07F89" w:rsidRPr="00B07F89">
                    <w:rPr>
                      <w:rFonts w:ascii="宋体" w:hAnsi="宋体" w:hint="eastAsia"/>
                      <w:szCs w:val="21"/>
                    </w:rPr>
                    <w:t>主要系本期拆迁补偿收益</w:t>
                  </w:r>
                  <w:proofErr w:type="gramStart"/>
                  <w:r w:rsidR="00B07F89" w:rsidRPr="00B07F89">
                    <w:rPr>
                      <w:rFonts w:ascii="宋体" w:hAnsi="宋体" w:hint="eastAsia"/>
                      <w:szCs w:val="21"/>
                    </w:rPr>
                    <w:t>及浙商</w:t>
                  </w:r>
                  <w:r w:rsidR="00E64C06">
                    <w:rPr>
                      <w:rFonts w:ascii="宋体" w:hAnsi="宋体" w:hint="eastAsia"/>
                      <w:szCs w:val="21"/>
                    </w:rPr>
                    <w:t>银行</w:t>
                  </w:r>
                  <w:proofErr w:type="gramEnd"/>
                  <w:r w:rsidR="00B07F89" w:rsidRPr="00B07F89">
                    <w:rPr>
                      <w:rFonts w:ascii="宋体" w:hAnsi="宋体" w:hint="eastAsia"/>
                      <w:szCs w:val="21"/>
                    </w:rPr>
                    <w:t>未分红的共同影响</w:t>
                  </w:r>
                  <w:r w:rsidR="00E64C06">
                    <w:rPr>
                      <w:rFonts w:ascii="宋体" w:hAnsi="宋体" w:hint="eastAsia"/>
                      <w:szCs w:val="21"/>
                    </w:rPr>
                    <w:t>所致</w:t>
                  </w:r>
                  <w:r w:rsidR="00B07F89" w:rsidRPr="00B07F89">
                    <w:rPr>
                      <w:rFonts w:ascii="宋体" w:hAnsi="宋体" w:hint="eastAsia"/>
                      <w:szCs w:val="21"/>
                    </w:rPr>
                    <w:t>。</w:t>
                  </w:r>
                </w:sdtContent>
              </w:sdt>
            </w:sdtContent>
          </w:sdt>
        </w:p>
        <w:p w:rsidR="00B07F89" w:rsidRDefault="00CB690D">
          <w:pPr>
            <w:pStyle w:val="a9"/>
            <w:ind w:firstLineChars="0" w:firstLine="0"/>
            <w:jc w:val="left"/>
            <w:rPr>
              <w:rFonts w:ascii="宋体" w:hAnsi="宋体"/>
              <w:szCs w:val="21"/>
            </w:rPr>
          </w:pPr>
          <w:sdt>
            <w:sdtPr>
              <w:rPr>
                <w:rFonts w:ascii="宋体" w:hAnsi="宋体" w:hint="eastAsia"/>
                <w:szCs w:val="21"/>
              </w:rPr>
              <w:alias w:val="利润表及现金流量表相关科目变动分析"/>
              <w:tag w:val="_GBC_94f5ff32e4ce4847911acff5a0adb36c"/>
              <w:id w:val="1765106433"/>
              <w:lock w:val="sdtLocked"/>
            </w:sdtPr>
            <w:sdtEndPr/>
            <w:sdtContent>
              <w:sdt>
                <w:sdtPr>
                  <w:rPr>
                    <w:rFonts w:ascii="宋体" w:hAnsi="宋体" w:hint="eastAsia"/>
                    <w:szCs w:val="21"/>
                  </w:rPr>
                  <w:alias w:val="利润表及现金流量表相关科目变动分析-科目名称"/>
                  <w:tag w:val="_GBC_764a55650aaf4240a584071ddd35a587"/>
                  <w:id w:val="1853528148"/>
                  <w:lock w:val="sdtLocked"/>
                </w:sdtPr>
                <w:sdtEndPr/>
                <w:sdtContent>
                  <w:r w:rsidR="00B07F89" w:rsidRPr="00B07F89">
                    <w:rPr>
                      <w:rFonts w:ascii="宋体" w:hAnsi="宋体" w:hint="eastAsia"/>
                      <w:szCs w:val="21"/>
                    </w:rPr>
                    <w:t>其他综合收益的税后净额</w:t>
                  </w:r>
                </w:sdtContent>
              </w:sdt>
              <w:r w:rsidR="00B07F89">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560992779"/>
                  <w:lock w:val="sdtLocked"/>
                </w:sdtPr>
                <w:sdtEndPr/>
                <w:sdtContent>
                  <w:r w:rsidR="00E64C06">
                    <w:rPr>
                      <w:rFonts w:ascii="宋体" w:hAnsi="宋体" w:hint="eastAsia"/>
                      <w:szCs w:val="21"/>
                    </w:rPr>
                    <w:t>主要</w:t>
                  </w:r>
                  <w:proofErr w:type="gramStart"/>
                  <w:r w:rsidR="00E64C06">
                    <w:rPr>
                      <w:rFonts w:ascii="宋体" w:hAnsi="宋体" w:hint="eastAsia"/>
                      <w:szCs w:val="21"/>
                    </w:rPr>
                    <w:t>系浙商</w:t>
                  </w:r>
                  <w:proofErr w:type="gramEnd"/>
                  <w:r w:rsidR="00E64C06">
                    <w:rPr>
                      <w:rFonts w:ascii="宋体" w:hAnsi="宋体" w:hint="eastAsia"/>
                      <w:szCs w:val="21"/>
                    </w:rPr>
                    <w:t>银行、浦发银行、瑞丰银行按公允价值计量变动</w:t>
                  </w:r>
                  <w:r w:rsidR="00B07F89" w:rsidRPr="00B07F89">
                    <w:rPr>
                      <w:rFonts w:ascii="宋体" w:hAnsi="宋体" w:hint="eastAsia"/>
                      <w:szCs w:val="21"/>
                    </w:rPr>
                    <w:t>影响</w:t>
                  </w:r>
                  <w:r w:rsidR="00E64C06">
                    <w:rPr>
                      <w:rFonts w:ascii="宋体" w:hAnsi="宋体" w:hint="eastAsia"/>
                      <w:szCs w:val="21"/>
                    </w:rPr>
                    <w:t>所致</w:t>
                  </w:r>
                </w:sdtContent>
              </w:sdt>
            </w:sdtContent>
          </w:sdt>
        </w:p>
        <w:p w:rsidR="00D75D94" w:rsidRDefault="00CB690D">
          <w:pPr>
            <w:pStyle w:val="a9"/>
            <w:ind w:firstLineChars="0" w:firstLine="0"/>
            <w:jc w:val="left"/>
            <w:rPr>
              <w:rFonts w:ascii="宋体" w:hAnsi="宋体"/>
            </w:rPr>
          </w:pPr>
          <w:sdt>
            <w:sdtPr>
              <w:rPr>
                <w:rFonts w:ascii="宋体" w:hAnsi="宋体" w:hint="eastAsia"/>
                <w:szCs w:val="21"/>
              </w:rPr>
              <w:alias w:val="利润表及现金流量表相关科目变动分析"/>
              <w:tag w:val="_GBC_94f5ff32e4ce4847911acff5a0adb36c"/>
              <w:id w:val="-1285029735"/>
              <w:lock w:val="sdtLocked"/>
            </w:sdtPr>
            <w:sdtEndPr/>
            <w:sdtContent>
              <w:sdt>
                <w:sdtPr>
                  <w:rPr>
                    <w:rFonts w:ascii="宋体" w:hAnsi="宋体" w:hint="eastAsia"/>
                    <w:szCs w:val="21"/>
                  </w:rPr>
                  <w:alias w:val="利润表及现金流量表相关科目变动分析-科目名称"/>
                  <w:tag w:val="_GBC_764a55650aaf4240a584071ddd35a587"/>
                  <w:id w:val="2085333071"/>
                  <w:lock w:val="sdtLocked"/>
                </w:sdtPr>
                <w:sdtEndPr/>
                <w:sdtContent>
                  <w:r w:rsidR="00B07F89">
                    <w:rPr>
                      <w:rFonts w:ascii="宋体" w:hAnsi="宋体" w:hint="eastAsia"/>
                      <w:szCs w:val="21"/>
                    </w:rPr>
                    <w:t>每股收益</w:t>
                  </w:r>
                </w:sdtContent>
              </w:sdt>
              <w:r w:rsidR="00B07F89">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333420863"/>
                  <w:lock w:val="sdtLocked"/>
                </w:sdtPr>
                <w:sdtEndPr/>
                <w:sdtContent>
                  <w:r w:rsidR="00B07F89" w:rsidRPr="00B07F89">
                    <w:rPr>
                      <w:rFonts w:ascii="宋体" w:hAnsi="宋体" w:hint="eastAsia"/>
                      <w:szCs w:val="21"/>
                    </w:rPr>
                    <w:t>主要系本期拆迁补偿收益</w:t>
                  </w:r>
                  <w:proofErr w:type="gramStart"/>
                  <w:r w:rsidR="00B07F89" w:rsidRPr="00B07F89">
                    <w:rPr>
                      <w:rFonts w:ascii="宋体" w:hAnsi="宋体" w:hint="eastAsia"/>
                      <w:szCs w:val="21"/>
                    </w:rPr>
                    <w:t>及浙商</w:t>
                  </w:r>
                  <w:r w:rsidR="00E64C06">
                    <w:rPr>
                      <w:rFonts w:ascii="宋体" w:hAnsi="宋体" w:hint="eastAsia"/>
                      <w:szCs w:val="21"/>
                    </w:rPr>
                    <w:t>银行</w:t>
                  </w:r>
                  <w:proofErr w:type="gramEnd"/>
                  <w:r w:rsidR="00B07F89" w:rsidRPr="00B07F89">
                    <w:rPr>
                      <w:rFonts w:ascii="宋体" w:hAnsi="宋体" w:hint="eastAsia"/>
                      <w:szCs w:val="21"/>
                    </w:rPr>
                    <w:t>未分红的共同影响</w:t>
                  </w:r>
                  <w:r w:rsidR="00E64C06">
                    <w:rPr>
                      <w:rFonts w:ascii="宋体" w:hAnsi="宋体" w:hint="eastAsia"/>
                      <w:szCs w:val="21"/>
                    </w:rPr>
                    <w:t>所致</w:t>
                  </w:r>
                  <w:r w:rsidR="00B07F89" w:rsidRPr="00B07F89">
                    <w:rPr>
                      <w:rFonts w:ascii="宋体" w:hAnsi="宋体" w:hint="eastAsia"/>
                      <w:szCs w:val="21"/>
                    </w:rPr>
                    <w:t>。</w:t>
                  </w:r>
                </w:sdtContent>
              </w:sdt>
            </w:sdtContent>
          </w:sdt>
        </w:p>
      </w:sdtContent>
    </w:sdt>
    <w:bookmarkEnd w:id="28" w:displacedByCustomXml="prev"/>
    <w:bookmarkStart w:id="30" w:name="_Toc342565903" w:displacedByCustomXml="prev"/>
    <w:bookmarkStart w:id="31" w:name="_Toc342559755" w:displacedByCustomXml="prev"/>
    <w:p w:rsidR="00D75D94" w:rsidRDefault="00D75D94">
      <w:pPr>
        <w:pStyle w:val="a9"/>
        <w:ind w:firstLineChars="0" w:firstLine="0"/>
        <w:jc w:val="left"/>
        <w:rPr>
          <w:rFonts w:ascii="宋体" w:hAnsi="宋体"/>
        </w:rPr>
      </w:pPr>
    </w:p>
    <w:sdt>
      <w:sdtPr>
        <w:rPr>
          <w:rFonts w:ascii="宋体" w:hAnsi="宋体" w:cs="宋体"/>
          <w:b w:val="0"/>
          <w:bCs/>
          <w:kern w:val="0"/>
          <w:szCs w:val="24"/>
        </w:rPr>
        <w:alias w:val="模块:公司利润构成或利润来源发生重大变动的详细说明"/>
        <w:tag w:val="_GBC_2346c2f60a0d447bb4e68d1cdeb1ae6e"/>
        <w:id w:val="590898878"/>
        <w:lock w:val="sdtLocked"/>
        <w:placeholder>
          <w:docPart w:val="GBC22222222222222222222222222222"/>
        </w:placeholder>
      </w:sdtPr>
      <w:sdtEndPr>
        <w:rPr>
          <w:rFonts w:hint="eastAsia"/>
          <w:szCs w:val="21"/>
        </w:rPr>
      </w:sdtEndPr>
      <w:sdtContent>
        <w:p w:rsidR="00D75D94" w:rsidRDefault="00F32A93" w:rsidP="0078609A">
          <w:pPr>
            <w:pStyle w:val="4"/>
            <w:numPr>
              <w:ilvl w:val="0"/>
              <w:numId w:val="5"/>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132680636"/>
            <w:lock w:val="sdtLocked"/>
            <w:placeholder>
              <w:docPart w:val="GBC22222222222222222222222222222"/>
            </w:placeholder>
          </w:sdtPr>
          <w:sdtEndPr/>
          <w:sdtContent>
            <w:p w:rsidR="00D75D94" w:rsidRDefault="00F32A93" w:rsidP="00630E11">
              <w:r>
                <w:fldChar w:fldCharType="begin"/>
              </w:r>
              <w:r w:rsidR="00630E11">
                <w:instrText xml:space="preserve"> MACROBUTTON  SnrToggleCheckbox □适用 </w:instrText>
              </w:r>
              <w:r>
                <w:fldChar w:fldCharType="end"/>
              </w:r>
              <w:r>
                <w:fldChar w:fldCharType="begin"/>
              </w:r>
              <w:r w:rsidR="00630E11">
                <w:instrText xml:space="preserve"> MACROBUTTON  SnrToggleCheckbox √不适用 </w:instrText>
              </w:r>
              <w:r>
                <w:fldChar w:fldCharType="end"/>
              </w:r>
            </w:p>
          </w:sdtContent>
        </w:sdt>
        <w:p w:rsidR="00D75D94" w:rsidRDefault="00CB690D"/>
      </w:sdtContent>
    </w:sdt>
    <w:sdt>
      <w:sdtPr>
        <w:rPr>
          <w:rFonts w:ascii="宋体" w:hAnsi="宋体" w:cs="宋体" w:hint="eastAsia"/>
          <w:b w:val="0"/>
          <w:bCs/>
          <w:kern w:val="0"/>
          <w:szCs w:val="24"/>
        </w:rPr>
        <w:alias w:val="模块:非主营业务导致利润重大变化的说明"/>
        <w:tag w:val="_SEC_8eca3e31ebef41f0bccb8c1e5fae0579"/>
        <w:id w:val="7958651"/>
        <w:lock w:val="sdtLocked"/>
        <w:placeholder>
          <w:docPart w:val="GBC22222222222222222222222222222"/>
        </w:placeholder>
      </w:sdtPr>
      <w:sdtEndPr>
        <w:rPr>
          <w:szCs w:val="21"/>
        </w:rPr>
      </w:sdtEndPr>
      <w:sdtContent>
        <w:p w:rsidR="00D75D94" w:rsidRDefault="00F32A93" w:rsidP="0078609A">
          <w:pPr>
            <w:pStyle w:val="3"/>
            <w:numPr>
              <w:ilvl w:val="0"/>
              <w:numId w:val="4"/>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484159221"/>
            <w:lock w:val="sdtLocked"/>
            <w:placeholder>
              <w:docPart w:val="GBC22222222222222222222222222222"/>
            </w:placeholder>
          </w:sdtPr>
          <w:sdtEndPr/>
          <w:sdtContent>
            <w:p w:rsidR="00D75D94" w:rsidRDefault="00F32A93">
              <w:r>
                <w:fldChar w:fldCharType="begin"/>
              </w:r>
              <w:r w:rsidR="00225A6D">
                <w:instrText xml:space="preserve"> MACROBUTTON  SnrToggleCheckbox √适用 </w:instrText>
              </w:r>
              <w:r>
                <w:fldChar w:fldCharType="end"/>
              </w:r>
              <w:r>
                <w:fldChar w:fldCharType="begin"/>
              </w:r>
              <w:r w:rsidR="00225A6D">
                <w:instrText xml:space="preserve"> MACROBUTTON  SnrToggleCheckbox □不适用 </w:instrText>
              </w:r>
              <w:r>
                <w:fldChar w:fldCharType="end"/>
              </w:r>
            </w:p>
          </w:sdtContent>
        </w:sdt>
        <w:sdt>
          <w:sdtPr>
            <w:rPr>
              <w:rFonts w:hint="eastAsia"/>
            </w:rPr>
            <w:alias w:val="非主营业务来源分析"/>
            <w:tag w:val="_GBC_7dd535a8775b496390613215adb5a07f"/>
            <w:id w:val="1555271195"/>
            <w:lock w:val="sdtLocked"/>
            <w:placeholder>
              <w:docPart w:val="GBC22222222222222222222222222222"/>
            </w:placeholder>
          </w:sdtPr>
          <w:sdtEndPr/>
          <w:sdtContent>
            <w:p w:rsidR="009E6B2D" w:rsidRDefault="00225A6D" w:rsidP="00225A6D">
              <w:pPr>
                <w:ind w:firstLineChars="200" w:firstLine="420"/>
              </w:pPr>
              <w:r w:rsidRPr="00225A6D">
                <w:rPr>
                  <w:rFonts w:hint="eastAsia"/>
                </w:rPr>
                <w:t>因亚运</w:t>
              </w:r>
              <w:r w:rsidR="00AA647B">
                <w:rPr>
                  <w:rFonts w:hint="eastAsia"/>
                </w:rPr>
                <w:t>会棒（垒）</w:t>
              </w:r>
              <w:proofErr w:type="gramStart"/>
              <w:r w:rsidR="00AA647B">
                <w:rPr>
                  <w:rFonts w:hint="eastAsia"/>
                </w:rPr>
                <w:t>球体育</w:t>
              </w:r>
              <w:proofErr w:type="gramEnd"/>
              <w:r w:rsidR="00AA647B">
                <w:rPr>
                  <w:rFonts w:hint="eastAsia"/>
                </w:rPr>
                <w:t>文化中心周边项目建设需要，国际物流中心部分区域</w:t>
              </w:r>
              <w:r w:rsidRPr="00225A6D">
                <w:rPr>
                  <w:rFonts w:hint="eastAsia"/>
                </w:rPr>
                <w:t>被征收，被列入征收的区域为东至大越路、南至裕民路、西至镜水路、北至</w:t>
              </w:r>
              <w:proofErr w:type="gramStart"/>
              <w:r w:rsidRPr="00225A6D">
                <w:rPr>
                  <w:rFonts w:hint="eastAsia"/>
                </w:rPr>
                <w:t>钱陶公路</w:t>
              </w:r>
              <w:proofErr w:type="gramEnd"/>
              <w:r w:rsidRPr="00225A6D">
                <w:rPr>
                  <w:rFonts w:hint="eastAsia"/>
                </w:rPr>
                <w:t>所属物流园区。国际物流中心与未来社区建设公司、征收实施单位：齐贤街道就房屋征收签订《房屋征收协议》，三方一致同意以现金</w:t>
              </w:r>
              <w:r w:rsidRPr="00225A6D">
                <w:t>3,471,152,999元作为本次征迁补偿款。其中，永久性使用权解除的补偿款共计1,983,133,688元，</w:t>
              </w:r>
              <w:proofErr w:type="gramStart"/>
              <w:r w:rsidRPr="00225A6D">
                <w:t>由齐贤</w:t>
              </w:r>
              <w:proofErr w:type="gramEnd"/>
              <w:r w:rsidRPr="00225A6D">
                <w:t>街道代为支付，扣除该款项后，国际物流中心将获得补偿款</w:t>
              </w:r>
              <w:r w:rsidRPr="00225A6D">
                <w:lastRenderedPageBreak/>
                <w:t>1,488,019,311元。</w:t>
              </w:r>
              <w:r w:rsidR="00630E11" w:rsidRPr="00630E11">
                <w:rPr>
                  <w:rFonts w:hint="eastAsia"/>
                </w:rPr>
                <w:t>经公司财务部门的初步测算，上述征迁补偿对公司净收益</w:t>
              </w:r>
              <w:proofErr w:type="gramStart"/>
              <w:r w:rsidR="00630E11" w:rsidRPr="00630E11">
                <w:rPr>
                  <w:rFonts w:hint="eastAsia"/>
                </w:rPr>
                <w:t>影响约</w:t>
              </w:r>
              <w:proofErr w:type="gramEnd"/>
              <w:r w:rsidR="00630E11" w:rsidRPr="00630E11">
                <w:t>9.89亿元，</w:t>
              </w:r>
              <w:r w:rsidR="00630E11">
                <w:rPr>
                  <w:rFonts w:hint="eastAsia"/>
                </w:rPr>
                <w:t>该部分收益计入资产处置收益，</w:t>
              </w:r>
              <w:r w:rsidR="00630E11" w:rsidRPr="00630E11">
                <w:t>将对公司业绩带来积极影响</w:t>
              </w:r>
              <w:r w:rsidR="00630E11">
                <w:rPr>
                  <w:rFonts w:hint="eastAsia"/>
                </w:rPr>
                <w:t>。</w:t>
              </w:r>
              <w:r w:rsidRPr="00225A6D">
                <w:t>（详见临2022-020公告）</w:t>
              </w:r>
            </w:p>
            <w:p w:rsidR="00D75D94" w:rsidRDefault="009E6B2D" w:rsidP="00630E11">
              <w:pPr>
                <w:ind w:firstLineChars="200" w:firstLine="420"/>
              </w:pPr>
              <w:r>
                <w:t>2022年6月，公司收到第一笔拆迁补偿款5亿元。（详见临2022-025公告）</w:t>
              </w:r>
            </w:p>
          </w:sdtContent>
        </w:sdt>
      </w:sdtContent>
    </w:sdt>
    <w:p w:rsidR="00D75D94" w:rsidRDefault="00D75D94"/>
    <w:p w:rsidR="00D75D94" w:rsidRDefault="00F32A93" w:rsidP="0078609A">
      <w:pPr>
        <w:pStyle w:val="3"/>
        <w:numPr>
          <w:ilvl w:val="0"/>
          <w:numId w:val="4"/>
        </w:numPr>
        <w:rPr>
          <w:rFonts w:ascii="宋体" w:hAnsi="宋体"/>
          <w:szCs w:val="21"/>
        </w:rPr>
      </w:pPr>
      <w:r>
        <w:rPr>
          <w:rFonts w:ascii="宋体" w:hAnsi="宋体"/>
          <w:szCs w:val="21"/>
        </w:rPr>
        <w:t>资产、负债情况分析</w:t>
      </w:r>
    </w:p>
    <w:p w:rsidR="00D75D94" w:rsidRDefault="00CB690D">
      <w:sdt>
        <w:sdtPr>
          <w:rPr>
            <w:rFonts w:hint="eastAsia"/>
          </w:rPr>
          <w:alias w:val="是否适用：资产、负债情况分析[双击切换]"/>
          <w:tag w:val="_GBC_7e768f46f428417e8696bff3cfaf9902"/>
          <w:id w:val="1996286816"/>
          <w:lock w:val="sdtContentLocked"/>
          <w:placeholder>
            <w:docPart w:val="GBC22222222222222222222222222222"/>
          </w:placeholder>
        </w:sdtPr>
        <w:sdtEndPr/>
        <w:sdtContent>
          <w:r w:rsidR="00F32A93">
            <w:fldChar w:fldCharType="begin"/>
          </w:r>
          <w:r w:rsidR="00AA7CFE">
            <w:instrText xml:space="preserve"> MACROBUTTON  SnrToggleCheckbox √适用 </w:instrText>
          </w:r>
          <w:r w:rsidR="00F32A93">
            <w:fldChar w:fldCharType="end"/>
          </w:r>
          <w:r w:rsidR="00F32A93">
            <w:fldChar w:fldCharType="begin"/>
          </w:r>
          <w:r w:rsidR="00F32A93">
            <w:instrText xml:space="preserve"> MACROBUTTON  SnrToggleCheckbox □不适用 </w:instrText>
          </w:r>
          <w:r w:rsidR="00F32A93">
            <w:fldChar w:fldCharType="end"/>
          </w:r>
        </w:sdtContent>
      </w:sdt>
    </w:p>
    <w:bookmarkStart w:id="32" w:name="_Hlk74730011" w:displacedByCustomXml="next"/>
    <w:sdt>
      <w:sdtPr>
        <w:rPr>
          <w:rFonts w:ascii="宋体" w:hAnsi="宋体" w:cs="宋体"/>
          <w:b w:val="0"/>
          <w:bCs/>
          <w:kern w:val="0"/>
          <w:szCs w:val="21"/>
        </w:rPr>
        <w:alias w:val="模块:资产负债情况分析表"/>
        <w:tag w:val="_SEC_6223798588db4238825d68a423f52705"/>
        <w:id w:val="849375170"/>
        <w:lock w:val="sdtLocked"/>
        <w:placeholder>
          <w:docPart w:val="GBC22222222222222222222222222222"/>
        </w:placeholder>
      </w:sdtPr>
      <w:sdtEndPr/>
      <w:sdtContent>
        <w:p w:rsidR="00D75D94" w:rsidRDefault="00F32A93" w:rsidP="0078609A">
          <w:pPr>
            <w:pStyle w:val="4"/>
            <w:numPr>
              <w:ilvl w:val="0"/>
              <w:numId w:val="13"/>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D75D94" w:rsidRDefault="00F32A93">
          <w:pPr>
            <w:jc w:val="right"/>
          </w:pPr>
          <w:r>
            <w:rPr>
              <w:rFonts w:hint="eastAsia"/>
            </w:rPr>
            <w:t>单位：</w:t>
          </w:r>
          <w:sdt>
            <w:sdtPr>
              <w:rPr>
                <w:rFonts w:hint="eastAsia"/>
              </w:rPr>
              <w:alias w:val="单位：资产负债状况分析"/>
              <w:tag w:val="_GBC_21de4e2184d94baf8e19137a1d0d5b74"/>
              <w:id w:val="7416129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2761D0">
                <w:rPr>
                  <w:rFonts w:hint="eastAsia"/>
                </w:rPr>
                <w:t>元</w:t>
              </w:r>
            </w:sdtContent>
          </w:sdt>
        </w:p>
        <w:tbl>
          <w:tblPr>
            <w:tblStyle w:val="a6"/>
            <w:tblW w:w="5229" w:type="pct"/>
            <w:jc w:val="center"/>
            <w:tblLook w:val="04A0" w:firstRow="1" w:lastRow="0" w:firstColumn="1" w:lastColumn="0" w:noHBand="0" w:noVBand="1"/>
          </w:tblPr>
          <w:tblGrid>
            <w:gridCol w:w="959"/>
            <w:gridCol w:w="1840"/>
            <w:gridCol w:w="1136"/>
            <w:gridCol w:w="1700"/>
            <w:gridCol w:w="992"/>
            <w:gridCol w:w="1136"/>
            <w:gridCol w:w="1700"/>
          </w:tblGrid>
          <w:tr w:rsidR="00AD6AE6" w:rsidRPr="00AD6AE6" w:rsidTr="007A6337">
            <w:trPr>
              <w:trHeight w:val="180"/>
              <w:jc w:val="center"/>
            </w:trPr>
            <w:bookmarkStart w:id="33" w:name="_Hlk74646362" w:displacedByCustomXml="next"/>
            <w:sdt>
              <w:sdtPr>
                <w:rPr>
                  <w:rFonts w:asciiTheme="minorEastAsia" w:eastAsiaTheme="minorEastAsia" w:hAnsiTheme="minorEastAsia"/>
                  <w:sz w:val="18"/>
                  <w:szCs w:val="18"/>
                </w:rPr>
                <w:tag w:val="_PLD_d0f356a255cd4ad2a1d809f43b17afe4"/>
                <w:id w:val="774835114"/>
                <w:lock w:val="sdtLocked"/>
              </w:sdtPr>
              <w:sdtEndPr/>
              <w:sdtContent>
                <w:tc>
                  <w:tcPr>
                    <w:tcW w:w="507" w:type="pct"/>
                    <w:vAlign w:val="center"/>
                  </w:tcPr>
                  <w:p w:rsidR="00D75D94" w:rsidRPr="00AD6AE6" w:rsidRDefault="00F32A93">
                    <w:pPr>
                      <w:jc w:val="center"/>
                      <w:rPr>
                        <w:rStyle w:val="5Char2"/>
                        <w:rFonts w:asciiTheme="minorEastAsia" w:eastAsiaTheme="minorEastAsia" w:hAnsiTheme="minorEastAsia"/>
                        <w:b w:val="0"/>
                        <w:bCs/>
                        <w:sz w:val="18"/>
                        <w:szCs w:val="18"/>
                      </w:rPr>
                    </w:pPr>
                    <w:r w:rsidRPr="00AD6AE6">
                      <w:rPr>
                        <w:rFonts w:asciiTheme="minorEastAsia" w:eastAsiaTheme="minorEastAsia" w:hAnsiTheme="minorEastAsia"/>
                        <w:sz w:val="18"/>
                        <w:szCs w:val="18"/>
                      </w:rPr>
                      <w:t>项目名称</w:t>
                    </w:r>
                  </w:p>
                </w:tc>
              </w:sdtContent>
            </w:sdt>
            <w:sdt>
              <w:sdtPr>
                <w:rPr>
                  <w:rFonts w:asciiTheme="minorEastAsia" w:eastAsiaTheme="minorEastAsia" w:hAnsiTheme="minorEastAsia"/>
                  <w:sz w:val="18"/>
                  <w:szCs w:val="18"/>
                </w:rPr>
                <w:tag w:val="_PLD_908740cf286747d79d5abbe407fef2b5"/>
                <w:id w:val="-919712335"/>
                <w:lock w:val="sdtLocked"/>
              </w:sdtPr>
              <w:sdtEndPr/>
              <w:sdtContent>
                <w:tc>
                  <w:tcPr>
                    <w:tcW w:w="973" w:type="pct"/>
                    <w:vAlign w:val="center"/>
                  </w:tcPr>
                  <w:p w:rsidR="00D75D94" w:rsidRPr="00AD6AE6" w:rsidRDefault="00F32A93">
                    <w:pPr>
                      <w:jc w:val="center"/>
                      <w:rPr>
                        <w:rStyle w:val="5Char2"/>
                        <w:rFonts w:asciiTheme="minorEastAsia" w:eastAsiaTheme="minorEastAsia" w:hAnsiTheme="minorEastAsia"/>
                        <w:b w:val="0"/>
                        <w:bCs/>
                        <w:sz w:val="18"/>
                        <w:szCs w:val="18"/>
                      </w:rPr>
                    </w:pPr>
                    <w:r w:rsidRPr="00AD6AE6">
                      <w:rPr>
                        <w:rFonts w:asciiTheme="minorEastAsia" w:eastAsiaTheme="minorEastAsia" w:hAnsiTheme="minorEastAsia"/>
                        <w:sz w:val="18"/>
                        <w:szCs w:val="18"/>
                      </w:rPr>
                      <w:t>本期期末数</w:t>
                    </w:r>
                  </w:p>
                </w:tc>
              </w:sdtContent>
            </w:sdt>
            <w:sdt>
              <w:sdtPr>
                <w:rPr>
                  <w:rFonts w:asciiTheme="minorEastAsia" w:eastAsiaTheme="minorEastAsia" w:hAnsiTheme="minorEastAsia"/>
                  <w:sz w:val="18"/>
                  <w:szCs w:val="18"/>
                </w:rPr>
                <w:tag w:val="_PLD_329bbbc9fa484c0990e705c4343b8bd2"/>
                <w:id w:val="-829977746"/>
                <w:lock w:val="sdtLocked"/>
              </w:sdtPr>
              <w:sdtEndPr/>
              <w:sdtContent>
                <w:tc>
                  <w:tcPr>
                    <w:tcW w:w="600" w:type="pct"/>
                    <w:vAlign w:val="center"/>
                  </w:tcPr>
                  <w:p w:rsidR="00D75D94" w:rsidRPr="00AD6AE6" w:rsidRDefault="00F32A93">
                    <w:pPr>
                      <w:jc w:val="center"/>
                      <w:rPr>
                        <w:rStyle w:val="5Char2"/>
                        <w:rFonts w:asciiTheme="minorEastAsia" w:eastAsiaTheme="minorEastAsia" w:hAnsiTheme="minorEastAsia"/>
                        <w:b w:val="0"/>
                        <w:bCs/>
                        <w:sz w:val="18"/>
                        <w:szCs w:val="18"/>
                      </w:rPr>
                    </w:pPr>
                    <w:r w:rsidRPr="00AD6AE6">
                      <w:rPr>
                        <w:rFonts w:asciiTheme="minorEastAsia" w:eastAsiaTheme="minorEastAsia" w:hAnsiTheme="minorEastAsia"/>
                        <w:sz w:val="18"/>
                        <w:szCs w:val="18"/>
                      </w:rPr>
                      <w:t>本期期末数占总资产的比例（%）</w:t>
                    </w:r>
                  </w:p>
                </w:tc>
              </w:sdtContent>
            </w:sdt>
            <w:sdt>
              <w:sdtPr>
                <w:rPr>
                  <w:rFonts w:asciiTheme="minorEastAsia" w:eastAsiaTheme="minorEastAsia" w:hAnsiTheme="minorEastAsia"/>
                  <w:sz w:val="18"/>
                  <w:szCs w:val="18"/>
                </w:rPr>
                <w:tag w:val="_PLD_56ec8d815a204f39816e77d18cf2ac7e"/>
                <w:id w:val="1660803794"/>
                <w:lock w:val="sdtLocked"/>
              </w:sdtPr>
              <w:sdtEndPr/>
              <w:sdtContent>
                <w:tc>
                  <w:tcPr>
                    <w:tcW w:w="898" w:type="pct"/>
                    <w:vAlign w:val="center"/>
                  </w:tcPr>
                  <w:p w:rsidR="00D75D94" w:rsidRPr="00AD6AE6" w:rsidRDefault="00F32A93">
                    <w:pPr>
                      <w:jc w:val="center"/>
                      <w:rPr>
                        <w:rStyle w:val="5Char2"/>
                        <w:rFonts w:asciiTheme="minorEastAsia" w:eastAsiaTheme="minorEastAsia" w:hAnsiTheme="minorEastAsia"/>
                        <w:b w:val="0"/>
                        <w:bCs/>
                        <w:sz w:val="18"/>
                        <w:szCs w:val="18"/>
                      </w:rPr>
                    </w:pPr>
                    <w:r w:rsidRPr="00AD6AE6">
                      <w:rPr>
                        <w:rFonts w:asciiTheme="minorEastAsia" w:eastAsiaTheme="minorEastAsia" w:hAnsiTheme="minorEastAsia"/>
                        <w:sz w:val="18"/>
                        <w:szCs w:val="18"/>
                      </w:rPr>
                      <w:t>上</w:t>
                    </w:r>
                    <w:r w:rsidRPr="00AD6AE6">
                      <w:rPr>
                        <w:rFonts w:asciiTheme="minorEastAsia" w:eastAsiaTheme="minorEastAsia" w:hAnsiTheme="minorEastAsia" w:hint="eastAsia"/>
                        <w:sz w:val="18"/>
                        <w:szCs w:val="18"/>
                      </w:rPr>
                      <w:t>年</w:t>
                    </w:r>
                    <w:r w:rsidRPr="00AD6AE6">
                      <w:rPr>
                        <w:rFonts w:asciiTheme="minorEastAsia" w:eastAsiaTheme="minorEastAsia" w:hAnsiTheme="minorEastAsia"/>
                        <w:sz w:val="18"/>
                        <w:szCs w:val="18"/>
                      </w:rPr>
                      <w:t>期末数</w:t>
                    </w:r>
                  </w:p>
                </w:tc>
              </w:sdtContent>
            </w:sdt>
            <w:sdt>
              <w:sdtPr>
                <w:rPr>
                  <w:rFonts w:asciiTheme="minorEastAsia" w:eastAsiaTheme="minorEastAsia" w:hAnsiTheme="minorEastAsia"/>
                  <w:sz w:val="18"/>
                  <w:szCs w:val="18"/>
                </w:rPr>
                <w:tag w:val="_PLD_4bc2806364aa476db7b5ac96d585ad18"/>
                <w:id w:val="147710219"/>
                <w:lock w:val="sdtLocked"/>
              </w:sdtPr>
              <w:sdtEndPr/>
              <w:sdtContent>
                <w:tc>
                  <w:tcPr>
                    <w:tcW w:w="524" w:type="pct"/>
                    <w:vAlign w:val="center"/>
                  </w:tcPr>
                  <w:p w:rsidR="00D75D94" w:rsidRPr="00AD6AE6" w:rsidRDefault="00F32A93">
                    <w:pPr>
                      <w:jc w:val="center"/>
                      <w:rPr>
                        <w:rStyle w:val="5Char2"/>
                        <w:rFonts w:asciiTheme="minorEastAsia" w:eastAsiaTheme="minorEastAsia" w:hAnsiTheme="minorEastAsia"/>
                        <w:b w:val="0"/>
                        <w:bCs/>
                        <w:sz w:val="18"/>
                        <w:szCs w:val="18"/>
                      </w:rPr>
                    </w:pPr>
                    <w:r w:rsidRPr="00AD6AE6">
                      <w:rPr>
                        <w:rFonts w:asciiTheme="minorEastAsia" w:eastAsiaTheme="minorEastAsia" w:hAnsiTheme="minorEastAsia"/>
                        <w:sz w:val="18"/>
                        <w:szCs w:val="18"/>
                      </w:rPr>
                      <w:t>上</w:t>
                    </w:r>
                    <w:r w:rsidRPr="00AD6AE6">
                      <w:rPr>
                        <w:rFonts w:asciiTheme="minorEastAsia" w:eastAsiaTheme="minorEastAsia" w:hAnsiTheme="minorEastAsia" w:hint="eastAsia"/>
                        <w:sz w:val="18"/>
                        <w:szCs w:val="18"/>
                      </w:rPr>
                      <w:t>年</w:t>
                    </w:r>
                    <w:r w:rsidRPr="00AD6AE6">
                      <w:rPr>
                        <w:rFonts w:asciiTheme="minorEastAsia" w:eastAsiaTheme="minorEastAsia" w:hAnsiTheme="minorEastAsia"/>
                        <w:sz w:val="18"/>
                        <w:szCs w:val="18"/>
                      </w:rPr>
                      <w:t>期末数占总资产的比例（%）</w:t>
                    </w:r>
                  </w:p>
                </w:tc>
              </w:sdtContent>
            </w:sdt>
            <w:sdt>
              <w:sdtPr>
                <w:rPr>
                  <w:rFonts w:asciiTheme="minorEastAsia" w:eastAsiaTheme="minorEastAsia" w:hAnsiTheme="minorEastAsia"/>
                  <w:sz w:val="18"/>
                  <w:szCs w:val="18"/>
                </w:rPr>
                <w:tag w:val="_PLD_4cfcbfaae8d94f2d87cb33b122df7a82"/>
                <w:id w:val="-1029405575"/>
                <w:lock w:val="sdtLocked"/>
              </w:sdtPr>
              <w:sdtEndPr/>
              <w:sdtContent>
                <w:tc>
                  <w:tcPr>
                    <w:tcW w:w="600" w:type="pct"/>
                    <w:vAlign w:val="center"/>
                  </w:tcPr>
                  <w:p w:rsidR="00D75D94" w:rsidRPr="00AD6AE6" w:rsidRDefault="00F32A93">
                    <w:pPr>
                      <w:jc w:val="center"/>
                      <w:rPr>
                        <w:rStyle w:val="5Char2"/>
                        <w:rFonts w:asciiTheme="minorEastAsia" w:eastAsiaTheme="minorEastAsia" w:hAnsiTheme="minorEastAsia"/>
                        <w:b w:val="0"/>
                        <w:bCs/>
                        <w:sz w:val="18"/>
                        <w:szCs w:val="18"/>
                      </w:rPr>
                    </w:pPr>
                    <w:r w:rsidRPr="00AD6AE6">
                      <w:rPr>
                        <w:rFonts w:asciiTheme="minorEastAsia" w:eastAsiaTheme="minorEastAsia" w:hAnsiTheme="minorEastAsia"/>
                        <w:sz w:val="18"/>
                        <w:szCs w:val="18"/>
                      </w:rPr>
                      <w:t>本期期末金额较上</w:t>
                    </w:r>
                    <w:r w:rsidRPr="00AD6AE6">
                      <w:rPr>
                        <w:rFonts w:asciiTheme="minorEastAsia" w:eastAsiaTheme="minorEastAsia" w:hAnsiTheme="minorEastAsia" w:hint="eastAsia"/>
                        <w:sz w:val="18"/>
                        <w:szCs w:val="18"/>
                      </w:rPr>
                      <w:t>年</w:t>
                    </w:r>
                    <w:r w:rsidRPr="00AD6AE6">
                      <w:rPr>
                        <w:rFonts w:asciiTheme="minorEastAsia" w:eastAsiaTheme="minorEastAsia" w:hAnsiTheme="minorEastAsia"/>
                        <w:sz w:val="18"/>
                        <w:szCs w:val="18"/>
                      </w:rPr>
                      <w:t>期末变动比例（%）</w:t>
                    </w:r>
                  </w:p>
                </w:tc>
              </w:sdtContent>
            </w:sdt>
            <w:sdt>
              <w:sdtPr>
                <w:rPr>
                  <w:rFonts w:asciiTheme="minorEastAsia" w:eastAsiaTheme="minorEastAsia" w:hAnsiTheme="minorEastAsia"/>
                  <w:sz w:val="18"/>
                  <w:szCs w:val="18"/>
                </w:rPr>
                <w:tag w:val="_PLD_2acc4b359fa846d5bfb9939daf2ce46b"/>
                <w:id w:val="1662498475"/>
                <w:lock w:val="sdtLocked"/>
              </w:sdtPr>
              <w:sdtEndPr/>
              <w:sdtContent>
                <w:tc>
                  <w:tcPr>
                    <w:tcW w:w="899" w:type="pct"/>
                    <w:vAlign w:val="center"/>
                  </w:tcPr>
                  <w:p w:rsidR="00D75D94" w:rsidRPr="00AD6AE6" w:rsidRDefault="00F32A93">
                    <w:pPr>
                      <w:jc w:val="center"/>
                      <w:rPr>
                        <w:rStyle w:val="5Char2"/>
                        <w:rFonts w:asciiTheme="minorEastAsia" w:eastAsiaTheme="minorEastAsia" w:hAnsiTheme="minorEastAsia"/>
                        <w:b w:val="0"/>
                        <w:bCs/>
                        <w:sz w:val="18"/>
                        <w:szCs w:val="18"/>
                      </w:rPr>
                    </w:pPr>
                    <w:r w:rsidRPr="00AD6AE6">
                      <w:rPr>
                        <w:rFonts w:asciiTheme="minorEastAsia" w:eastAsiaTheme="minorEastAsia" w:hAnsiTheme="minorEastAsia"/>
                        <w:sz w:val="18"/>
                        <w:szCs w:val="18"/>
                      </w:rPr>
                      <w:t>情况说明</w:t>
                    </w:r>
                  </w:p>
                </w:tc>
              </w:sdtContent>
            </w:sdt>
          </w:tr>
          <w:tr w:rsidR="00AD6AE6" w:rsidRPr="00AD6AE6" w:rsidTr="007A6337">
            <w:trPr>
              <w:trHeight w:val="135"/>
              <w:jc w:val="center"/>
            </w:trPr>
            <w:tc>
              <w:tcPr>
                <w:tcW w:w="507" w:type="pct"/>
              </w:tcPr>
              <w:p w:rsidR="00AA7CFE" w:rsidRPr="00AD6AE6" w:rsidRDefault="00AA7CFE"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货币资金</w:t>
                </w:r>
              </w:p>
            </w:tc>
            <w:tc>
              <w:tcPr>
                <w:tcW w:w="973" w:type="pct"/>
              </w:tcPr>
              <w:p w:rsidR="00AA7CFE" w:rsidRPr="00AD6AE6" w:rsidRDefault="00AA7CFE"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2,050,007,151.72</w:t>
                </w:r>
              </w:p>
            </w:tc>
            <w:tc>
              <w:tcPr>
                <w:tcW w:w="600" w:type="pct"/>
              </w:tcPr>
              <w:p w:rsidR="00AA7CFE"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20.51</w:t>
                </w:r>
              </w:p>
            </w:tc>
            <w:tc>
              <w:tcPr>
                <w:tcW w:w="898" w:type="pct"/>
              </w:tcPr>
              <w:p w:rsidR="00AA7CFE" w:rsidRPr="00AD6AE6" w:rsidRDefault="00AA7CFE"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1,479,058,886.97</w:t>
                </w:r>
              </w:p>
            </w:tc>
            <w:tc>
              <w:tcPr>
                <w:tcW w:w="524" w:type="pct"/>
              </w:tcPr>
              <w:p w:rsidR="00AA7CFE"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16.13</w:t>
                </w:r>
              </w:p>
            </w:tc>
            <w:tc>
              <w:tcPr>
                <w:tcW w:w="600" w:type="pct"/>
              </w:tcPr>
              <w:p w:rsidR="00AA7CFE" w:rsidRPr="00AD6AE6" w:rsidRDefault="00B07F89"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38.60</w:t>
                </w:r>
              </w:p>
            </w:tc>
            <w:tc>
              <w:tcPr>
                <w:tcW w:w="899" w:type="pct"/>
              </w:tcPr>
              <w:p w:rsidR="00AA7CFE" w:rsidRPr="00AD6AE6" w:rsidRDefault="00AD6AE6" w:rsidP="00E64C06">
                <w:pPr>
                  <w:jc w:val="left"/>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主要</w:t>
                </w:r>
                <w:proofErr w:type="gramStart"/>
                <w:r w:rsidRPr="00AD6AE6">
                  <w:rPr>
                    <w:rStyle w:val="5Char2"/>
                    <w:rFonts w:asciiTheme="minorEastAsia" w:eastAsiaTheme="minorEastAsia" w:hAnsiTheme="minorEastAsia" w:hint="eastAsia"/>
                    <w:b w:val="0"/>
                    <w:sz w:val="18"/>
                    <w:szCs w:val="18"/>
                  </w:rPr>
                  <w:t>系收到</w:t>
                </w:r>
                <w:proofErr w:type="gramEnd"/>
                <w:r w:rsidRPr="00AD6AE6">
                  <w:rPr>
                    <w:rStyle w:val="5Char2"/>
                    <w:rFonts w:asciiTheme="minorEastAsia" w:eastAsiaTheme="minorEastAsia" w:hAnsiTheme="minorEastAsia" w:hint="eastAsia"/>
                    <w:b w:val="0"/>
                    <w:sz w:val="18"/>
                    <w:szCs w:val="18"/>
                  </w:rPr>
                  <w:t>拆迁补偿款、</w:t>
                </w:r>
                <w:r w:rsidR="00E64C06" w:rsidRPr="00AD6AE6">
                  <w:rPr>
                    <w:rStyle w:val="5Char2"/>
                    <w:rFonts w:asciiTheme="minorEastAsia" w:eastAsiaTheme="minorEastAsia" w:hAnsiTheme="minorEastAsia" w:hint="eastAsia"/>
                    <w:b w:val="0"/>
                    <w:sz w:val="18"/>
                    <w:szCs w:val="18"/>
                  </w:rPr>
                  <w:t>收取</w:t>
                </w:r>
                <w:r w:rsidRPr="00AD6AE6">
                  <w:rPr>
                    <w:rStyle w:val="5Char2"/>
                    <w:rFonts w:asciiTheme="minorEastAsia" w:eastAsiaTheme="minorEastAsia" w:hAnsiTheme="minorEastAsia" w:hint="eastAsia"/>
                    <w:b w:val="0"/>
                    <w:sz w:val="18"/>
                    <w:szCs w:val="18"/>
                  </w:rPr>
                  <w:t>到期营业房租金、新增银行贷款及公司年度分红、缴纳税金的共同影响所致。</w:t>
                </w:r>
              </w:p>
            </w:tc>
          </w:tr>
          <w:tr w:rsidR="00AD6AE6" w:rsidRPr="00AD6AE6" w:rsidTr="007A6337">
            <w:trPr>
              <w:trHeight w:val="135"/>
              <w:jc w:val="center"/>
            </w:trPr>
            <w:tc>
              <w:tcPr>
                <w:tcW w:w="507" w:type="pct"/>
              </w:tcPr>
              <w:p w:rsidR="00AA7CFE" w:rsidRPr="00AD6AE6" w:rsidRDefault="00AA7CFE"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应收款项</w:t>
                </w:r>
              </w:p>
            </w:tc>
            <w:tc>
              <w:tcPr>
                <w:tcW w:w="973" w:type="pct"/>
              </w:tcPr>
              <w:p w:rsidR="00AA7CFE" w:rsidRPr="00AD6AE6" w:rsidRDefault="00AA7CFE"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7,072,192.16</w:t>
                </w:r>
              </w:p>
            </w:tc>
            <w:tc>
              <w:tcPr>
                <w:tcW w:w="600" w:type="pct"/>
              </w:tcPr>
              <w:p w:rsidR="00AA7CFE"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0.07</w:t>
                </w:r>
              </w:p>
            </w:tc>
            <w:tc>
              <w:tcPr>
                <w:tcW w:w="898" w:type="pct"/>
              </w:tcPr>
              <w:p w:rsidR="00AA7CFE" w:rsidRPr="00AD6AE6" w:rsidRDefault="00AA7CFE"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410,827.72</w:t>
                </w:r>
              </w:p>
            </w:tc>
            <w:tc>
              <w:tcPr>
                <w:tcW w:w="524" w:type="pct"/>
              </w:tcPr>
              <w:p w:rsidR="00AA7CFE" w:rsidRPr="00AD6AE6" w:rsidRDefault="00AA7CFE"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0.0</w:t>
                </w:r>
                <w:r w:rsidR="00AD6AE6" w:rsidRPr="00AD6AE6">
                  <w:rPr>
                    <w:rStyle w:val="5Char2"/>
                    <w:rFonts w:asciiTheme="minorEastAsia" w:eastAsiaTheme="minorEastAsia" w:hAnsiTheme="minorEastAsia" w:hint="eastAsia"/>
                    <w:b w:val="0"/>
                    <w:sz w:val="18"/>
                    <w:szCs w:val="18"/>
                  </w:rPr>
                  <w:t>0</w:t>
                </w:r>
              </w:p>
            </w:tc>
            <w:tc>
              <w:tcPr>
                <w:tcW w:w="600" w:type="pct"/>
              </w:tcPr>
              <w:p w:rsidR="00AA7CFE" w:rsidRPr="00AD6AE6" w:rsidRDefault="00B07F89"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b w:val="0"/>
                    <w:sz w:val="18"/>
                    <w:szCs w:val="18"/>
                  </w:rPr>
                  <w:t>1,621.45</w:t>
                </w:r>
              </w:p>
            </w:tc>
            <w:tc>
              <w:tcPr>
                <w:tcW w:w="899" w:type="pct"/>
              </w:tcPr>
              <w:p w:rsidR="00AA7CFE" w:rsidRPr="00AD6AE6" w:rsidRDefault="00AD6AE6" w:rsidP="00AD6AE6">
                <w:pPr>
                  <w:jc w:val="left"/>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主要是</w:t>
                </w:r>
                <w:proofErr w:type="gramStart"/>
                <w:r w:rsidRPr="00AD6AE6">
                  <w:rPr>
                    <w:rStyle w:val="5Char2"/>
                    <w:rFonts w:asciiTheme="minorEastAsia" w:eastAsiaTheme="minorEastAsia" w:hAnsiTheme="minorEastAsia" w:hint="eastAsia"/>
                    <w:b w:val="0"/>
                    <w:sz w:val="18"/>
                    <w:szCs w:val="18"/>
                  </w:rPr>
                  <w:t>应收物</w:t>
                </w:r>
                <w:proofErr w:type="gramEnd"/>
                <w:r w:rsidRPr="00AD6AE6">
                  <w:rPr>
                    <w:rStyle w:val="5Char2"/>
                    <w:rFonts w:asciiTheme="minorEastAsia" w:eastAsiaTheme="minorEastAsia" w:hAnsiTheme="minorEastAsia" w:hint="eastAsia"/>
                    <w:b w:val="0"/>
                    <w:sz w:val="18"/>
                    <w:szCs w:val="18"/>
                  </w:rPr>
                  <w:t>管费增加所致。</w:t>
                </w:r>
              </w:p>
            </w:tc>
          </w:tr>
          <w:tr w:rsidR="0081381A" w:rsidRPr="0081381A" w:rsidTr="007A6337">
            <w:trPr>
              <w:trHeight w:val="135"/>
              <w:jc w:val="center"/>
            </w:trPr>
            <w:tc>
              <w:tcPr>
                <w:tcW w:w="507" w:type="pct"/>
              </w:tcPr>
              <w:p w:rsidR="00AA7CFE" w:rsidRPr="0081381A" w:rsidRDefault="00AA7CFE" w:rsidP="00AD6AE6">
                <w:pPr>
                  <w:jc w:val="center"/>
                  <w:rPr>
                    <w:rStyle w:val="5Char2"/>
                    <w:rFonts w:asciiTheme="minorEastAsia" w:eastAsiaTheme="minorEastAsia" w:hAnsiTheme="minorEastAsia"/>
                    <w:b w:val="0"/>
                    <w:sz w:val="18"/>
                    <w:szCs w:val="18"/>
                  </w:rPr>
                </w:pPr>
                <w:r w:rsidRPr="0081381A">
                  <w:rPr>
                    <w:rStyle w:val="5Char2"/>
                    <w:rFonts w:asciiTheme="minorEastAsia" w:eastAsiaTheme="minorEastAsia" w:hAnsiTheme="minorEastAsia" w:hint="eastAsia"/>
                    <w:b w:val="0"/>
                    <w:sz w:val="18"/>
                    <w:szCs w:val="18"/>
                  </w:rPr>
                  <w:t>持有待售资产</w:t>
                </w:r>
              </w:p>
            </w:tc>
            <w:tc>
              <w:tcPr>
                <w:tcW w:w="973" w:type="pct"/>
              </w:tcPr>
              <w:p w:rsidR="00AA7CFE" w:rsidRPr="0081381A" w:rsidRDefault="00AA7CFE" w:rsidP="00AD6AE6">
                <w:pPr>
                  <w:jc w:val="center"/>
                  <w:rPr>
                    <w:rStyle w:val="5Char2"/>
                    <w:rFonts w:asciiTheme="minorEastAsia" w:eastAsiaTheme="minorEastAsia" w:hAnsiTheme="minorEastAsia"/>
                    <w:b w:val="0"/>
                    <w:sz w:val="18"/>
                    <w:szCs w:val="18"/>
                  </w:rPr>
                </w:pPr>
                <w:r w:rsidRPr="0081381A">
                  <w:rPr>
                    <w:rStyle w:val="5Char2"/>
                    <w:rFonts w:asciiTheme="minorEastAsia" w:eastAsiaTheme="minorEastAsia" w:hAnsiTheme="minorEastAsia" w:hint="eastAsia"/>
                    <w:b w:val="0"/>
                    <w:sz w:val="18"/>
                    <w:szCs w:val="18"/>
                  </w:rPr>
                  <w:t>0</w:t>
                </w:r>
              </w:p>
            </w:tc>
            <w:tc>
              <w:tcPr>
                <w:tcW w:w="600" w:type="pct"/>
              </w:tcPr>
              <w:p w:rsidR="00AA7CFE" w:rsidRPr="0081381A" w:rsidRDefault="00AA7CFE" w:rsidP="00AD6AE6">
                <w:pPr>
                  <w:jc w:val="center"/>
                  <w:rPr>
                    <w:rStyle w:val="5Char2"/>
                    <w:rFonts w:asciiTheme="minorEastAsia" w:eastAsiaTheme="minorEastAsia" w:hAnsiTheme="minorEastAsia"/>
                    <w:b w:val="0"/>
                    <w:sz w:val="18"/>
                    <w:szCs w:val="18"/>
                  </w:rPr>
                </w:pPr>
                <w:r w:rsidRPr="0081381A">
                  <w:rPr>
                    <w:rStyle w:val="5Char2"/>
                    <w:rFonts w:asciiTheme="minorEastAsia" w:eastAsiaTheme="minorEastAsia" w:hAnsiTheme="minorEastAsia" w:hint="eastAsia"/>
                    <w:b w:val="0"/>
                    <w:sz w:val="18"/>
                    <w:szCs w:val="18"/>
                  </w:rPr>
                  <w:t>0</w:t>
                </w:r>
              </w:p>
            </w:tc>
            <w:tc>
              <w:tcPr>
                <w:tcW w:w="898" w:type="pct"/>
              </w:tcPr>
              <w:p w:rsidR="00AA7CFE" w:rsidRPr="0081381A" w:rsidRDefault="00AA7CFE" w:rsidP="00AD6AE6">
                <w:pPr>
                  <w:jc w:val="center"/>
                  <w:rPr>
                    <w:rStyle w:val="5Char2"/>
                    <w:rFonts w:asciiTheme="minorEastAsia" w:eastAsiaTheme="minorEastAsia" w:hAnsiTheme="minorEastAsia"/>
                    <w:b w:val="0"/>
                    <w:sz w:val="18"/>
                    <w:szCs w:val="18"/>
                  </w:rPr>
                </w:pPr>
                <w:r w:rsidRPr="0081381A">
                  <w:rPr>
                    <w:rStyle w:val="5Char2"/>
                    <w:rFonts w:asciiTheme="minorEastAsia" w:eastAsiaTheme="minorEastAsia" w:hAnsiTheme="minorEastAsia" w:hint="eastAsia"/>
                    <w:b w:val="0"/>
                    <w:sz w:val="18"/>
                    <w:szCs w:val="18"/>
                  </w:rPr>
                  <w:t>188,791,134.14</w:t>
                </w:r>
              </w:p>
            </w:tc>
            <w:tc>
              <w:tcPr>
                <w:tcW w:w="524" w:type="pct"/>
              </w:tcPr>
              <w:p w:rsidR="00AA7CFE" w:rsidRPr="0081381A" w:rsidRDefault="00AD6AE6" w:rsidP="00AD6AE6">
                <w:pPr>
                  <w:jc w:val="center"/>
                  <w:rPr>
                    <w:rStyle w:val="5Char2"/>
                    <w:rFonts w:asciiTheme="minorEastAsia" w:eastAsiaTheme="minorEastAsia" w:hAnsiTheme="minorEastAsia"/>
                    <w:b w:val="0"/>
                    <w:sz w:val="18"/>
                    <w:szCs w:val="18"/>
                  </w:rPr>
                </w:pPr>
                <w:r w:rsidRPr="0081381A">
                  <w:rPr>
                    <w:rStyle w:val="5Char2"/>
                    <w:rFonts w:asciiTheme="minorEastAsia" w:eastAsiaTheme="minorEastAsia" w:hAnsiTheme="minorEastAsia" w:hint="eastAsia"/>
                    <w:b w:val="0"/>
                    <w:sz w:val="18"/>
                    <w:szCs w:val="18"/>
                  </w:rPr>
                  <w:t>2.06</w:t>
                </w:r>
              </w:p>
            </w:tc>
            <w:tc>
              <w:tcPr>
                <w:tcW w:w="600" w:type="pct"/>
              </w:tcPr>
              <w:p w:rsidR="00AA7CFE" w:rsidRPr="0081381A" w:rsidRDefault="00B07F89" w:rsidP="00AD6AE6">
                <w:pPr>
                  <w:jc w:val="center"/>
                  <w:rPr>
                    <w:rStyle w:val="5Char2"/>
                    <w:rFonts w:asciiTheme="minorEastAsia" w:eastAsiaTheme="minorEastAsia" w:hAnsiTheme="minorEastAsia"/>
                    <w:b w:val="0"/>
                    <w:sz w:val="18"/>
                    <w:szCs w:val="18"/>
                  </w:rPr>
                </w:pPr>
                <w:r w:rsidRPr="0081381A">
                  <w:rPr>
                    <w:rStyle w:val="5Char2"/>
                    <w:rFonts w:asciiTheme="minorEastAsia" w:eastAsiaTheme="minorEastAsia" w:hAnsiTheme="minorEastAsia" w:hint="eastAsia"/>
                    <w:b w:val="0"/>
                    <w:sz w:val="18"/>
                    <w:szCs w:val="18"/>
                  </w:rPr>
                  <w:t>-100</w:t>
                </w:r>
              </w:p>
            </w:tc>
            <w:tc>
              <w:tcPr>
                <w:tcW w:w="899" w:type="pct"/>
              </w:tcPr>
              <w:p w:rsidR="00AA7CFE" w:rsidRPr="0081381A" w:rsidRDefault="0081381A" w:rsidP="0081381A">
                <w:pPr>
                  <w:jc w:val="left"/>
                  <w:rPr>
                    <w:rStyle w:val="5Char2"/>
                    <w:rFonts w:asciiTheme="minorEastAsia" w:eastAsiaTheme="minorEastAsia" w:hAnsiTheme="minorEastAsia"/>
                    <w:b w:val="0"/>
                    <w:sz w:val="18"/>
                    <w:szCs w:val="18"/>
                  </w:rPr>
                </w:pPr>
                <w:r w:rsidRPr="0081381A">
                  <w:rPr>
                    <w:rStyle w:val="5Char2"/>
                    <w:rFonts w:asciiTheme="minorEastAsia" w:eastAsiaTheme="minorEastAsia" w:hAnsiTheme="minorEastAsia" w:hint="eastAsia"/>
                    <w:b w:val="0"/>
                    <w:sz w:val="18"/>
                    <w:szCs w:val="18"/>
                  </w:rPr>
                  <w:t>主要系本期收到拆迁补偿款，对持有待售资产终止确认所致</w:t>
                </w:r>
                <w:r w:rsidR="003C6FF2">
                  <w:rPr>
                    <w:rStyle w:val="5Char2"/>
                    <w:rFonts w:asciiTheme="minorEastAsia" w:eastAsiaTheme="minorEastAsia" w:hAnsiTheme="minorEastAsia" w:hint="eastAsia"/>
                    <w:b w:val="0"/>
                    <w:sz w:val="18"/>
                    <w:szCs w:val="18"/>
                  </w:rPr>
                  <w:t>。</w:t>
                </w:r>
              </w:p>
            </w:tc>
          </w:tr>
          <w:tr w:rsidR="00AD6AE6" w:rsidRPr="00AD6AE6" w:rsidTr="007A6337">
            <w:trPr>
              <w:trHeight w:val="135"/>
              <w:jc w:val="center"/>
            </w:trPr>
            <w:tc>
              <w:tcPr>
                <w:tcW w:w="507" w:type="pct"/>
              </w:tcPr>
              <w:p w:rsidR="00AA7CFE" w:rsidRPr="00AD6AE6" w:rsidRDefault="00AA7CFE"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其他流动资产</w:t>
                </w:r>
              </w:p>
            </w:tc>
            <w:tc>
              <w:tcPr>
                <w:tcW w:w="973" w:type="pct"/>
              </w:tcPr>
              <w:p w:rsidR="00AA7CFE" w:rsidRPr="00AD6AE6" w:rsidRDefault="00AA7CFE"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647,358,050.97</w:t>
                </w:r>
              </w:p>
            </w:tc>
            <w:tc>
              <w:tcPr>
                <w:tcW w:w="600" w:type="pct"/>
              </w:tcPr>
              <w:p w:rsidR="00AA7CFE"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6.48</w:t>
                </w:r>
              </w:p>
            </w:tc>
            <w:tc>
              <w:tcPr>
                <w:tcW w:w="898" w:type="pct"/>
              </w:tcPr>
              <w:p w:rsidR="00AA7CFE" w:rsidRPr="00AD6AE6" w:rsidRDefault="00AA7CFE"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411,403,851.05</w:t>
                </w:r>
              </w:p>
            </w:tc>
            <w:tc>
              <w:tcPr>
                <w:tcW w:w="524" w:type="pct"/>
              </w:tcPr>
              <w:p w:rsidR="00AA7CFE"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4.49</w:t>
                </w:r>
              </w:p>
            </w:tc>
            <w:tc>
              <w:tcPr>
                <w:tcW w:w="600" w:type="pct"/>
              </w:tcPr>
              <w:p w:rsidR="00AA7CFE" w:rsidRPr="00AD6AE6" w:rsidRDefault="00B07F89"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57.35</w:t>
                </w:r>
              </w:p>
            </w:tc>
            <w:tc>
              <w:tcPr>
                <w:tcW w:w="899" w:type="pct"/>
              </w:tcPr>
              <w:p w:rsidR="00AA7CFE" w:rsidRPr="00AD6AE6" w:rsidRDefault="00AD6AE6" w:rsidP="00AD6AE6">
                <w:pPr>
                  <w:jc w:val="left"/>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主要系结构性存款、预缴土地增值税增加及预缴房产税、营业税、增值税、所得税转出等共同影响所致。</w:t>
                </w:r>
              </w:p>
            </w:tc>
          </w:tr>
          <w:tr w:rsidR="00AD6AE6" w:rsidRPr="00AD6AE6" w:rsidTr="007A6337">
            <w:trPr>
              <w:trHeight w:val="135"/>
              <w:jc w:val="center"/>
            </w:trPr>
            <w:tc>
              <w:tcPr>
                <w:tcW w:w="507"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在建工程</w:t>
                </w:r>
              </w:p>
            </w:tc>
            <w:tc>
              <w:tcPr>
                <w:tcW w:w="973"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b w:val="0"/>
                    <w:sz w:val="18"/>
                    <w:szCs w:val="18"/>
                  </w:rPr>
                  <w:t>412,023,455.</w:t>
                </w:r>
                <w:r w:rsidRPr="00AD6AE6">
                  <w:rPr>
                    <w:rStyle w:val="5Char2"/>
                    <w:rFonts w:asciiTheme="minorEastAsia" w:eastAsiaTheme="minorEastAsia" w:hAnsiTheme="minorEastAsia" w:hint="eastAsia"/>
                    <w:b w:val="0"/>
                    <w:sz w:val="18"/>
                    <w:szCs w:val="18"/>
                  </w:rPr>
                  <w:t>57</w:t>
                </w:r>
              </w:p>
            </w:tc>
            <w:tc>
              <w:tcPr>
                <w:tcW w:w="600"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4.12</w:t>
                </w:r>
              </w:p>
            </w:tc>
            <w:tc>
              <w:tcPr>
                <w:tcW w:w="898"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68</w:t>
                </w:r>
                <w:r w:rsidR="004B1FCF">
                  <w:rPr>
                    <w:rStyle w:val="5Char2"/>
                    <w:rFonts w:asciiTheme="minorEastAsia" w:eastAsiaTheme="minorEastAsia" w:hAnsiTheme="minorEastAsia" w:hint="eastAsia"/>
                    <w:b w:val="0"/>
                    <w:sz w:val="18"/>
                    <w:szCs w:val="18"/>
                  </w:rPr>
                  <w:t>,</w:t>
                </w:r>
                <w:r w:rsidRPr="00AD6AE6">
                  <w:rPr>
                    <w:rStyle w:val="5Char2"/>
                    <w:rFonts w:asciiTheme="minorEastAsia" w:eastAsiaTheme="minorEastAsia" w:hAnsiTheme="minorEastAsia" w:hint="eastAsia"/>
                    <w:b w:val="0"/>
                    <w:sz w:val="18"/>
                    <w:szCs w:val="18"/>
                  </w:rPr>
                  <w:t>850</w:t>
                </w:r>
                <w:r w:rsidR="004B1FCF">
                  <w:rPr>
                    <w:rStyle w:val="5Char2"/>
                    <w:rFonts w:asciiTheme="minorEastAsia" w:eastAsiaTheme="minorEastAsia" w:hAnsiTheme="minorEastAsia" w:hint="eastAsia"/>
                    <w:b w:val="0"/>
                    <w:sz w:val="18"/>
                    <w:szCs w:val="18"/>
                  </w:rPr>
                  <w:t>,</w:t>
                </w:r>
                <w:r w:rsidRPr="00AD6AE6">
                  <w:rPr>
                    <w:rStyle w:val="5Char2"/>
                    <w:rFonts w:asciiTheme="minorEastAsia" w:eastAsiaTheme="minorEastAsia" w:hAnsiTheme="minorEastAsia" w:hint="eastAsia"/>
                    <w:b w:val="0"/>
                    <w:sz w:val="18"/>
                    <w:szCs w:val="18"/>
                  </w:rPr>
                  <w:t>317.45</w:t>
                </w:r>
              </w:p>
            </w:tc>
            <w:tc>
              <w:tcPr>
                <w:tcW w:w="524"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0.75</w:t>
                </w:r>
              </w:p>
            </w:tc>
            <w:tc>
              <w:tcPr>
                <w:tcW w:w="600"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498.43</w:t>
                </w:r>
              </w:p>
            </w:tc>
            <w:tc>
              <w:tcPr>
                <w:tcW w:w="899" w:type="pct"/>
              </w:tcPr>
              <w:p w:rsidR="00AD6AE6" w:rsidRPr="00AD6AE6" w:rsidRDefault="00AD6AE6" w:rsidP="00AD6AE6">
                <w:pPr>
                  <w:jc w:val="left"/>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主要系</w:t>
                </w:r>
                <w:r w:rsidR="00E64C06">
                  <w:rPr>
                    <w:rStyle w:val="5Char2"/>
                    <w:rFonts w:asciiTheme="minorEastAsia" w:eastAsiaTheme="minorEastAsia" w:hAnsiTheme="minorEastAsia" w:hint="eastAsia"/>
                    <w:b w:val="0"/>
                    <w:sz w:val="18"/>
                    <w:szCs w:val="18"/>
                  </w:rPr>
                  <w:t>轻纺</w:t>
                </w:r>
                <w:r w:rsidRPr="00AD6AE6">
                  <w:rPr>
                    <w:rStyle w:val="5Char2"/>
                    <w:rFonts w:asciiTheme="minorEastAsia" w:eastAsiaTheme="minorEastAsia" w:hAnsiTheme="minorEastAsia" w:hint="eastAsia"/>
                    <w:b w:val="0"/>
                    <w:sz w:val="18"/>
                    <w:szCs w:val="18"/>
                  </w:rPr>
                  <w:t>数字</w:t>
                </w:r>
                <w:proofErr w:type="gramStart"/>
                <w:r w:rsidRPr="00AD6AE6">
                  <w:rPr>
                    <w:rStyle w:val="5Char2"/>
                    <w:rFonts w:asciiTheme="minorEastAsia" w:eastAsiaTheme="minorEastAsia" w:hAnsiTheme="minorEastAsia" w:hint="eastAsia"/>
                    <w:b w:val="0"/>
                    <w:sz w:val="18"/>
                    <w:szCs w:val="18"/>
                  </w:rPr>
                  <w:t>物流港</w:t>
                </w:r>
                <w:proofErr w:type="gramEnd"/>
                <w:r w:rsidRPr="00AD6AE6">
                  <w:rPr>
                    <w:rStyle w:val="5Char2"/>
                    <w:rFonts w:asciiTheme="minorEastAsia" w:eastAsiaTheme="minorEastAsia" w:hAnsiTheme="minorEastAsia" w:hint="eastAsia"/>
                    <w:b w:val="0"/>
                    <w:sz w:val="18"/>
                    <w:szCs w:val="18"/>
                  </w:rPr>
                  <w:t>工程项目支出所致。</w:t>
                </w:r>
              </w:p>
            </w:tc>
          </w:tr>
          <w:tr w:rsidR="00AD6AE6" w:rsidRPr="00AD6AE6" w:rsidTr="007A6337">
            <w:trPr>
              <w:trHeight w:val="135"/>
              <w:jc w:val="center"/>
            </w:trPr>
            <w:tc>
              <w:tcPr>
                <w:tcW w:w="507"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短期借款</w:t>
                </w:r>
              </w:p>
            </w:tc>
            <w:tc>
              <w:tcPr>
                <w:tcW w:w="973"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b w:val="0"/>
                    <w:sz w:val="18"/>
                    <w:szCs w:val="18"/>
                  </w:rPr>
                  <w:t>320,000,000.00</w:t>
                </w:r>
              </w:p>
            </w:tc>
            <w:tc>
              <w:tcPr>
                <w:tcW w:w="600"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3.2</w:t>
                </w:r>
              </w:p>
            </w:tc>
            <w:tc>
              <w:tcPr>
                <w:tcW w:w="898" w:type="pct"/>
              </w:tcPr>
              <w:p w:rsidR="00AD6AE6" w:rsidRPr="00AD6AE6" w:rsidRDefault="00AD6AE6" w:rsidP="00AD6AE6">
                <w:pPr>
                  <w:wordWrap w:val="0"/>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0</w:t>
                </w:r>
              </w:p>
            </w:tc>
            <w:tc>
              <w:tcPr>
                <w:tcW w:w="524"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0</w:t>
                </w:r>
              </w:p>
            </w:tc>
            <w:tc>
              <w:tcPr>
                <w:tcW w:w="600"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不适用</w:t>
                </w:r>
              </w:p>
            </w:tc>
            <w:tc>
              <w:tcPr>
                <w:tcW w:w="899" w:type="pct"/>
              </w:tcPr>
              <w:p w:rsidR="00AD6AE6" w:rsidRPr="00AD6AE6" w:rsidRDefault="00AD6AE6" w:rsidP="00AD6AE6">
                <w:pPr>
                  <w:jc w:val="left"/>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主要系本期新增银行借款。</w:t>
                </w:r>
              </w:p>
            </w:tc>
          </w:tr>
          <w:tr w:rsidR="00AD6AE6" w:rsidRPr="00AD6AE6" w:rsidTr="007A6337">
            <w:trPr>
              <w:trHeight w:val="135"/>
              <w:jc w:val="center"/>
            </w:trPr>
            <w:tc>
              <w:tcPr>
                <w:tcW w:w="507"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应付账款</w:t>
                </w:r>
              </w:p>
            </w:tc>
            <w:tc>
              <w:tcPr>
                <w:tcW w:w="973"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95,976,376.45</w:t>
                </w:r>
              </w:p>
            </w:tc>
            <w:tc>
              <w:tcPr>
                <w:tcW w:w="600"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0.96</w:t>
                </w:r>
              </w:p>
            </w:tc>
            <w:tc>
              <w:tcPr>
                <w:tcW w:w="898"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35,377,347.97</w:t>
                </w:r>
              </w:p>
            </w:tc>
            <w:tc>
              <w:tcPr>
                <w:tcW w:w="524"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0.39</w:t>
                </w:r>
              </w:p>
            </w:tc>
            <w:tc>
              <w:tcPr>
                <w:tcW w:w="600"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171.29</w:t>
                </w:r>
              </w:p>
            </w:tc>
            <w:tc>
              <w:tcPr>
                <w:tcW w:w="899" w:type="pct"/>
              </w:tcPr>
              <w:p w:rsidR="00AD6AE6" w:rsidRPr="00AD6AE6" w:rsidRDefault="00AD6AE6" w:rsidP="00AD6AE6">
                <w:pPr>
                  <w:jc w:val="left"/>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主要</w:t>
                </w:r>
                <w:proofErr w:type="gramStart"/>
                <w:r w:rsidRPr="00AD6AE6">
                  <w:rPr>
                    <w:rStyle w:val="5Char2"/>
                    <w:rFonts w:asciiTheme="minorEastAsia" w:eastAsiaTheme="minorEastAsia" w:hAnsiTheme="minorEastAsia" w:hint="eastAsia"/>
                    <w:b w:val="0"/>
                    <w:sz w:val="18"/>
                    <w:szCs w:val="18"/>
                  </w:rPr>
                  <w:t>系支付</w:t>
                </w:r>
                <w:proofErr w:type="gramEnd"/>
                <w:r w:rsidR="00E64C06">
                  <w:rPr>
                    <w:rStyle w:val="5Char2"/>
                    <w:rFonts w:asciiTheme="minorEastAsia" w:eastAsiaTheme="minorEastAsia" w:hAnsiTheme="minorEastAsia" w:hint="eastAsia"/>
                    <w:b w:val="0"/>
                    <w:sz w:val="18"/>
                    <w:szCs w:val="18"/>
                  </w:rPr>
                  <w:t>轻纺</w:t>
                </w:r>
                <w:r w:rsidRPr="00AD6AE6">
                  <w:rPr>
                    <w:rStyle w:val="5Char2"/>
                    <w:rFonts w:asciiTheme="minorEastAsia" w:eastAsiaTheme="minorEastAsia" w:hAnsiTheme="minorEastAsia" w:hint="eastAsia"/>
                    <w:b w:val="0"/>
                    <w:sz w:val="18"/>
                    <w:szCs w:val="18"/>
                  </w:rPr>
                  <w:t>数字</w:t>
                </w:r>
                <w:proofErr w:type="gramStart"/>
                <w:r w:rsidRPr="00AD6AE6">
                  <w:rPr>
                    <w:rStyle w:val="5Char2"/>
                    <w:rFonts w:asciiTheme="minorEastAsia" w:eastAsiaTheme="minorEastAsia" w:hAnsiTheme="minorEastAsia" w:hint="eastAsia"/>
                    <w:b w:val="0"/>
                    <w:sz w:val="18"/>
                    <w:szCs w:val="18"/>
                  </w:rPr>
                  <w:t>物流港</w:t>
                </w:r>
                <w:proofErr w:type="gramEnd"/>
                <w:r w:rsidRPr="00AD6AE6">
                  <w:rPr>
                    <w:rStyle w:val="5Char2"/>
                    <w:rFonts w:asciiTheme="minorEastAsia" w:eastAsiaTheme="minorEastAsia" w:hAnsiTheme="minorEastAsia" w:hint="eastAsia"/>
                    <w:b w:val="0"/>
                    <w:sz w:val="18"/>
                    <w:szCs w:val="18"/>
                  </w:rPr>
                  <w:t>工程款所致</w:t>
                </w:r>
              </w:p>
            </w:tc>
          </w:tr>
          <w:tr w:rsidR="00AD6AE6" w:rsidRPr="00AD6AE6" w:rsidTr="007A6337">
            <w:trPr>
              <w:trHeight w:val="135"/>
              <w:jc w:val="center"/>
            </w:trPr>
            <w:tc>
              <w:tcPr>
                <w:tcW w:w="507"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b w:val="0"/>
                    <w:sz w:val="18"/>
                    <w:szCs w:val="18"/>
                  </w:rPr>
                  <w:t>应付职工薪酬</w:t>
                </w:r>
              </w:p>
            </w:tc>
            <w:tc>
              <w:tcPr>
                <w:tcW w:w="973"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17,899,627.07</w:t>
                </w:r>
              </w:p>
            </w:tc>
            <w:tc>
              <w:tcPr>
                <w:tcW w:w="600"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0.18</w:t>
                </w:r>
              </w:p>
            </w:tc>
            <w:tc>
              <w:tcPr>
                <w:tcW w:w="898"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31,533,322.95</w:t>
                </w:r>
              </w:p>
            </w:tc>
            <w:tc>
              <w:tcPr>
                <w:tcW w:w="524"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0.34</w:t>
                </w:r>
              </w:p>
            </w:tc>
            <w:tc>
              <w:tcPr>
                <w:tcW w:w="600"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-43.24</w:t>
                </w:r>
              </w:p>
            </w:tc>
            <w:tc>
              <w:tcPr>
                <w:tcW w:w="899" w:type="pct"/>
              </w:tcPr>
              <w:p w:rsidR="00AD6AE6" w:rsidRPr="00AD6AE6" w:rsidRDefault="00AD6AE6" w:rsidP="00AD6AE6">
                <w:pPr>
                  <w:jc w:val="left"/>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主要系本期支付上年年终奖所致。</w:t>
                </w:r>
              </w:p>
            </w:tc>
          </w:tr>
          <w:tr w:rsidR="00AD6AE6" w:rsidRPr="00AD6AE6" w:rsidTr="007A6337">
            <w:trPr>
              <w:trHeight w:val="135"/>
              <w:jc w:val="center"/>
            </w:trPr>
            <w:tc>
              <w:tcPr>
                <w:tcW w:w="507"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b w:val="0"/>
                    <w:sz w:val="18"/>
                    <w:szCs w:val="18"/>
                  </w:rPr>
                  <w:t>应交税费</w:t>
                </w:r>
              </w:p>
            </w:tc>
            <w:tc>
              <w:tcPr>
                <w:tcW w:w="973"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31,168,253.67</w:t>
                </w:r>
              </w:p>
            </w:tc>
            <w:tc>
              <w:tcPr>
                <w:tcW w:w="600"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0.31</w:t>
                </w:r>
              </w:p>
            </w:tc>
            <w:tc>
              <w:tcPr>
                <w:tcW w:w="898"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46,817,673.46</w:t>
                </w:r>
              </w:p>
            </w:tc>
            <w:tc>
              <w:tcPr>
                <w:tcW w:w="524"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0.51</w:t>
                </w:r>
              </w:p>
            </w:tc>
            <w:tc>
              <w:tcPr>
                <w:tcW w:w="600"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-33.43</w:t>
                </w:r>
              </w:p>
            </w:tc>
            <w:tc>
              <w:tcPr>
                <w:tcW w:w="899" w:type="pct"/>
              </w:tcPr>
              <w:p w:rsidR="00AD6AE6" w:rsidRPr="00AD6AE6" w:rsidRDefault="00AD6AE6" w:rsidP="00AD6AE6">
                <w:pPr>
                  <w:jc w:val="left"/>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主要系本期支付上年所得税所致。</w:t>
                </w:r>
              </w:p>
            </w:tc>
          </w:tr>
          <w:tr w:rsidR="00AD6AE6" w:rsidRPr="00AD6AE6" w:rsidTr="007A6337">
            <w:trPr>
              <w:trHeight w:val="135"/>
              <w:jc w:val="center"/>
            </w:trPr>
            <w:tc>
              <w:tcPr>
                <w:tcW w:w="507"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b w:val="0"/>
                    <w:sz w:val="18"/>
                    <w:szCs w:val="18"/>
                  </w:rPr>
                  <w:t>其他应付款</w:t>
                </w:r>
              </w:p>
            </w:tc>
            <w:tc>
              <w:tcPr>
                <w:tcW w:w="973"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439,649,752.91</w:t>
                </w:r>
              </w:p>
            </w:tc>
            <w:tc>
              <w:tcPr>
                <w:tcW w:w="600"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4.40</w:t>
                </w:r>
              </w:p>
            </w:tc>
            <w:tc>
              <w:tcPr>
                <w:tcW w:w="898"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242,302,276.16</w:t>
                </w:r>
              </w:p>
            </w:tc>
            <w:tc>
              <w:tcPr>
                <w:tcW w:w="524"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2.64</w:t>
                </w:r>
              </w:p>
            </w:tc>
            <w:tc>
              <w:tcPr>
                <w:tcW w:w="600" w:type="pct"/>
              </w:tcPr>
              <w:p w:rsidR="00AD6AE6" w:rsidRPr="00AD6AE6" w:rsidRDefault="00AD6AE6" w:rsidP="00AD6AE6">
                <w:pPr>
                  <w:jc w:val="center"/>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81.45</w:t>
                </w:r>
              </w:p>
            </w:tc>
            <w:tc>
              <w:tcPr>
                <w:tcW w:w="899" w:type="pct"/>
              </w:tcPr>
              <w:p w:rsidR="00AD6AE6" w:rsidRPr="00AD6AE6" w:rsidRDefault="00AD6AE6" w:rsidP="00AD6AE6">
                <w:pPr>
                  <w:jc w:val="left"/>
                  <w:rPr>
                    <w:rStyle w:val="5Char2"/>
                    <w:rFonts w:asciiTheme="minorEastAsia" w:eastAsiaTheme="minorEastAsia" w:hAnsiTheme="minorEastAsia"/>
                    <w:b w:val="0"/>
                    <w:sz w:val="18"/>
                    <w:szCs w:val="18"/>
                  </w:rPr>
                </w:pPr>
                <w:r w:rsidRPr="00AD6AE6">
                  <w:rPr>
                    <w:rStyle w:val="5Char2"/>
                    <w:rFonts w:asciiTheme="minorEastAsia" w:eastAsiaTheme="minorEastAsia" w:hAnsiTheme="minorEastAsia" w:hint="eastAsia"/>
                    <w:b w:val="0"/>
                    <w:sz w:val="18"/>
                    <w:szCs w:val="18"/>
                  </w:rPr>
                  <w:t>主要系本期应付股利所致。</w:t>
                </w:r>
              </w:p>
            </w:tc>
          </w:tr>
        </w:tbl>
        <w:bookmarkEnd w:id="33"/>
        <w:p w:rsidR="00D75D94" w:rsidRDefault="00F32A93">
          <w:r>
            <w:rPr>
              <w:rFonts w:hint="eastAsia"/>
            </w:rPr>
            <w:t>其他说明</w:t>
          </w:r>
        </w:p>
        <w:sdt>
          <w:sdtPr>
            <w:rPr>
              <w:rFonts w:hint="eastAsia"/>
            </w:rPr>
            <w:alias w:val="资产及负债状况的其他说明"/>
            <w:tag w:val="_GBC_cb3eda90e3e24589a444c633ca113f7e"/>
            <w:id w:val="743922638"/>
            <w:lock w:val="sdtLocked"/>
            <w:placeholder>
              <w:docPart w:val="GBC22222222222222222222222222222"/>
            </w:placeholder>
          </w:sdtPr>
          <w:sdtEndPr/>
          <w:sdtContent>
            <w:p w:rsidR="00D75D94" w:rsidRDefault="00AD6AE6">
              <w:r>
                <w:rPr>
                  <w:rFonts w:hint="eastAsia"/>
                </w:rPr>
                <w:t>无</w:t>
              </w:r>
            </w:p>
          </w:sdtContent>
        </w:sdt>
      </w:sdtContent>
    </w:sdt>
    <w:bookmarkEnd w:id="32" w:displacedByCustomXml="prev"/>
    <w:p w:rsidR="00D75D94" w:rsidRDefault="00D75D94"/>
    <w:p w:rsidR="00D75D94" w:rsidRDefault="00F32A93" w:rsidP="0078609A">
      <w:pPr>
        <w:pStyle w:val="4"/>
        <w:numPr>
          <w:ilvl w:val="0"/>
          <w:numId w:val="13"/>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870994998"/>
        <w:lock w:val="sdtLocked"/>
        <w:placeholder>
          <w:docPart w:val="GBC22222222222222222222222222222"/>
        </w:placeholder>
      </w:sdtPr>
      <w:sdtEndPr/>
      <w:sdtContent>
        <w:p w:rsidR="00B27499" w:rsidRDefault="00F32A93" w:rsidP="00B27499">
          <w:r>
            <w:fldChar w:fldCharType="begin"/>
          </w:r>
          <w:r w:rsidR="00B27499">
            <w:instrText xml:space="preserve"> MACROBUTTON  SnrToggleCheckbox □适用 </w:instrText>
          </w:r>
          <w:r>
            <w:fldChar w:fldCharType="end"/>
          </w:r>
          <w:r>
            <w:fldChar w:fldCharType="begin"/>
          </w:r>
          <w:r w:rsidR="00B27499">
            <w:instrText xml:space="preserve"> MACROBUTTON  SnrToggleCheckbox √不适用 </w:instrText>
          </w:r>
          <w:r>
            <w:fldChar w:fldCharType="end"/>
          </w:r>
        </w:p>
      </w:sdtContent>
    </w:sdt>
    <w:bookmarkStart w:id="34" w:name="_Hlk105685192" w:displacedByCustomXml="prev"/>
    <w:p w:rsidR="00D75D94" w:rsidRDefault="00D75D94"/>
    <w:bookmarkEnd w:id="34" w:displacedByCustomXml="next"/>
    <w:sdt>
      <w:sdtPr>
        <w:rPr>
          <w:rFonts w:ascii="宋体" w:hAnsi="宋体" w:cs="宋体"/>
          <w:b w:val="0"/>
          <w:bCs/>
          <w:kern w:val="0"/>
          <w:szCs w:val="21"/>
        </w:rPr>
        <w:alias w:val="模块:截至报告期末主要资产受限情"/>
        <w:tag w:val="_SEC_390cddc4349f46b4bcccd468c3e69d14"/>
        <w:id w:val="639233558"/>
        <w:lock w:val="sdtLocked"/>
        <w:placeholder>
          <w:docPart w:val="GBC22222222222222222222222222222"/>
        </w:placeholder>
      </w:sdtPr>
      <w:sdtEndPr>
        <w:rPr>
          <w:rFonts w:hint="eastAsia"/>
          <w:color w:val="000000" w:themeColor="text1"/>
        </w:rPr>
      </w:sdtEndPr>
      <w:sdtContent>
        <w:p w:rsidR="00D75D94" w:rsidRDefault="00F32A93" w:rsidP="0078609A">
          <w:pPr>
            <w:pStyle w:val="4"/>
            <w:numPr>
              <w:ilvl w:val="0"/>
              <w:numId w:val="13"/>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770239391"/>
            <w:lock w:val="sdtLocked"/>
            <w:placeholder>
              <w:docPart w:val="GBC22222222222222222222222222222"/>
            </w:placeholder>
          </w:sdtPr>
          <w:sdtEndPr/>
          <w:sdtContent>
            <w:p w:rsidR="00D75D94" w:rsidRDefault="00F32A93" w:rsidP="00B27499">
              <w:pPr>
                <w:rPr>
                  <w:color w:val="000000" w:themeColor="text1"/>
                </w:rPr>
              </w:pPr>
              <w:r>
                <w:rPr>
                  <w:color w:val="000000" w:themeColor="text1"/>
                </w:rPr>
                <w:fldChar w:fldCharType="begin"/>
              </w:r>
              <w:r w:rsidR="00B2749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27499">
                <w:rPr>
                  <w:color w:val="000000" w:themeColor="text1"/>
                </w:rPr>
                <w:instrText xml:space="preserve"> MACROBUTTON  SnrToggleCheckbox √不适用 </w:instrText>
              </w:r>
              <w:r>
                <w:rPr>
                  <w:color w:val="000000" w:themeColor="text1"/>
                </w:rPr>
                <w:fldChar w:fldCharType="end"/>
              </w:r>
            </w:p>
          </w:sdtContent>
        </w:sdt>
      </w:sdtContent>
    </w:sdt>
    <w:p w:rsidR="00D75D94" w:rsidRDefault="00D75D94">
      <w:pPr>
        <w:rPr>
          <w:color w:val="000000" w:themeColor="text1"/>
        </w:rPr>
      </w:pPr>
    </w:p>
    <w:sdt>
      <w:sdtPr>
        <w:rPr>
          <w:rFonts w:ascii="宋体" w:hAnsi="宋体" w:cs="宋体"/>
          <w:b w:val="0"/>
          <w:bCs/>
          <w:kern w:val="0"/>
          <w:szCs w:val="21"/>
        </w:rPr>
        <w:alias w:val="模块:其他说明"/>
        <w:tag w:val="_SEC_a3069c29080242b4a4de48db80a4164e"/>
        <w:id w:val="1488823498"/>
        <w:lock w:val="sdtLocked"/>
        <w:placeholder>
          <w:docPart w:val="GBC22222222222222222222222222222"/>
        </w:placeholder>
      </w:sdtPr>
      <w:sdtEndPr>
        <w:rPr>
          <w:rFonts w:hint="eastAsia"/>
        </w:rPr>
      </w:sdtEndPr>
      <w:sdtContent>
        <w:p w:rsidR="00D75D94" w:rsidRDefault="00F32A93" w:rsidP="0078609A">
          <w:pPr>
            <w:pStyle w:val="4"/>
            <w:numPr>
              <w:ilvl w:val="0"/>
              <w:numId w:val="13"/>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922224981"/>
            <w:lock w:val="sdtLocked"/>
            <w:placeholder>
              <w:docPart w:val="GBC22222222222222222222222222222"/>
            </w:placeholder>
          </w:sdtPr>
          <w:sdtEndPr/>
          <w:sdtContent>
            <w:p w:rsidR="00D75D94" w:rsidRDefault="00F32A93" w:rsidP="00B27499">
              <w:r>
                <w:fldChar w:fldCharType="begin"/>
              </w:r>
              <w:r w:rsidR="00B27499">
                <w:instrText xml:space="preserve"> MACROBUTTON  SnrToggleCheckbox □适用 </w:instrText>
              </w:r>
              <w:r>
                <w:fldChar w:fldCharType="end"/>
              </w:r>
              <w:r>
                <w:fldChar w:fldCharType="begin"/>
              </w:r>
              <w:r w:rsidR="00B27499">
                <w:instrText xml:space="preserve"> MACROBUTTON  SnrToggleCheckbox √不适用 </w:instrText>
              </w:r>
              <w:r>
                <w:fldChar w:fldCharType="end"/>
              </w:r>
            </w:p>
          </w:sdtContent>
        </w:sdt>
      </w:sdtContent>
    </w:sdt>
    <w:p w:rsidR="00D75D94" w:rsidRDefault="00D75D94"/>
    <w:p w:rsidR="00D75D94" w:rsidRDefault="00F32A93" w:rsidP="0078609A">
      <w:pPr>
        <w:pStyle w:val="3"/>
        <w:numPr>
          <w:ilvl w:val="0"/>
          <w:numId w:val="4"/>
        </w:numPr>
        <w:rPr>
          <w:rFonts w:ascii="宋体" w:hAnsi="宋体"/>
        </w:rPr>
      </w:pPr>
      <w:r>
        <w:rPr>
          <w:rFonts w:ascii="宋体" w:hAnsi="宋体" w:hint="eastAsia"/>
        </w:rPr>
        <w:t>投资状况分析</w:t>
      </w:r>
    </w:p>
    <w:sdt>
      <w:sdtPr>
        <w:rPr>
          <w:rFonts w:ascii="宋体" w:hAnsi="宋体" w:cs="宋体"/>
          <w:b w:val="0"/>
          <w:bCs/>
          <w:kern w:val="0"/>
          <w:szCs w:val="24"/>
        </w:rPr>
        <w:alias w:val="模块:对外股权投资总体分析"/>
        <w:tag w:val="_SEC_e7a08c655c9844a8b5127e2ae800064c"/>
        <w:id w:val="1913425947"/>
        <w:lock w:val="sdtLocked"/>
        <w:placeholder>
          <w:docPart w:val="GBC22222222222222222222222222222"/>
        </w:placeholder>
      </w:sdtPr>
      <w:sdtEndPr>
        <w:rPr>
          <w:rFonts w:hint="eastAsia"/>
          <w:szCs w:val="21"/>
        </w:rPr>
      </w:sdtEndPr>
      <w:sdtContent>
        <w:p w:rsidR="00D75D94" w:rsidRDefault="00F32A93" w:rsidP="0078609A">
          <w:pPr>
            <w:pStyle w:val="4"/>
            <w:numPr>
              <w:ilvl w:val="0"/>
              <w:numId w:val="16"/>
            </w:numPr>
            <w:rPr>
              <w:rFonts w:ascii="宋体" w:hAnsi="宋体"/>
            </w:rPr>
          </w:pPr>
          <w:r>
            <w:rPr>
              <w:rFonts w:ascii="宋体" w:hAnsi="宋体"/>
            </w:rPr>
            <w:t>对外股权投资总体分析</w:t>
          </w:r>
        </w:p>
        <w:p w:rsidR="00D75D94" w:rsidRDefault="00CB690D">
          <w:sdt>
            <w:sdtPr>
              <w:alias w:val="是否适用：对外股权投资总体分析[双击切换]"/>
              <w:tag w:val="_GBC_d1852fb41d2a420f9f1d78c35235341a"/>
              <w:id w:val="683325919"/>
              <w:lock w:val="sdtLocked"/>
              <w:placeholder>
                <w:docPart w:val="GBC22222222222222222222222222222"/>
              </w:placeholder>
            </w:sdtPr>
            <w:sdtEndPr/>
            <w:sdtContent>
              <w:r w:rsidR="00F32A93">
                <w:fldChar w:fldCharType="begin"/>
              </w:r>
              <w:r w:rsidR="00AD6AE6">
                <w:instrText xml:space="preserve"> MACROBUTTON  SnrToggleCheckbox √适用 </w:instrText>
              </w:r>
              <w:r w:rsidR="00F32A93">
                <w:fldChar w:fldCharType="end"/>
              </w:r>
              <w:r w:rsidR="00F32A93">
                <w:fldChar w:fldCharType="begin"/>
              </w:r>
              <w:r w:rsidR="00AD6AE6">
                <w:instrText xml:space="preserve"> MACROBUTTON  SnrToggleCheckbox □不适用 </w:instrText>
              </w:r>
              <w:r w:rsidR="00F32A93">
                <w:fldChar w:fldCharType="end"/>
              </w:r>
            </w:sdtContent>
          </w:sdt>
        </w:p>
        <w:sdt>
          <w:sdtPr>
            <w:alias w:val="对外股权投资总体分析"/>
            <w:tag w:val="_GBC_cef6637b11fc44ed960eb269931b50e8"/>
            <w:id w:val="150112140"/>
            <w:lock w:val="sdtLocked"/>
            <w:placeholder>
              <w:docPart w:val="GBC22222222222222222222222222222"/>
            </w:placeholder>
          </w:sdtPr>
          <w:sdtEndPr/>
          <w:sdtContent>
            <w:p w:rsidR="00D75D94" w:rsidRDefault="007B3C28" w:rsidP="002761D0">
              <w:pPr>
                <w:ind w:firstLineChars="200" w:firstLine="420"/>
              </w:pPr>
              <w:r>
                <w:rPr>
                  <w:rFonts w:hint="eastAsia"/>
                </w:rPr>
                <w:t>报告期内，公司围绕市场、物流管理和服务</w:t>
              </w:r>
              <w:r w:rsidR="00AA647B">
                <w:rPr>
                  <w:rFonts w:hint="eastAsia"/>
                </w:rPr>
                <w:t>，</w:t>
              </w:r>
              <w:r w:rsidR="004B1FCF">
                <w:rPr>
                  <w:rFonts w:hint="eastAsia"/>
                </w:rPr>
                <w:t>拓宽投资思路，积极寻找新的投资项目。公司拟出资9.6亿元，投资建设轻纺</w:t>
              </w:r>
              <w:proofErr w:type="gramStart"/>
              <w:r w:rsidR="004B1FCF">
                <w:rPr>
                  <w:rFonts w:hint="eastAsia"/>
                </w:rPr>
                <w:t>智谷数字</w:t>
              </w:r>
              <w:proofErr w:type="gramEnd"/>
              <w:r w:rsidR="004B1FCF">
                <w:rPr>
                  <w:rFonts w:hint="eastAsia"/>
                </w:rPr>
                <w:t>工业园区项目，目前</w:t>
              </w:r>
              <w:r w:rsidR="00206399">
                <w:rPr>
                  <w:rFonts w:hint="eastAsia"/>
                </w:rPr>
                <w:t>已完成</w:t>
              </w:r>
              <w:r w:rsidR="00206399" w:rsidRPr="00206399">
                <w:rPr>
                  <w:rFonts w:hint="eastAsia"/>
                </w:rPr>
                <w:t>方案设计、初步招标设计等工作</w:t>
              </w:r>
              <w:r w:rsidR="004B1FCF">
                <w:rPr>
                  <w:rFonts w:hint="eastAsia"/>
                </w:rPr>
                <w:t>；</w:t>
              </w:r>
              <w:r w:rsidR="004B1FCF">
                <w:t>出资2,000万元设立全资子公司浙江中国轻纺城园区管理有限公司</w:t>
              </w:r>
              <w:r w:rsidR="004B1FCF">
                <w:rPr>
                  <w:rFonts w:hint="eastAsia"/>
                </w:rPr>
                <w:t>，该公司主要从事园区管理服务；</w:t>
              </w:r>
              <w:r w:rsidR="00630E11">
                <w:rPr>
                  <w:rFonts w:hint="eastAsia"/>
                </w:rPr>
                <w:t>与</w:t>
              </w:r>
              <w:proofErr w:type="gramStart"/>
              <w:r w:rsidR="00FC1826">
                <w:rPr>
                  <w:rFonts w:hint="eastAsia"/>
                </w:rPr>
                <w:t>杭州</w:t>
              </w:r>
              <w:r w:rsidR="00630E11">
                <w:rPr>
                  <w:rFonts w:hint="eastAsia"/>
                </w:rPr>
                <w:t>奥软科技</w:t>
              </w:r>
              <w:proofErr w:type="gramEnd"/>
              <w:r w:rsidR="00FC1826">
                <w:rPr>
                  <w:rFonts w:hint="eastAsia"/>
                </w:rPr>
                <w:t>有限公司</w:t>
              </w:r>
              <w:r w:rsidR="00630E11">
                <w:rPr>
                  <w:rFonts w:hint="eastAsia"/>
                </w:rPr>
                <w:t>、</w:t>
              </w:r>
              <w:r w:rsidR="00FC1826" w:rsidRPr="00FC1826">
                <w:rPr>
                  <w:rFonts w:hint="eastAsia"/>
                </w:rPr>
                <w:t>绍兴市广宏信息科技合伙企业</w:t>
              </w:r>
              <w:r w:rsidR="00FC1826">
                <w:rPr>
                  <w:rFonts w:hint="eastAsia"/>
                </w:rPr>
                <w:t>（有限合伙）</w:t>
              </w:r>
              <w:r w:rsidR="00630E11">
                <w:rPr>
                  <w:rFonts w:hint="eastAsia"/>
                </w:rPr>
                <w:t>共同</w:t>
              </w:r>
              <w:r w:rsidR="004B1FCF">
                <w:t>出资</w:t>
              </w:r>
              <w:r w:rsidR="00630E11">
                <w:rPr>
                  <w:rFonts w:hint="eastAsia"/>
                </w:rPr>
                <w:t>1</w:t>
              </w:r>
              <w:r w:rsidR="00FC1826">
                <w:rPr>
                  <w:rFonts w:hint="eastAsia"/>
                </w:rPr>
                <w:t>,</w:t>
              </w:r>
              <w:r w:rsidR="00630E11">
                <w:rPr>
                  <w:rFonts w:hint="eastAsia"/>
                </w:rPr>
                <w:t>500</w:t>
              </w:r>
              <w:r w:rsidR="004B1FCF">
                <w:t>万元设立浙江利可达物流管理有限公司</w:t>
              </w:r>
              <w:r w:rsidR="00630E11">
                <w:rPr>
                  <w:rFonts w:hint="eastAsia"/>
                </w:rPr>
                <w:t>（公司出资870万元，占比</w:t>
              </w:r>
              <w:r w:rsidR="004B2446">
                <w:rPr>
                  <w:rFonts w:hint="eastAsia"/>
                </w:rPr>
                <w:t>58</w:t>
              </w:r>
              <w:r w:rsidR="00FC1826">
                <w:rPr>
                  <w:rFonts w:hint="eastAsia"/>
                </w:rPr>
                <w:t>%</w:t>
              </w:r>
              <w:r w:rsidR="00630E11">
                <w:rPr>
                  <w:rFonts w:hint="eastAsia"/>
                </w:rPr>
                <w:t>），用于物流管理平台</w:t>
              </w:r>
              <w:r w:rsidR="00AA647B">
                <w:rPr>
                  <w:rFonts w:hint="eastAsia"/>
                </w:rPr>
                <w:t>运营</w:t>
              </w:r>
              <w:r w:rsidR="00630E11">
                <w:rPr>
                  <w:rFonts w:hint="eastAsia"/>
                </w:rPr>
                <w:t>建设；</w:t>
              </w:r>
              <w:r w:rsidR="00FC1826">
                <w:rPr>
                  <w:rFonts w:hint="eastAsia"/>
                </w:rPr>
                <w:t>与</w:t>
              </w:r>
              <w:proofErr w:type="gramStart"/>
              <w:r w:rsidR="00FC1826" w:rsidRPr="00FC1826">
                <w:rPr>
                  <w:rFonts w:hint="eastAsia"/>
                </w:rPr>
                <w:t>绍兴天</w:t>
              </w:r>
              <w:proofErr w:type="gramEnd"/>
              <w:r w:rsidR="00FC1826" w:rsidRPr="00FC1826">
                <w:rPr>
                  <w:rFonts w:hint="eastAsia"/>
                </w:rPr>
                <w:t>马物业管理有限公司</w:t>
              </w:r>
              <w:r w:rsidR="00FC1826">
                <w:rPr>
                  <w:rFonts w:hint="eastAsia"/>
                </w:rPr>
                <w:t>共同出资5,000万元</w:t>
              </w:r>
              <w:r w:rsidR="00FC1826">
                <w:t>设立</w:t>
              </w:r>
              <w:r w:rsidR="004B1FCF">
                <w:t>浙江中国轻纺城城市服务有限公司</w:t>
              </w:r>
              <w:r w:rsidR="00FC1826">
                <w:rPr>
                  <w:rFonts w:hint="eastAsia"/>
                </w:rPr>
                <w:t>（公司出资2,550万元，占比51%）</w:t>
              </w:r>
              <w:r w:rsidR="004B1FCF">
                <w:rPr>
                  <w:rFonts w:hint="eastAsia"/>
                </w:rPr>
                <w:t>，</w:t>
              </w:r>
              <w:r w:rsidR="00206399">
                <w:rPr>
                  <w:rFonts w:hint="eastAsia"/>
                </w:rPr>
                <w:t>该公司主要从事</w:t>
              </w:r>
              <w:r w:rsidR="00FC1826">
                <w:rPr>
                  <w:rFonts w:hint="eastAsia"/>
                </w:rPr>
                <w:t>现代城市服务业务</w:t>
              </w:r>
              <w:r w:rsidR="004B1FCF">
                <w:rPr>
                  <w:rFonts w:hint="eastAsia"/>
                </w:rPr>
                <w:t>；出资3,000万元参股</w:t>
              </w:r>
              <w:r w:rsidR="004B1FCF">
                <w:t>上海欣吉特生物科技有限公司</w:t>
              </w:r>
              <w:r w:rsidR="004B1FCF">
                <w:rPr>
                  <w:rFonts w:hint="eastAsia"/>
                </w:rPr>
                <w:t>,占比1.5337%</w:t>
              </w:r>
              <w:r w:rsidR="004B1FCF">
                <w:t>。</w:t>
              </w:r>
              <w:r w:rsidR="004B1FCF">
                <w:cr/>
              </w:r>
              <w:r w:rsidR="002761D0">
                <w:rPr>
                  <w:rFonts w:hint="eastAsia"/>
                </w:rPr>
                <w:t xml:space="preserve">    </w:t>
              </w:r>
              <w:r w:rsidR="004B1FCF">
                <w:rPr>
                  <w:rFonts w:hint="eastAsia"/>
                </w:rPr>
                <w:t>原有各项投资项目运行正常。目前公司</w:t>
              </w:r>
              <w:proofErr w:type="gramStart"/>
              <w:r w:rsidR="004B1FCF">
                <w:rPr>
                  <w:rFonts w:hint="eastAsia"/>
                </w:rPr>
                <w:t>持有浙商银行</w:t>
              </w:r>
              <w:proofErr w:type="gramEnd"/>
              <w:r w:rsidR="004B1FCF">
                <w:rPr>
                  <w:rFonts w:hint="eastAsia"/>
                </w:rPr>
                <w:t>股份</w:t>
              </w:r>
              <w:r w:rsidR="004B1FCF">
                <w:t>457,816,874股，报告期内未发生变动，</w:t>
              </w:r>
              <w:proofErr w:type="gramStart"/>
              <w:r w:rsidR="004B1FCF">
                <w:t>浙商银行</w:t>
              </w:r>
              <w:proofErr w:type="gramEnd"/>
              <w:r w:rsidR="004B1FCF">
                <w:t>2021年</w:t>
              </w:r>
              <w:r w:rsidR="00AA647B">
                <w:rPr>
                  <w:rFonts w:hint="eastAsia"/>
                </w:rPr>
                <w:t>度</w:t>
              </w:r>
              <w:r w:rsidR="004B1FCF">
                <w:t>未分红；公司持有浦发银行股份8,796,788股，报告期内未发生变动，截止报告披露日已收悉浦发银行2021年现金分红款3,606,683.08元；公司持有会</w:t>
              </w:r>
              <w:proofErr w:type="gramStart"/>
              <w:r w:rsidR="004B1FCF">
                <w:t>稽山股份</w:t>
              </w:r>
              <w:proofErr w:type="gramEnd"/>
              <w:r w:rsidR="004B1FCF">
                <w:t>102,000,000股，报告期内未发生变动，截止报告披露日已收悉会</w:t>
              </w:r>
              <w:proofErr w:type="gramStart"/>
              <w:r w:rsidR="004B1FCF">
                <w:t>稽</w:t>
              </w:r>
              <w:proofErr w:type="gramEnd"/>
              <w:r w:rsidR="004B1FCF">
                <w:t>山2021年现金分红款18,360,000元；公司持有瑞丰银行股份3,396,047股，报告期内未发生变动，截止报告披露日已收悉瑞丰银行2021年现金分红款611,288.46元。</w:t>
              </w:r>
            </w:p>
          </w:sdtContent>
        </w:sdt>
        <w:p w:rsidR="00D75D94" w:rsidRDefault="00CB690D"/>
      </w:sdtContent>
    </w:sdt>
    <w:sdt>
      <w:sdtPr>
        <w:rPr>
          <w:rFonts w:ascii="宋体" w:hAnsi="宋体" w:cs="宋体" w:hint="eastAsia"/>
          <w:b w:val="0"/>
          <w:bCs/>
          <w:kern w:val="0"/>
          <w:szCs w:val="21"/>
        </w:rPr>
        <w:alias w:val="模块:重大的股权投资"/>
        <w:tag w:val="_SEC_72e4a7e3254a45e8898d094084d31b27"/>
        <w:id w:val="-1600170525"/>
        <w:lock w:val="sdtLocked"/>
        <w:placeholder>
          <w:docPart w:val="GBC22222222222222222222222222222"/>
        </w:placeholder>
      </w:sdtPr>
      <w:sdtEndPr/>
      <w:sdtContent>
        <w:p w:rsidR="00D75D94" w:rsidRDefault="00F32A93" w:rsidP="0078609A">
          <w:pPr>
            <w:pStyle w:val="5"/>
            <w:numPr>
              <w:ilvl w:val="0"/>
              <w:numId w:val="14"/>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048453943"/>
            <w:lock w:val="sdtLocked"/>
            <w:placeholder>
              <w:docPart w:val="GBC22222222222222222222222222222"/>
            </w:placeholder>
          </w:sdtPr>
          <w:sdtEndPr/>
          <w:sdtContent>
            <w:p w:rsidR="00D75D94" w:rsidRDefault="00F32A93" w:rsidP="0078609A">
              <w:r>
                <w:fldChar w:fldCharType="begin"/>
              </w:r>
              <w:r w:rsidR="0078609A">
                <w:instrText xml:space="preserve"> MACROBUTTON  SnrToggleCheckbox □适用 </w:instrText>
              </w:r>
              <w:r>
                <w:fldChar w:fldCharType="end"/>
              </w:r>
              <w:r>
                <w:fldChar w:fldCharType="begin"/>
              </w:r>
              <w:r w:rsidR="0078609A">
                <w:instrText xml:space="preserve"> MACROBUTTON  SnrToggleCheckbox √不适用 </w:instrText>
              </w:r>
              <w:r>
                <w:fldChar w:fldCharType="end"/>
              </w:r>
            </w:p>
          </w:sdtContent>
        </w:sdt>
        <w:p w:rsidR="00D75D94" w:rsidRDefault="00CB690D"/>
      </w:sdtContent>
    </w:sdt>
    <w:sdt>
      <w:sdtPr>
        <w:rPr>
          <w:rFonts w:ascii="宋体" w:hAnsi="宋体" w:cs="宋体" w:hint="eastAsia"/>
          <w:b w:val="0"/>
          <w:bCs/>
          <w:kern w:val="0"/>
          <w:szCs w:val="21"/>
        </w:rPr>
        <w:alias w:val="模块:重大的非股权投资"/>
        <w:tag w:val="_SEC_ac9932f6d2bb4e35b86dbcc496bca6c4"/>
        <w:id w:val="-1788499390"/>
        <w:lock w:val="sdtLocked"/>
        <w:placeholder>
          <w:docPart w:val="GBC22222222222222222222222222222"/>
        </w:placeholder>
      </w:sdtPr>
      <w:sdtEndPr/>
      <w:sdtContent>
        <w:p w:rsidR="00D75D94" w:rsidRDefault="00F32A93" w:rsidP="0078609A">
          <w:pPr>
            <w:pStyle w:val="5"/>
            <w:numPr>
              <w:ilvl w:val="0"/>
              <w:numId w:val="14"/>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735900763"/>
            <w:lock w:val="sdtLocked"/>
            <w:placeholder>
              <w:docPart w:val="GBC22222222222222222222222222222"/>
            </w:placeholder>
          </w:sdtPr>
          <w:sdtEndPr/>
          <w:sdtContent>
            <w:p w:rsidR="00D75D94" w:rsidRDefault="00F32A93">
              <w:r>
                <w:fldChar w:fldCharType="begin"/>
              </w:r>
              <w:r w:rsidR="00225A6D">
                <w:instrText xml:space="preserve"> MACROBUTTON  SnrToggleCheckbox √适用 </w:instrText>
              </w:r>
              <w:r>
                <w:fldChar w:fldCharType="end"/>
              </w:r>
              <w:r>
                <w:fldChar w:fldCharType="begin"/>
              </w:r>
              <w:r w:rsidR="00225A6D">
                <w:instrText xml:space="preserve"> MACROBUTTON  SnrToggleCheckbox □不适用 </w:instrText>
              </w:r>
              <w:r>
                <w:fldChar w:fldCharType="end"/>
              </w:r>
            </w:p>
          </w:sdtContent>
        </w:sdt>
        <w:sdt>
          <w:sdtPr>
            <w:rPr>
              <w:rFonts w:hint="eastAsia"/>
            </w:rPr>
            <w:alias w:val="重大的非股权投资情况"/>
            <w:tag w:val="_GBC_d28e129cc391444a84f9be6de7f0cfa8"/>
            <w:id w:val="-1500342372"/>
            <w:lock w:val="sdtLocked"/>
            <w:placeholder>
              <w:docPart w:val="GBC22222222222222222222222222222"/>
            </w:placeholder>
          </w:sdtPr>
          <w:sdtEndPr/>
          <w:sdtContent>
            <w:p w:rsidR="00225A6D" w:rsidRDefault="00225A6D" w:rsidP="00225A6D">
              <w:pPr>
                <w:ind w:firstLineChars="200" w:firstLine="420"/>
              </w:pPr>
              <w:r>
                <w:rPr>
                  <w:rFonts w:hint="eastAsia"/>
                </w:rPr>
                <w:t>1、</w:t>
              </w:r>
              <w:r w:rsidRPr="00225A6D">
                <w:rPr>
                  <w:rFonts w:hint="eastAsia"/>
                </w:rPr>
                <w:t>公司（或控股子公司）拟在浙江省绍兴市柯桥区滨海工业区以公开竞买的方式取得国有建设用地使用权（土地面积约</w:t>
              </w:r>
              <w:r w:rsidRPr="00225A6D">
                <w:t>175亩，</w:t>
              </w:r>
              <w:r>
                <w:t>最终以国土部门挂牌面积为准），投资建设轻纺</w:t>
              </w:r>
              <w:proofErr w:type="gramStart"/>
              <w:r>
                <w:t>智谷数字</w:t>
              </w:r>
              <w:proofErr w:type="gramEnd"/>
              <w:r>
                <w:t>工业园区项目</w:t>
              </w:r>
              <w:r>
                <w:rPr>
                  <w:rFonts w:hint="eastAsia"/>
                </w:rPr>
                <w:t>，总投资9.6亿元，该项目已经公司第十届董事会第五次会议、第十届监事会第四次会议审议通过</w:t>
              </w:r>
              <w:r w:rsidR="002761D0">
                <w:rPr>
                  <w:rFonts w:hint="eastAsia"/>
                </w:rPr>
                <w:t>（详见临2022-003公告）</w:t>
              </w:r>
              <w:r>
                <w:rPr>
                  <w:rFonts w:hint="eastAsia"/>
                </w:rPr>
                <w:t>。</w:t>
              </w:r>
              <w:r w:rsidR="002761D0" w:rsidRPr="002761D0">
                <w:rPr>
                  <w:rFonts w:hint="eastAsia"/>
                </w:rPr>
                <w:t>目前公司正就项目土地竞拍事宜和政府相关部门进行积极协商沟通。</w:t>
              </w:r>
            </w:p>
            <w:p w:rsidR="00D75D94" w:rsidRPr="00FC1826" w:rsidRDefault="00225A6D" w:rsidP="00225A6D">
              <w:pPr>
                <w:ind w:firstLineChars="200" w:firstLine="420"/>
              </w:pPr>
              <w:r>
                <w:rPr>
                  <w:rFonts w:hint="eastAsia"/>
                </w:rPr>
                <w:t>2</w:t>
              </w:r>
              <w:r w:rsidR="00FC1826">
                <w:rPr>
                  <w:rFonts w:hint="eastAsia"/>
                </w:rPr>
                <w:t>、公司</w:t>
              </w:r>
              <w:r>
                <w:rPr>
                  <w:rFonts w:hint="eastAsia"/>
                </w:rPr>
                <w:t>在浙江省绍兴市柯桥区（杭绍台高速东侧，</w:t>
              </w:r>
              <w:proofErr w:type="gramStart"/>
              <w:r>
                <w:rPr>
                  <w:rFonts w:hint="eastAsia"/>
                </w:rPr>
                <w:t>钱滨线</w:t>
              </w:r>
              <w:proofErr w:type="gramEnd"/>
              <w:r>
                <w:rPr>
                  <w:rFonts w:hint="eastAsia"/>
                </w:rPr>
                <w:t>以南区块）以公开竞买的方式取得国有建设用地使用权</w:t>
              </w:r>
              <w:r>
                <w:t>，投资建设轻纺数字</w:t>
              </w:r>
              <w:proofErr w:type="gramStart"/>
              <w:r>
                <w:rPr>
                  <w:rFonts w:hint="eastAsia"/>
                </w:rPr>
                <w:t>物流港</w:t>
              </w:r>
              <w:proofErr w:type="gramEnd"/>
              <w:r>
                <w:rPr>
                  <w:rFonts w:hint="eastAsia"/>
                </w:rPr>
                <w:t>项目</w:t>
              </w:r>
              <w:r>
                <w:t>。</w:t>
              </w:r>
              <w:r w:rsidR="002761D0" w:rsidRPr="002761D0">
                <w:rPr>
                  <w:rFonts w:hint="eastAsia"/>
                </w:rPr>
                <w:t>上述项目已经公司第九届董事会第二十一次会议、第九届监事会第十六次会议和</w:t>
              </w:r>
              <w:r w:rsidR="002761D0" w:rsidRPr="002761D0">
                <w:t>2021年第二次临时股东大会审议通过。2021年10月，公司以6,076.79万元</w:t>
              </w:r>
              <w:r w:rsidR="002761D0">
                <w:rPr>
                  <w:rFonts w:hint="eastAsia"/>
                </w:rPr>
                <w:t>的价格</w:t>
              </w:r>
              <w:r w:rsidR="002761D0" w:rsidRPr="002761D0">
                <w:t>竞得柯桥齐贤2021-02a地块的国有建设用地使用</w:t>
              </w:r>
              <w:r w:rsidR="002761D0" w:rsidRPr="00FC1826">
                <w:t>权，用于投资建设轻纺数字</w:t>
              </w:r>
              <w:proofErr w:type="gramStart"/>
              <w:r w:rsidR="002761D0" w:rsidRPr="00FC1826">
                <w:t>物流港</w:t>
              </w:r>
              <w:proofErr w:type="gramEnd"/>
              <w:r w:rsidR="002761D0" w:rsidRPr="00FC1826">
                <w:t>项目（详见公司临2021-034公告）。</w:t>
              </w:r>
              <w:r w:rsidRPr="00FC1826">
                <w:rPr>
                  <w:rFonts w:hint="eastAsia"/>
                </w:rPr>
                <w:t>2022年5月，公司以17</w:t>
              </w:r>
              <w:r w:rsidR="00015202" w:rsidRPr="00FC1826">
                <w:rPr>
                  <w:rFonts w:hint="eastAsia"/>
                </w:rPr>
                <w:t>,</w:t>
              </w:r>
              <w:r w:rsidRPr="00FC1826">
                <w:rPr>
                  <w:rFonts w:hint="eastAsia"/>
                </w:rPr>
                <w:t>683</w:t>
              </w:r>
              <w:r w:rsidR="002761D0" w:rsidRPr="00FC1826">
                <w:rPr>
                  <w:rFonts w:hint="eastAsia"/>
                </w:rPr>
                <w:t>万元的价格</w:t>
              </w:r>
              <w:r w:rsidRPr="00FC1826">
                <w:rPr>
                  <w:rFonts w:hint="eastAsia"/>
                </w:rPr>
                <w:t>竞得柯桥马鞍</w:t>
              </w:r>
              <w:r w:rsidRPr="00FC1826">
                <w:t>2021-05a地块</w:t>
              </w:r>
              <w:r w:rsidRPr="00FC1826">
                <w:rPr>
                  <w:rFonts w:hint="eastAsia"/>
                </w:rPr>
                <w:t>使用权</w:t>
              </w:r>
              <w:r w:rsidR="00015202" w:rsidRPr="00FC1826">
                <w:rPr>
                  <w:rFonts w:hint="eastAsia"/>
                </w:rPr>
                <w:t>（详见临2022-015公告）；2022年8月，公司以32,698万元的价格竞得</w:t>
              </w:r>
              <w:r w:rsidR="00FC1826" w:rsidRPr="00FC1826">
                <w:rPr>
                  <w:rFonts w:hint="eastAsia"/>
                </w:rPr>
                <w:t>柯桥区</w:t>
              </w:r>
              <w:r w:rsidR="00FC1826" w:rsidRPr="00FC1826">
                <w:t>KQ-17-1-3-2地块</w:t>
              </w:r>
              <w:r w:rsidR="00FC1826" w:rsidRPr="00FC1826">
                <w:rPr>
                  <w:rFonts w:hint="eastAsia"/>
                </w:rPr>
                <w:t>使用权</w:t>
              </w:r>
              <w:r w:rsidR="00AA647B">
                <w:rPr>
                  <w:rFonts w:hint="eastAsia"/>
                </w:rPr>
                <w:t>。</w:t>
              </w:r>
              <w:r w:rsidR="00015202" w:rsidRPr="00FC1826">
                <w:rPr>
                  <w:rFonts w:hint="eastAsia"/>
                </w:rPr>
                <w:t>（详见临2022-</w:t>
              </w:r>
              <w:r w:rsidR="00FC1826" w:rsidRPr="00FC1826">
                <w:rPr>
                  <w:rFonts w:hint="eastAsia"/>
                </w:rPr>
                <w:t>027公告</w:t>
              </w:r>
              <w:r w:rsidR="00015202" w:rsidRPr="00FC1826">
                <w:rPr>
                  <w:rFonts w:hint="eastAsia"/>
                </w:rPr>
                <w:t>）</w:t>
              </w:r>
            </w:p>
          </w:sdtContent>
        </w:sdt>
        <w:p w:rsidR="00D75D94" w:rsidRDefault="00CB690D"/>
      </w:sdtContent>
    </w:sdt>
    <w:sdt>
      <w:sdtPr>
        <w:rPr>
          <w:rFonts w:ascii="宋体" w:hAnsi="宋体" w:cs="宋体" w:hint="eastAsia"/>
          <w:b w:val="0"/>
          <w:bCs/>
          <w:kern w:val="0"/>
          <w:szCs w:val="21"/>
        </w:rPr>
        <w:alias w:val="模块:以公允价值计量的金融资产"/>
        <w:tag w:val="_SEC_e1149f3e433f42c9895dce036b5525db"/>
        <w:id w:val="148487666"/>
        <w:lock w:val="sdtLocked"/>
        <w:placeholder>
          <w:docPart w:val="GBC22222222222222222222222222222"/>
        </w:placeholder>
      </w:sdtPr>
      <w:sdtEndPr/>
      <w:sdtContent>
        <w:p w:rsidR="00D75D94" w:rsidRDefault="00F32A93" w:rsidP="0078609A">
          <w:pPr>
            <w:pStyle w:val="5"/>
            <w:numPr>
              <w:ilvl w:val="0"/>
              <w:numId w:val="14"/>
            </w:numPr>
            <w:rPr>
              <w:rFonts w:ascii="宋体" w:hAnsi="宋体"/>
              <w:szCs w:val="21"/>
            </w:rPr>
          </w:pPr>
          <w:r>
            <w:rPr>
              <w:rFonts w:ascii="宋体" w:hAnsi="宋体" w:hint="eastAsia"/>
              <w:szCs w:val="21"/>
            </w:rPr>
            <w:t>以公允价值计量的金融资产</w:t>
          </w:r>
        </w:p>
        <w:sdt>
          <w:sdtPr>
            <w:rPr>
              <w:rFonts w:hint="eastAsia"/>
            </w:rPr>
            <w:alias w:val="是否适用：以公允价值计量的金融资产[双击切换]"/>
            <w:tag w:val="_GBC_b79a1e16dad54b258983c3fa6da7033b"/>
            <w:id w:val="326630968"/>
            <w:lock w:val="sdtLocked"/>
            <w:placeholder>
              <w:docPart w:val="GBC22222222222222222222222222222"/>
            </w:placeholder>
          </w:sdtPr>
          <w:sdtEndPr/>
          <w:sdtContent>
            <w:p w:rsidR="00D75D94" w:rsidRDefault="00F32A93" w:rsidP="00B27499">
              <w:r>
                <w:fldChar w:fldCharType="begin"/>
              </w:r>
              <w:r w:rsidR="00B27499">
                <w:instrText xml:space="preserve"> MACROBUTTON  SnrToggleCheckbox □适用 </w:instrText>
              </w:r>
              <w:r>
                <w:fldChar w:fldCharType="end"/>
              </w:r>
              <w:r>
                <w:fldChar w:fldCharType="begin"/>
              </w:r>
              <w:r w:rsidR="00B27499">
                <w:instrText xml:space="preserve"> MACROBUTTON  SnrToggleCheckbox √不适用 </w:instrText>
              </w:r>
              <w:r>
                <w:fldChar w:fldCharType="end"/>
              </w:r>
            </w:p>
          </w:sdtContent>
        </w:sdt>
      </w:sdtContent>
    </w:sdt>
    <w:p w:rsidR="00D75D94" w:rsidRDefault="00D75D94"/>
    <w:sdt>
      <w:sdtPr>
        <w:rPr>
          <w:rFonts w:ascii="宋体" w:hAnsi="宋体" w:cs="宋体"/>
          <w:b w:val="0"/>
          <w:bCs/>
          <w:kern w:val="0"/>
          <w:szCs w:val="24"/>
        </w:rPr>
        <w:alias w:val="模块:重大资产和股权出售"/>
        <w:tag w:val="_SEC_04b9238e9d184f1bab78bd58a24f46ef"/>
        <w:id w:val="1223175817"/>
        <w:lock w:val="sdtLocked"/>
        <w:placeholder>
          <w:docPart w:val="GBC22222222222222222222222222222"/>
        </w:placeholder>
      </w:sdtPr>
      <w:sdtEndPr>
        <w:rPr>
          <w:rFonts w:hint="eastAsia"/>
          <w:szCs w:val="21"/>
        </w:rPr>
      </w:sdtEndPr>
      <w:sdtContent>
        <w:p w:rsidR="00D75D94" w:rsidRDefault="00F32A93" w:rsidP="0078609A">
          <w:pPr>
            <w:pStyle w:val="3"/>
            <w:numPr>
              <w:ilvl w:val="0"/>
              <w:numId w:val="4"/>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096443631"/>
            <w:lock w:val="sdtLocked"/>
            <w:placeholder>
              <w:docPart w:val="GBC22222222222222222222222222222"/>
            </w:placeholder>
          </w:sdtPr>
          <w:sdtEndPr/>
          <w:sdtContent>
            <w:p w:rsidR="00D75D94" w:rsidRDefault="00F32A93" w:rsidP="00B27499">
              <w:r>
                <w:fldChar w:fldCharType="begin"/>
              </w:r>
              <w:r w:rsidR="00B27499">
                <w:instrText xml:space="preserve"> MACROBUTTON  SnrToggleCheckbox □适用 </w:instrText>
              </w:r>
              <w:r>
                <w:fldChar w:fldCharType="end"/>
              </w:r>
              <w:r>
                <w:fldChar w:fldCharType="begin"/>
              </w:r>
              <w:r w:rsidR="00B27499">
                <w:instrText xml:space="preserve"> MACROBUTTON  SnrToggleCheckbox √不适用 </w:instrText>
              </w:r>
              <w:r>
                <w:fldChar w:fldCharType="end"/>
              </w:r>
            </w:p>
          </w:sdtContent>
        </w:sdt>
      </w:sdtContent>
    </w:sdt>
    <w:p w:rsidR="00D75D94" w:rsidRDefault="00D75D94"/>
    <w:sdt>
      <w:sdtPr>
        <w:rPr>
          <w:rFonts w:ascii="宋体" w:hAnsi="宋体" w:cs="宋体"/>
          <w:b w:val="0"/>
          <w:bCs/>
          <w:kern w:val="0"/>
          <w:szCs w:val="22"/>
        </w:rPr>
        <w:alias w:val="模块:主要控股参股公司分析"/>
        <w:tag w:val="_SEC_2a2bbe84e5b044d9b42284613cdb120d"/>
        <w:id w:val="1488746692"/>
        <w:lock w:val="sdtLocked"/>
        <w:placeholder>
          <w:docPart w:val="GBC22222222222222222222222222222"/>
        </w:placeholder>
      </w:sdtPr>
      <w:sdtEndPr>
        <w:rPr>
          <w:rFonts w:hint="eastAsia"/>
          <w:szCs w:val="21"/>
        </w:rPr>
      </w:sdtEndPr>
      <w:sdtContent>
        <w:p w:rsidR="00D75D94" w:rsidRDefault="00F32A93" w:rsidP="0078609A">
          <w:pPr>
            <w:pStyle w:val="3"/>
            <w:numPr>
              <w:ilvl w:val="0"/>
              <w:numId w:val="4"/>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958865217"/>
            <w:lock w:val="sdtLocked"/>
            <w:placeholder>
              <w:docPart w:val="GBC22222222222222222222222222222"/>
            </w:placeholder>
          </w:sdtPr>
          <w:sdtEndPr/>
          <w:sdtContent>
            <w:p w:rsidR="00D75D94" w:rsidRDefault="00F32A93">
              <w:r>
                <w:fldChar w:fldCharType="begin"/>
              </w:r>
              <w:r w:rsidR="002761D0">
                <w:instrText xml:space="preserve"> MACROBUTTON  SnrToggleCheckbox √适用 </w:instrText>
              </w:r>
              <w:r>
                <w:fldChar w:fldCharType="end"/>
              </w:r>
              <w:r>
                <w:fldChar w:fldCharType="begin"/>
              </w:r>
              <w:r w:rsidR="002761D0">
                <w:instrText xml:space="preserve"> MACROBUTTON  SnrToggleCheckbox □不适用 </w:instrText>
              </w:r>
              <w:r>
                <w:fldChar w:fldCharType="end"/>
              </w:r>
            </w:p>
          </w:sdtContent>
        </w:sdt>
        <w:sdt>
          <w:sdtPr>
            <w:rPr>
              <w:rFonts w:hint="eastAsia"/>
            </w:rPr>
            <w:alias w:val="主要子公司、参股公司分析"/>
            <w:tag w:val="_GBC_839e73df2f5d460cbcde577c1623d15c"/>
            <w:id w:val="-228393841"/>
            <w:lock w:val="sdtLocked"/>
            <w:placeholder>
              <w:docPart w:val="GBC22222222222222222222222222222"/>
            </w:placeholder>
          </w:sdtPr>
          <w:sdtEndPr/>
          <w:sdtContent>
            <w:p w:rsidR="002761D0" w:rsidRDefault="002761D0" w:rsidP="002761D0">
              <w:pPr>
                <w:ind w:firstLineChars="200" w:firstLine="420"/>
              </w:pPr>
              <w:r>
                <w:t>1、主要控股、全资公司</w:t>
              </w:r>
            </w:p>
            <w:p w:rsidR="002761D0" w:rsidRDefault="002761D0" w:rsidP="002761D0">
              <w:pPr>
                <w:ind w:firstLineChars="200" w:firstLine="420"/>
              </w:pPr>
              <w:r>
                <w:rPr>
                  <w:rFonts w:hint="eastAsia"/>
                </w:rPr>
                <w:t>（</w:t>
              </w:r>
              <w:r>
                <w:t>1）绍兴中国轻纺城国际物流中心有限公司，注册资本30,000万元人民币，公司持有其100%股权，该公司经营范围：通过参股、控股等方式，在能源、市场开发、交通运输、房地产、基础设施、信息产业、生物工程进出口等国家鼓励及允许的行业进行直接投资、并提供相关咨询服务；下设国际物流分公司；下设天汇市场分公司；批发、零售：针、纺织品及原料；站场：货运站（场）经营（货物集散、仓储理货）；仓储租赁、房屋出租及物业管理配套服务、搬运装卸、包装整理、国际货运代理。</w:t>
              </w:r>
            </w:p>
            <w:p w:rsidR="002761D0" w:rsidRDefault="002761D0" w:rsidP="002761D0">
              <w:pPr>
                <w:ind w:firstLineChars="150" w:firstLine="315"/>
              </w:pPr>
              <w:r>
                <w:rPr>
                  <w:rFonts w:hint="eastAsia"/>
                </w:rPr>
                <w:t>截至本报告期末，国际物流中心总资产</w:t>
              </w:r>
              <w:r>
                <w:t>123,432.43万元，净资产91,718.51万元，报告期内实现营业收入6,081.73万元、营业利润35,095.12万元、净利润26,521.97万元。</w:t>
              </w:r>
            </w:p>
            <w:p w:rsidR="002761D0" w:rsidRDefault="002761D0" w:rsidP="002761D0">
              <w:pPr>
                <w:ind w:firstLineChars="200" w:firstLine="420"/>
              </w:pPr>
              <w:r>
                <w:rPr>
                  <w:rFonts w:hint="eastAsia"/>
                </w:rPr>
                <w:t>（</w:t>
              </w:r>
              <w:r>
                <w:t>2）绍兴中国轻纺城物流中心开发经营有限公司，注册资本20,000万元,公司持有其100%股权，该公司经营范围：站场：货运站（场）经营（货物集散、货运配载、货运代理、仓储理货）；海上国际货运代理、物流项目开发经营、物流信息服务、房屋租赁、物业管理、停车服务；货物进出口。</w:t>
              </w:r>
            </w:p>
            <w:p w:rsidR="002761D0" w:rsidRDefault="002761D0" w:rsidP="002761D0">
              <w:pPr>
                <w:ind w:firstLineChars="150" w:firstLine="315"/>
              </w:pPr>
              <w:r>
                <w:rPr>
                  <w:rFonts w:hint="eastAsia"/>
                </w:rPr>
                <w:t>截至本报告期末，物流开发公司总资产</w:t>
              </w:r>
              <w:r>
                <w:t>23,911.53万元，净资产20,342.85万元，报告期内实现营业收入725.92万元、营业利润-117.90万元、净利润-118.23万元。</w:t>
              </w:r>
            </w:p>
            <w:p w:rsidR="002761D0" w:rsidRDefault="002761D0" w:rsidP="002761D0">
              <w:pPr>
                <w:ind w:firstLineChars="150" w:firstLine="315"/>
              </w:pPr>
              <w:r>
                <w:rPr>
                  <w:rFonts w:hint="eastAsia"/>
                </w:rPr>
                <w:t>（</w:t>
              </w:r>
              <w:r>
                <w:t>3）浙江中国轻纺</w:t>
              </w:r>
              <w:proofErr w:type="gramStart"/>
              <w:r>
                <w:t>城网络</w:t>
              </w:r>
              <w:proofErr w:type="gramEnd"/>
              <w:r>
                <w:t>有限公司，注册资本14,600万元,公司及全资子公司国际物流中心合计持有其96.85%股权，该公司经营范围：第二类增值电信业务中的信息服务业务（限互联网信息服务业务）（不包含新闻、出版、教育、医疗保健、药品和医疗器械、文化和广播电影电视节目等内容的信息服务；含电子公告业务）；商务信息咨询；网站设计；市场经营管理；提供网上纺织交易服务；批发、零售、网上销售：纺织品；计算机软件的技术开发、咨询、服务、成果转让；计算机网络工程建设的配套设备；设计、制作、发布、代理广告；代理报关；代理报检；</w:t>
              </w:r>
              <w:r>
                <w:rPr>
                  <w:rFonts w:hint="eastAsia"/>
                </w:rPr>
                <w:t>企业管理咨询，会展、摄影服务；市场营销策划、企业形象策划服务。</w:t>
              </w:r>
            </w:p>
            <w:p w:rsidR="002761D0" w:rsidRDefault="002761D0" w:rsidP="002761D0">
              <w:pPr>
                <w:ind w:firstLineChars="200" w:firstLine="420"/>
              </w:pPr>
              <w:r>
                <w:rPr>
                  <w:rFonts w:hint="eastAsia"/>
                </w:rPr>
                <w:t>截至本报告期末，网上轻纺城总资产</w:t>
              </w:r>
              <w:r>
                <w:t>5,308.27万元，净资产684.85万元。报告期内实现营业收入277.77万元、营业利润-707.57万元、净利润-708.16万元。</w:t>
              </w:r>
            </w:p>
            <w:p w:rsidR="002761D0" w:rsidRDefault="002761D0" w:rsidP="002761D0">
              <w:pPr>
                <w:ind w:firstLineChars="200" w:firstLine="420"/>
              </w:pPr>
              <w:r>
                <w:rPr>
                  <w:rFonts w:hint="eastAsia"/>
                </w:rPr>
                <w:t>（</w:t>
              </w:r>
              <w:r>
                <w:t>4）绍兴市柯桥区中国轻纺城坯布市场有限公司，注册资本为4,000万元，公司持有其50.50%股权，企业主要经营范围：坯布市场经营；房屋租赁；市场物业管理；坯布市场停车场服务经营管理；经销：坯布及相关辅料。</w:t>
              </w:r>
            </w:p>
            <w:p w:rsidR="002761D0" w:rsidRDefault="002761D0" w:rsidP="002761D0">
              <w:r>
                <w:rPr>
                  <w:rFonts w:hint="eastAsia"/>
                </w:rPr>
                <w:t>截至本报告期末，坯布市场公司总资产</w:t>
              </w:r>
              <w:r>
                <w:t>57,040.95万元，净资产16,887.86万元，报告期内实现营业收入2,719.81万元、营业利润873.62万元、净利润642.59万元。</w:t>
              </w:r>
            </w:p>
            <w:p w:rsidR="002761D0" w:rsidRDefault="002761D0" w:rsidP="002761D0">
              <w:pPr>
                <w:ind w:firstLineChars="200" w:firstLine="420"/>
              </w:pPr>
              <w:r>
                <w:t>2、主要参股公司</w:t>
              </w:r>
            </w:p>
            <w:p w:rsidR="002761D0" w:rsidRDefault="002761D0" w:rsidP="002761D0">
              <w:pPr>
                <w:ind w:firstLineChars="200" w:firstLine="420"/>
              </w:pPr>
              <w:r>
                <w:rPr>
                  <w:rFonts w:hint="eastAsia"/>
                </w:rPr>
                <w:t>（</w:t>
              </w:r>
              <w:r>
                <w:t>1）会</w:t>
              </w:r>
              <w:proofErr w:type="gramStart"/>
              <w:r>
                <w:t>稽</w:t>
              </w:r>
              <w:proofErr w:type="gramEnd"/>
              <w:r>
                <w:t>山绍兴酒股份有限公司，注册资本49,736万元，公司持有会</w:t>
              </w:r>
              <w:proofErr w:type="gramStart"/>
              <w:r>
                <w:t>稽山股份</w:t>
              </w:r>
              <w:proofErr w:type="gramEnd"/>
              <w:r>
                <w:t>10,200万股，占总股本的20.51%，该公司经营酒类生产、销售。</w:t>
              </w:r>
            </w:p>
            <w:p w:rsidR="002761D0" w:rsidRDefault="002761D0" w:rsidP="002761D0">
              <w:pPr>
                <w:ind w:firstLineChars="200" w:firstLine="420"/>
              </w:pPr>
              <w:r>
                <w:rPr>
                  <w:rFonts w:hint="eastAsia"/>
                </w:rPr>
                <w:t>截至本报告期末，会</w:t>
              </w:r>
              <w:proofErr w:type="gramStart"/>
              <w:r>
                <w:rPr>
                  <w:rFonts w:hint="eastAsia"/>
                </w:rPr>
                <w:t>稽</w:t>
              </w:r>
              <w:proofErr w:type="gramEnd"/>
              <w:r>
                <w:rPr>
                  <w:rFonts w:hint="eastAsia"/>
                </w:rPr>
                <w:t>山总资产428,039.00</w:t>
              </w:r>
              <w:r>
                <w:t>万元，归属于上市公司股东的净资产</w:t>
              </w:r>
              <w:r>
                <w:rPr>
                  <w:rFonts w:hint="eastAsia"/>
                </w:rPr>
                <w:t>3</w:t>
              </w:r>
              <w:r w:rsidR="00F554C6">
                <w:rPr>
                  <w:rFonts w:hint="eastAsia"/>
                </w:rPr>
                <w:t>61</w:t>
              </w:r>
              <w:r>
                <w:rPr>
                  <w:rFonts w:hint="eastAsia"/>
                </w:rPr>
                <w:t>,</w:t>
              </w:r>
              <w:r w:rsidR="00F554C6">
                <w:rPr>
                  <w:rFonts w:hint="eastAsia"/>
                </w:rPr>
                <w:t>707</w:t>
              </w:r>
              <w:r>
                <w:rPr>
                  <w:rFonts w:hint="eastAsia"/>
                </w:rPr>
                <w:t>.</w:t>
              </w:r>
              <w:r w:rsidR="00F554C6">
                <w:rPr>
                  <w:rFonts w:hint="eastAsia"/>
                </w:rPr>
                <w:t>92</w:t>
              </w:r>
              <w:r>
                <w:t>万元，报告期内实现营业收入</w:t>
              </w:r>
              <w:r>
                <w:rPr>
                  <w:rFonts w:hint="eastAsia"/>
                </w:rPr>
                <w:t>54,454.57</w:t>
              </w:r>
              <w:r>
                <w:t>万元、归属于上市公司股东的净利润</w:t>
              </w:r>
              <w:r>
                <w:rPr>
                  <w:rFonts w:hint="eastAsia"/>
                </w:rPr>
                <w:t>7,751.22</w:t>
              </w:r>
              <w:r>
                <w:t>万元。</w:t>
              </w:r>
            </w:p>
            <w:p w:rsidR="002761D0" w:rsidRDefault="002761D0" w:rsidP="002761D0">
              <w:pPr>
                <w:ind w:firstLineChars="200" w:firstLine="420"/>
              </w:pPr>
              <w:r>
                <w:rPr>
                  <w:rFonts w:hint="eastAsia"/>
                </w:rPr>
                <w:t>（</w:t>
              </w:r>
              <w:r>
                <w:t>2）</w:t>
              </w:r>
              <w:proofErr w:type="gramStart"/>
              <w:r>
                <w:t>浙商银行</w:t>
              </w:r>
              <w:proofErr w:type="gramEnd"/>
              <w:r>
                <w:t>股份有限公司，注册资本2,126,869.68万元，公司</w:t>
              </w:r>
              <w:proofErr w:type="gramStart"/>
              <w:r>
                <w:t>持有浙商银行</w:t>
              </w:r>
              <w:proofErr w:type="gramEnd"/>
              <w:r>
                <w:t>股份457,816,874股，占总股本的2.15%，该公司经营范围：经营金融业务。</w:t>
              </w:r>
            </w:p>
            <w:p w:rsidR="00D75D94" w:rsidRDefault="002761D0" w:rsidP="002761D0">
              <w:pPr>
                <w:ind w:firstLineChars="200" w:firstLine="420"/>
              </w:pPr>
              <w:r>
                <w:t>2022年第一季度，</w:t>
              </w:r>
              <w:proofErr w:type="gramStart"/>
              <w:r>
                <w:t>浙商银行</w:t>
              </w:r>
              <w:proofErr w:type="gramEnd"/>
              <w:r>
                <w:t>总资产24,816.69亿元，归属</w:t>
              </w:r>
              <w:proofErr w:type="gramStart"/>
              <w:r>
                <w:t>于浙商银行</w:t>
              </w:r>
              <w:proofErr w:type="gramEnd"/>
              <w:r>
                <w:t>股东权益1</w:t>
              </w:r>
              <w:r w:rsidR="00AD66C5">
                <w:rPr>
                  <w:rFonts w:hint="eastAsia"/>
                </w:rPr>
                <w:t>,</w:t>
              </w:r>
              <w:r>
                <w:t>534.83亿元，实现营业收入153.91亿元、归属于上市公司股东的净利润51.18亿元。</w:t>
              </w:r>
            </w:p>
          </w:sdtContent>
        </w:sdt>
      </w:sdtContent>
    </w:sdt>
    <w:p w:rsidR="00D75D94" w:rsidRDefault="00D75D94"/>
    <w:sdt>
      <w:sdtPr>
        <w:rPr>
          <w:rFonts w:ascii="宋体" w:hAnsi="宋体" w:cs="宋体"/>
          <w:b w:val="0"/>
          <w:bCs/>
          <w:kern w:val="0"/>
          <w:szCs w:val="24"/>
        </w:rPr>
        <w:alias w:val="模块:公司控制的结构化主体情况"/>
        <w:tag w:val="_SEC_1ac5f271c9c14f569093b3be96ecc8d2"/>
        <w:id w:val="-1523694977"/>
        <w:lock w:val="sdtLocked"/>
        <w:placeholder>
          <w:docPart w:val="GBC22222222222222222222222222222"/>
        </w:placeholder>
      </w:sdtPr>
      <w:sdtEndPr>
        <w:rPr>
          <w:szCs w:val="21"/>
        </w:rPr>
      </w:sdtEndPr>
      <w:sdtContent>
        <w:p w:rsidR="00D75D94" w:rsidRDefault="00F32A93" w:rsidP="0078609A">
          <w:pPr>
            <w:pStyle w:val="3"/>
            <w:numPr>
              <w:ilvl w:val="0"/>
              <w:numId w:val="4"/>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58412149"/>
            <w:lock w:val="sdtLocked"/>
            <w:placeholder>
              <w:docPart w:val="GBC22222222222222222222222222222"/>
            </w:placeholder>
          </w:sdtPr>
          <w:sdtEndPr/>
          <w:sdtContent>
            <w:p w:rsidR="00D75D94" w:rsidRDefault="00F32A93" w:rsidP="006438B8">
              <w:r>
                <w:fldChar w:fldCharType="begin"/>
              </w:r>
              <w:r w:rsidR="006438B8">
                <w:instrText xml:space="preserve"> MACROBUTTON  SnrToggleCheckbox □适用 </w:instrText>
              </w:r>
              <w:r>
                <w:fldChar w:fldCharType="end"/>
              </w:r>
              <w:r>
                <w:fldChar w:fldCharType="begin"/>
              </w:r>
              <w:r w:rsidR="006438B8">
                <w:instrText xml:space="preserve"> MACROBUTTON  SnrToggleCheckbox √不适用 </w:instrText>
              </w:r>
              <w:r>
                <w:fldChar w:fldCharType="end"/>
              </w:r>
            </w:p>
          </w:sdtContent>
        </w:sdt>
      </w:sdtContent>
    </w:sdt>
    <w:p w:rsidR="00D75D94" w:rsidRDefault="00D75D94"/>
    <w:p w:rsidR="00D75D94" w:rsidRDefault="00F32A93" w:rsidP="0078609A">
      <w:pPr>
        <w:pStyle w:val="2"/>
        <w:numPr>
          <w:ilvl w:val="0"/>
          <w:numId w:val="12"/>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kern w:val="0"/>
          <w:szCs w:val="24"/>
        </w:rPr>
        <w:alias w:val="模块:可能面对的风险"/>
        <w:tag w:val="_SEC_81e2de17d1214ba3b0e3ff89b6c2b65d"/>
        <w:id w:val="-1159155543"/>
        <w:lock w:val="sdtLocked"/>
        <w:placeholder>
          <w:docPart w:val="GBC22222222222222222222222222222"/>
        </w:placeholder>
      </w:sdtPr>
      <w:sdtEndPr>
        <w:rPr>
          <w:rFonts w:hint="eastAsia"/>
          <w:szCs w:val="21"/>
        </w:rPr>
      </w:sdtEndPr>
      <w:sdtContent>
        <w:p w:rsidR="00D75D94" w:rsidRDefault="00F32A93" w:rsidP="0078609A">
          <w:pPr>
            <w:pStyle w:val="3"/>
            <w:numPr>
              <w:ilvl w:val="0"/>
              <w:numId w:val="11"/>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611318472"/>
            <w:lock w:val="sdtLocked"/>
            <w:placeholder>
              <w:docPart w:val="GBC22222222222222222222222222222"/>
            </w:placeholder>
          </w:sdtPr>
          <w:sdtEndPr/>
          <w:sdtContent>
            <w:p w:rsidR="00D75D94" w:rsidRDefault="00F32A93">
              <w:r>
                <w:fldChar w:fldCharType="begin"/>
              </w:r>
              <w:r w:rsidR="00015202">
                <w:instrText xml:space="preserve"> MACROBUTTON  SnrToggleCheckbox √适用 </w:instrText>
              </w:r>
              <w:r>
                <w:fldChar w:fldCharType="end"/>
              </w:r>
              <w:r>
                <w:fldChar w:fldCharType="begin"/>
              </w:r>
              <w:r w:rsidR="00015202">
                <w:instrText xml:space="preserve"> MACROBUTTON  SnrToggleCheckbox □不适用 </w:instrText>
              </w:r>
              <w:r>
                <w:fldChar w:fldCharType="end"/>
              </w:r>
            </w:p>
          </w:sdtContent>
        </w:sdt>
        <w:sdt>
          <w:sdtPr>
            <w:rPr>
              <w:rFonts w:hint="eastAsia"/>
            </w:rPr>
            <w:alias w:val="公司可能面对的风险"/>
            <w:tag w:val="_GBC_6e03b01ba4f1453dbc563404b41bfdbc"/>
            <w:id w:val="-1870520515"/>
            <w:lock w:val="sdtLocked"/>
            <w:placeholder>
              <w:docPart w:val="GBC22222222222222222222222222222"/>
            </w:placeholder>
          </w:sdtPr>
          <w:sdtEndPr/>
          <w:sdtContent>
            <w:p w:rsidR="006F1C77" w:rsidRDefault="006F1C77" w:rsidP="006F1C77">
              <w:pPr>
                <w:ind w:firstLineChars="200" w:firstLine="420"/>
              </w:pPr>
              <w:r>
                <w:t>1、</w:t>
              </w:r>
              <w:r w:rsidR="004527D8">
                <w:rPr>
                  <w:rFonts w:hint="eastAsia"/>
                </w:rPr>
                <w:t>重大项目投资建设风险</w:t>
              </w:r>
            </w:p>
            <w:p w:rsidR="006F1C77" w:rsidRDefault="004527D8" w:rsidP="006F1C77">
              <w:pPr>
                <w:ind w:firstLineChars="200" w:firstLine="420"/>
              </w:pPr>
              <w:r>
                <w:rPr>
                  <w:rFonts w:hint="eastAsia"/>
                </w:rPr>
                <w:t>轻纺数字物流港、智谷产业园项目正在积极推进中，项目建设需要较大资金，且</w:t>
              </w:r>
              <w:r w:rsidRPr="004527D8">
                <w:rPr>
                  <w:rFonts w:hint="eastAsia"/>
                </w:rPr>
                <w:t>面临宏观经济、行业政策、市场环境变化及经营管理等</w:t>
              </w:r>
              <w:r>
                <w:rPr>
                  <w:rFonts w:hint="eastAsia"/>
                </w:rPr>
                <w:t>诸多因素影响，存在</w:t>
              </w:r>
              <w:r w:rsidRPr="004527D8">
                <w:rPr>
                  <w:rFonts w:hint="eastAsia"/>
                </w:rPr>
                <w:t>预期收益不确定性的风险。</w:t>
              </w:r>
            </w:p>
            <w:p w:rsidR="006F1C77" w:rsidRDefault="006F1C77" w:rsidP="006F1C77">
              <w:pPr>
                <w:ind w:firstLineChars="200" w:firstLine="420"/>
              </w:pPr>
              <w:r>
                <w:t xml:space="preserve">2、人才储备不足风险 </w:t>
              </w:r>
            </w:p>
            <w:p w:rsidR="006F1C77" w:rsidRDefault="006F1C77" w:rsidP="006F1C77">
              <w:pPr>
                <w:ind w:firstLineChars="200" w:firstLine="420"/>
              </w:pPr>
              <w:r>
                <w:rPr>
                  <w:rFonts w:hint="eastAsia"/>
                </w:rPr>
                <w:lastRenderedPageBreak/>
                <w:t>随着市场转型升级和公司业务拓展，公司在具有丰富经验的仓储物流、投资、金融、信息数据等方面的人才显示出较大缺口，公司可能面临专业人才、复合型人才储备不足的风险。</w:t>
              </w:r>
            </w:p>
            <w:p w:rsidR="006F1C77" w:rsidRDefault="006F1C77" w:rsidP="006F1C77">
              <w:r>
                <w:t xml:space="preserve"> </w:t>
              </w:r>
              <w:r>
                <w:rPr>
                  <w:rFonts w:hint="eastAsia"/>
                </w:rPr>
                <w:t xml:space="preserve">    </w:t>
              </w:r>
              <w:r>
                <w:t xml:space="preserve">3、外部因素风险 </w:t>
              </w:r>
            </w:p>
            <w:p w:rsidR="00D75D94" w:rsidRDefault="00FF407A" w:rsidP="006F1C77">
              <w:pPr>
                <w:ind w:firstLineChars="200" w:firstLine="420"/>
              </w:pPr>
              <w:r>
                <w:rPr>
                  <w:rFonts w:hint="eastAsia"/>
                </w:rPr>
                <w:t>疫情持续带来的风险。全球疫情未得到有效控制，国内疫情区域性反复，对公司市场、物流运营及项目建设产生不利影响。</w:t>
              </w:r>
            </w:p>
          </w:sdtContent>
        </w:sdt>
      </w:sdtContent>
    </w:sdt>
    <w:p w:rsidR="00D75D94" w:rsidRDefault="00D75D94"/>
    <w:sdt>
      <w:sdtPr>
        <w:rPr>
          <w:rFonts w:ascii="宋体" w:hAnsi="宋体" w:cs="宋体"/>
          <w:b w:val="0"/>
          <w:bCs/>
          <w:kern w:val="0"/>
          <w:szCs w:val="24"/>
        </w:rPr>
        <w:alias w:val="模块:其他披露事项"/>
        <w:tag w:val="_SEC_2d00d0d8a1b7409b884a0beb6a447e0d"/>
        <w:id w:val="1144011458"/>
        <w:lock w:val="sdtLocked"/>
        <w:placeholder>
          <w:docPart w:val="GBC22222222222222222222222222222"/>
        </w:placeholder>
      </w:sdtPr>
      <w:sdtEndPr>
        <w:rPr>
          <w:szCs w:val="21"/>
        </w:rPr>
      </w:sdtEndPr>
      <w:sdtContent>
        <w:p w:rsidR="00D75D94" w:rsidRDefault="00F32A93" w:rsidP="0078609A">
          <w:pPr>
            <w:pStyle w:val="3"/>
            <w:numPr>
              <w:ilvl w:val="0"/>
              <w:numId w:val="11"/>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1442453794"/>
            <w:lock w:val="sdtLocked"/>
            <w:placeholder>
              <w:docPart w:val="GBC22222222222222222222222222222"/>
            </w:placeholder>
          </w:sdtPr>
          <w:sdtEndPr/>
          <w:sdtContent>
            <w:p w:rsidR="00D75D94" w:rsidRDefault="00F32A93" w:rsidP="009A3E6A">
              <w:r>
                <w:fldChar w:fldCharType="begin"/>
              </w:r>
              <w:r w:rsidR="009A3E6A">
                <w:instrText xml:space="preserve"> MACROBUTTON  SnrToggleCheckbox □适用 </w:instrText>
              </w:r>
              <w:r>
                <w:fldChar w:fldCharType="end"/>
              </w:r>
              <w:r>
                <w:fldChar w:fldCharType="begin"/>
              </w:r>
              <w:r w:rsidR="009A3E6A">
                <w:instrText xml:space="preserve"> MACROBUTTON  SnrToggleCheckbox √不适用 </w:instrText>
              </w:r>
              <w:r>
                <w:fldChar w:fldCharType="end"/>
              </w:r>
            </w:p>
          </w:sdtContent>
        </w:sdt>
      </w:sdtContent>
    </w:sdt>
    <w:bookmarkEnd w:id="31"/>
    <w:bookmarkEnd w:id="30"/>
    <w:p w:rsidR="00D75D94" w:rsidRDefault="00D75D94"/>
    <w:p w:rsidR="00BF17D2" w:rsidRDefault="00BF17D2" w:rsidP="00FF09F5">
      <w:pPr>
        <w:pStyle w:val="10"/>
        <w:numPr>
          <w:ilvl w:val="0"/>
          <w:numId w:val="2"/>
        </w:numPr>
        <w:rPr>
          <w:rFonts w:ascii="黑体" w:hAnsi="黑体"/>
        </w:rPr>
      </w:pPr>
      <w:bookmarkStart w:id="35" w:name="_Toc76114275"/>
      <w:r>
        <w:rPr>
          <w:rFonts w:ascii="黑体" w:hAnsi="黑体" w:hint="eastAsia"/>
        </w:rPr>
        <w:t>公司治理</w:t>
      </w:r>
      <w:bookmarkEnd w:id="35"/>
    </w:p>
    <w:bookmarkStart w:id="36" w:name="_Hlk74646363" w:displacedByCustomXml="next"/>
    <w:sdt>
      <w:sdtPr>
        <w:rPr>
          <w:rFonts w:ascii="宋体" w:hAnsi="宋体" w:cs="宋体"/>
          <w:b w:val="0"/>
          <w:bCs/>
          <w:kern w:val="0"/>
          <w:szCs w:val="24"/>
        </w:rPr>
        <w:alias w:val="模块:股东大会情况简介"/>
        <w:tag w:val="_SEC_d8b5f940b6314e479198b8ccc086b98d"/>
        <w:id w:val="-407080795"/>
        <w:lock w:val="sdtLocked"/>
        <w:placeholder>
          <w:docPart w:val="GBC22222222222222222222222222222"/>
        </w:placeholder>
      </w:sdtPr>
      <w:sdtEndPr>
        <w:rPr>
          <w:szCs w:val="21"/>
        </w:rPr>
      </w:sdtEndPr>
      <w:sdtContent>
        <w:p w:rsidR="00BF17D2" w:rsidRDefault="00BF17D2" w:rsidP="0078609A">
          <w:pPr>
            <w:pStyle w:val="2"/>
            <w:numPr>
              <w:ilvl w:val="0"/>
              <w:numId w:val="18"/>
            </w:numPr>
            <w:tabs>
              <w:tab w:val="left" w:pos="426"/>
            </w:tabs>
            <w:ind w:firstLineChars="0"/>
            <w:jc w:val="left"/>
            <w:rPr>
              <w:rFonts w:ascii="宋体" w:hAnsi="宋体"/>
            </w:rPr>
          </w:pPr>
          <w:r>
            <w:rPr>
              <w:rFonts w:ascii="宋体" w:hAnsi="宋体"/>
            </w:rP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1342"/>
            <w:gridCol w:w="1701"/>
            <w:gridCol w:w="1274"/>
            <w:gridCol w:w="2986"/>
          </w:tblGrid>
          <w:tr w:rsidR="00BF17D2" w:rsidTr="00BF17D2">
            <w:trPr>
              <w:trHeight w:val="165"/>
            </w:trPr>
            <w:sdt>
              <w:sdtPr>
                <w:tag w:val="_PLD_22bc61a8a37f49b2b6002bda8044b00b"/>
                <w:id w:val="1729726167"/>
                <w:lock w:val="sdtLocked"/>
              </w:sdtPr>
              <w:sdtEndPr/>
              <w:sdtContent>
                <w:tc>
                  <w:tcPr>
                    <w:tcW w:w="964" w:type="pct"/>
                    <w:vAlign w:val="center"/>
                  </w:tcPr>
                  <w:p w:rsidR="00BF17D2" w:rsidRDefault="00BF17D2">
                    <w:pPr>
                      <w:widowControl w:val="0"/>
                      <w:jc w:val="center"/>
                    </w:pPr>
                    <w:r>
                      <w:t>会议届次</w:t>
                    </w:r>
                  </w:p>
                </w:tc>
              </w:sdtContent>
            </w:sdt>
            <w:sdt>
              <w:sdtPr>
                <w:tag w:val="_PLD_4d4c6f75c14e44a5ae87874c2dde133c"/>
                <w:id w:val="1388001480"/>
                <w:lock w:val="sdtLocked"/>
              </w:sdtPr>
              <w:sdtEndPr/>
              <w:sdtContent>
                <w:tc>
                  <w:tcPr>
                    <w:tcW w:w="741" w:type="pct"/>
                    <w:vAlign w:val="center"/>
                  </w:tcPr>
                  <w:p w:rsidR="00BF17D2" w:rsidRDefault="00BF17D2">
                    <w:pPr>
                      <w:widowControl w:val="0"/>
                      <w:jc w:val="center"/>
                    </w:pPr>
                    <w:r>
                      <w:t>召开日期</w:t>
                    </w:r>
                  </w:p>
                </w:tc>
              </w:sdtContent>
            </w:sdt>
            <w:sdt>
              <w:sdtPr>
                <w:tag w:val="_PLD_63dde22e2e0a412986c86439c3ed05c3"/>
                <w:id w:val="-1551455962"/>
                <w:lock w:val="sdtLocked"/>
              </w:sdtPr>
              <w:sdtEndPr/>
              <w:sdtContent>
                <w:tc>
                  <w:tcPr>
                    <w:tcW w:w="940" w:type="pct"/>
                    <w:vAlign w:val="center"/>
                  </w:tcPr>
                  <w:p w:rsidR="00BF17D2" w:rsidRDefault="00BF17D2">
                    <w:pPr>
                      <w:widowControl w:val="0"/>
                      <w:jc w:val="center"/>
                    </w:pPr>
                    <w:r>
                      <w:t>决议刊登的指定网站的查询索引</w:t>
                    </w:r>
                  </w:p>
                </w:tc>
              </w:sdtContent>
            </w:sdt>
            <w:sdt>
              <w:sdtPr>
                <w:tag w:val="_PLD_68e4d17d74f541f9b1d7075bcbb5b6c5"/>
                <w:id w:val="1917744473"/>
                <w:lock w:val="sdtLocked"/>
              </w:sdtPr>
              <w:sdtEndPr/>
              <w:sdtContent>
                <w:tc>
                  <w:tcPr>
                    <w:tcW w:w="704" w:type="pct"/>
                    <w:vAlign w:val="center"/>
                  </w:tcPr>
                  <w:p w:rsidR="00BF17D2" w:rsidRDefault="00BF17D2">
                    <w:pPr>
                      <w:widowControl w:val="0"/>
                      <w:jc w:val="center"/>
                    </w:pPr>
                    <w:r>
                      <w:t>决议刊登的披露日期</w:t>
                    </w:r>
                  </w:p>
                </w:tc>
              </w:sdtContent>
            </w:sdt>
            <w:tc>
              <w:tcPr>
                <w:tcW w:w="1650" w:type="pct"/>
                <w:vAlign w:val="center"/>
              </w:tcPr>
              <w:sdt>
                <w:sdtPr>
                  <w:rPr>
                    <w:rFonts w:hint="eastAsia"/>
                  </w:rPr>
                  <w:tag w:val="_PLD_d7d78aa5be2349bcb77c83b55ac046e4"/>
                  <w:id w:val="956379525"/>
                  <w:lock w:val="sdtLocked"/>
                </w:sdtPr>
                <w:sdtEndPr/>
                <w:sdtContent>
                  <w:p w:rsidR="00BF17D2" w:rsidRDefault="00BF17D2">
                    <w:pPr>
                      <w:widowControl w:val="0"/>
                      <w:jc w:val="center"/>
                    </w:pPr>
                    <w:r>
                      <w:rPr>
                        <w:rFonts w:hint="eastAsia"/>
                      </w:rPr>
                      <w:t>会议决议</w:t>
                    </w:r>
                  </w:p>
                </w:sdtContent>
              </w:sdt>
            </w:tc>
          </w:tr>
          <w:sdt>
            <w:sdtPr>
              <w:rPr>
                <w:rFonts w:hint="eastAsia"/>
              </w:rPr>
              <w:alias w:val="股东大会情况"/>
              <w:tag w:val="_TUP_4299ac0eb78c4c11ae0a1812edf5a2f1"/>
              <w:id w:val="258493607"/>
              <w:lock w:val="sdtLocked"/>
              <w:placeholder>
                <w:docPart w:val="GBC11111111111111111111111111111"/>
              </w:placeholder>
            </w:sdtPr>
            <w:sdtEndPr/>
            <w:sdtContent>
              <w:tr w:rsidR="00BF17D2" w:rsidTr="00BF17D2">
                <w:trPr>
                  <w:trHeight w:val="195"/>
                </w:trPr>
                <w:tc>
                  <w:tcPr>
                    <w:tcW w:w="964" w:type="pct"/>
                  </w:tcPr>
                  <w:p w:rsidR="00BF17D2" w:rsidRDefault="00BF17D2">
                    <w:pPr>
                      <w:widowControl w:val="0"/>
                      <w:jc w:val="both"/>
                    </w:pPr>
                    <w:r>
                      <w:rPr>
                        <w:rFonts w:hint="eastAsia"/>
                      </w:rPr>
                      <w:t>2021年年度股东大会</w:t>
                    </w:r>
                  </w:p>
                </w:tc>
                <w:tc>
                  <w:tcPr>
                    <w:tcW w:w="741" w:type="pct"/>
                  </w:tcPr>
                  <w:p w:rsidR="00BF17D2" w:rsidRDefault="00BF17D2">
                    <w:pPr>
                      <w:widowControl w:val="0"/>
                      <w:jc w:val="both"/>
                    </w:pPr>
                    <w:r>
                      <w:rPr>
                        <w:rFonts w:hint="eastAsia"/>
                      </w:rPr>
                      <w:t>2022年5月18日</w:t>
                    </w:r>
                  </w:p>
                </w:tc>
                <w:tc>
                  <w:tcPr>
                    <w:tcW w:w="940" w:type="pct"/>
                  </w:tcPr>
                  <w:p w:rsidR="00BF17D2" w:rsidRDefault="00BF17D2">
                    <w:pPr>
                      <w:widowControl w:val="0"/>
                      <w:jc w:val="both"/>
                    </w:pPr>
                    <w:r>
                      <w:rPr>
                        <w:rFonts w:hint="eastAsia"/>
                      </w:rPr>
                      <w:t>http://www.sse.com.cn</w:t>
                    </w:r>
                  </w:p>
                </w:tc>
                <w:tc>
                  <w:tcPr>
                    <w:tcW w:w="704" w:type="pct"/>
                  </w:tcPr>
                  <w:p w:rsidR="00BF17D2" w:rsidRDefault="00BF17D2">
                    <w:pPr>
                      <w:widowControl w:val="0"/>
                      <w:jc w:val="both"/>
                    </w:pPr>
                    <w:r>
                      <w:rPr>
                        <w:rFonts w:hint="eastAsia"/>
                      </w:rPr>
                      <w:t>2022年5月19日</w:t>
                    </w:r>
                  </w:p>
                </w:tc>
                <w:tc>
                  <w:tcPr>
                    <w:tcW w:w="1650" w:type="pct"/>
                  </w:tcPr>
                  <w:p w:rsidR="00BF17D2" w:rsidRDefault="00BF17D2" w:rsidP="00BF17D2">
                    <w:pPr>
                      <w:widowControl w:val="0"/>
                      <w:jc w:val="both"/>
                    </w:pPr>
                    <w:r>
                      <w:rPr>
                        <w:rFonts w:hint="eastAsia"/>
                      </w:rPr>
                      <w:t>审议通过了《公司</w:t>
                    </w:r>
                    <w:r>
                      <w:t>202</w:t>
                    </w:r>
                    <w:r>
                      <w:rPr>
                        <w:rFonts w:hint="eastAsia"/>
                      </w:rPr>
                      <w:t>1</w:t>
                    </w:r>
                    <w:r>
                      <w:t>年度董</w:t>
                    </w:r>
                    <w:r>
                      <w:rPr>
                        <w:rFonts w:hint="eastAsia"/>
                      </w:rPr>
                      <w:t>事会工作报告》、</w:t>
                    </w:r>
                    <w:proofErr w:type="gramStart"/>
                    <w:r>
                      <w:rPr>
                        <w:rFonts w:hint="eastAsia"/>
                      </w:rPr>
                      <w:t>《</w:t>
                    </w:r>
                    <w:proofErr w:type="gramEnd"/>
                    <w:r>
                      <w:rPr>
                        <w:rFonts w:hint="eastAsia"/>
                      </w:rPr>
                      <w:t>公司</w:t>
                    </w:r>
                    <w:r>
                      <w:t>202</w:t>
                    </w:r>
                    <w:r>
                      <w:rPr>
                        <w:rFonts w:hint="eastAsia"/>
                      </w:rPr>
                      <w:t>1</w:t>
                    </w:r>
                  </w:p>
                  <w:p w:rsidR="00BF17D2" w:rsidRDefault="00BF17D2" w:rsidP="00BF17D2">
                    <w:pPr>
                      <w:widowControl w:val="0"/>
                      <w:jc w:val="both"/>
                    </w:pPr>
                    <w:r>
                      <w:rPr>
                        <w:rFonts w:hint="eastAsia"/>
                      </w:rPr>
                      <w:t>年度监事会工作报告</w:t>
                    </w:r>
                    <w:proofErr w:type="gramStart"/>
                    <w:r>
                      <w:rPr>
                        <w:rFonts w:hint="eastAsia"/>
                      </w:rPr>
                      <w:t>》</w:t>
                    </w:r>
                    <w:proofErr w:type="gramEnd"/>
                    <w:r>
                      <w:rPr>
                        <w:rFonts w:hint="eastAsia"/>
                      </w:rPr>
                      <w:t>、《关于</w:t>
                    </w:r>
                    <w:r>
                      <w:t>&lt;公司202</w:t>
                    </w:r>
                    <w:r>
                      <w:rPr>
                        <w:rFonts w:hint="eastAsia"/>
                      </w:rPr>
                      <w:t>1</w:t>
                    </w:r>
                    <w:r>
                      <w:t>年年度报告全文及其</w:t>
                    </w:r>
                    <w:r>
                      <w:rPr>
                        <w:rFonts w:hint="eastAsia"/>
                      </w:rPr>
                      <w:t>摘要</w:t>
                    </w:r>
                    <w:r>
                      <w:t>&gt;的提案》、《公司202</w:t>
                    </w:r>
                    <w:r>
                      <w:rPr>
                        <w:rFonts w:hint="eastAsia"/>
                      </w:rPr>
                      <w:t>1</w:t>
                    </w:r>
                    <w:r>
                      <w:t>年</w:t>
                    </w:r>
                    <w:r>
                      <w:rPr>
                        <w:rFonts w:hint="eastAsia"/>
                      </w:rPr>
                      <w:t>度财务决算报告》、《公司</w:t>
                    </w:r>
                    <w:r>
                      <w:t>202</w:t>
                    </w:r>
                    <w:r>
                      <w:rPr>
                        <w:rFonts w:hint="eastAsia"/>
                      </w:rPr>
                      <w:t>2年度财务预算报告》、《关于续聘会计师事务所的提案》、《公司</w:t>
                    </w:r>
                    <w:r>
                      <w:t>202</w:t>
                    </w:r>
                    <w:r>
                      <w:rPr>
                        <w:rFonts w:hint="eastAsia"/>
                      </w:rPr>
                      <w:t>1</w:t>
                    </w:r>
                    <w:r>
                      <w:t>年度利润分配及资本公</w:t>
                    </w:r>
                    <w:r>
                      <w:rPr>
                        <w:rFonts w:hint="eastAsia"/>
                      </w:rPr>
                      <w:t>积转增方案》、《关于独立董事津贴标准的提案》、《关于修改</w:t>
                    </w:r>
                    <w:r w:rsidRPr="00B763E9">
                      <w:t>&lt;公司</w:t>
                    </w:r>
                    <w:r>
                      <w:t>章程</w:t>
                    </w:r>
                    <w:r w:rsidRPr="00B763E9">
                      <w:t>&gt;</w:t>
                    </w:r>
                    <w:r>
                      <w:t>、</w:t>
                    </w:r>
                    <w:r w:rsidRPr="00B763E9">
                      <w:t>&lt;</w:t>
                    </w:r>
                    <w:r>
                      <w:t>股东大会议事规则</w:t>
                    </w:r>
                    <w:r w:rsidRPr="00B763E9">
                      <w:t>&gt;</w:t>
                    </w:r>
                    <w:r>
                      <w:t>、</w:t>
                    </w:r>
                    <w:r w:rsidRPr="00B763E9">
                      <w:t>&lt;</w:t>
                    </w:r>
                    <w:r>
                      <w:t>董事会议事规则</w:t>
                    </w:r>
                    <w:r w:rsidRPr="00B763E9">
                      <w:t>&gt;</w:t>
                    </w:r>
                    <w:r>
                      <w:rPr>
                        <w:rFonts w:hint="eastAsia"/>
                      </w:rPr>
                      <w:t>的提案》、《关于公司向相关金融机构申请综合授信的提案》</w:t>
                    </w:r>
                  </w:p>
                </w:tc>
              </w:tr>
            </w:sdtContent>
          </w:sdt>
        </w:tbl>
        <w:p w:rsidR="00BF17D2" w:rsidRDefault="00CB690D"/>
      </w:sdtContent>
    </w:sdt>
    <w:bookmarkEnd w:id="36" w:displacedByCustomXml="prev"/>
    <w:bookmarkStart w:id="37" w:name="_Hlk41294309" w:displacedByCustomXml="next"/>
    <w:sdt>
      <w:sdtPr>
        <w:rPr>
          <w:rFonts w:hint="eastAsia"/>
          <w:b/>
        </w:rPr>
        <w:alias w:val="模块:表决权恢复的优先股股东请求召开临时股东大会 "/>
        <w:tag w:val="_SEC_d5dd00e8721a44d88174eb5aacf152b7"/>
        <w:id w:val="1807359009"/>
        <w:lock w:val="sdtLocked"/>
        <w:placeholder>
          <w:docPart w:val="GBC22222222222222222222222222222"/>
        </w:placeholder>
      </w:sdtPr>
      <w:sdtEndPr>
        <w:rPr>
          <w:b w:val="0"/>
          <w:color w:val="333399"/>
        </w:rPr>
      </w:sdtEndPr>
      <w:sdtContent>
        <w:p w:rsidR="00BF17D2" w:rsidRDefault="00BF17D2">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900822922"/>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37" w:displacedByCustomXml="prev"/>
    <w:p w:rsidR="00BF17D2" w:rsidRDefault="00BF17D2"/>
    <w:sdt>
      <w:sdtPr>
        <w:rPr>
          <w:rFonts w:hint="eastAsia"/>
        </w:rPr>
        <w:alias w:val="模块:股东大会情况说明"/>
        <w:tag w:val="_SEC_bf1ce0d19a464ce2a3d1a1d438ffde42"/>
        <w:id w:val="1972639592"/>
        <w:lock w:val="sdtLocked"/>
        <w:placeholder>
          <w:docPart w:val="GBC22222222222222222222222222222"/>
        </w:placeholder>
      </w:sdtPr>
      <w:sdtEndPr/>
      <w:sdtContent>
        <w:p w:rsidR="00BF17D2" w:rsidRDefault="00BF17D2">
          <w:r>
            <w:rPr>
              <w:rFonts w:hint="eastAsia"/>
            </w:rPr>
            <w:t>股东大会情况说明</w:t>
          </w:r>
        </w:p>
        <w:sdt>
          <w:sdtPr>
            <w:rPr>
              <w:rFonts w:hint="eastAsia"/>
            </w:rPr>
            <w:alias w:val="是否适用：股东大会情况说明[双击切换]"/>
            <w:tag w:val="_GBC_bc06fc78c35044b0a848192606e2a5ad"/>
            <w:id w:val="1708992463"/>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bookmarkStart w:id="38" w:name="_Toc342566009" w:displacedByCustomXml="next"/>
    <w:bookmarkStart w:id="39" w:name="_Toc342057949" w:displacedByCustomXml="next"/>
    <w:sdt>
      <w:sdtPr>
        <w:rPr>
          <w:rFonts w:ascii="宋体" w:hAnsi="宋体" w:cs="宋体" w:hint="eastAsia"/>
          <w:b w:val="0"/>
          <w:bCs/>
          <w:kern w:val="0"/>
          <w:szCs w:val="24"/>
        </w:rPr>
        <w:alias w:val="模块:公司董事、监事、高级管理人员变动情况"/>
        <w:tag w:val="_SEC_fe90051e8bfd40b8bb8541284a29b30e"/>
        <w:id w:val="-1146900182"/>
        <w:lock w:val="sdtLocked"/>
        <w:placeholder>
          <w:docPart w:val="GBC22222222222222222222222222222"/>
        </w:placeholder>
      </w:sdtPr>
      <w:sdtEndPr>
        <w:rPr>
          <w:szCs w:val="21"/>
        </w:rPr>
      </w:sdtEndPr>
      <w:sdtContent>
        <w:p w:rsidR="00BF17D2" w:rsidRDefault="00BF17D2" w:rsidP="0078609A">
          <w:pPr>
            <w:pStyle w:val="2"/>
            <w:numPr>
              <w:ilvl w:val="0"/>
              <w:numId w:val="18"/>
            </w:numPr>
            <w:tabs>
              <w:tab w:val="left" w:pos="426"/>
            </w:tabs>
            <w:jc w:val="left"/>
            <w:rPr>
              <w:rFonts w:ascii="宋体" w:hAnsi="宋体"/>
            </w:rPr>
          </w:pPr>
          <w:r>
            <w:rPr>
              <w:rFonts w:ascii="宋体" w:hAnsi="宋体" w:hint="eastAsia"/>
            </w:rPr>
            <w:t>公司董事、监事、高级管理人员变动情况</w:t>
          </w:r>
          <w:bookmarkEnd w:id="39"/>
          <w:bookmarkEnd w:id="38"/>
        </w:p>
        <w:sdt>
          <w:sdtPr>
            <w:alias w:val="是否适用：公司董事、监事、高级管理人员变动情况[双击切换]"/>
            <w:tag w:val="_GBC_001d837207464f1aaa52a7fb8cd9d226"/>
            <w:id w:val="1350069978"/>
            <w:lock w:val="sdtLocked"/>
            <w:placeholder>
              <w:docPart w:val="GBC22222222222222222222222222222"/>
            </w:placeholder>
          </w:sdtPr>
          <w:sdtEndPr/>
          <w:sdtContent>
            <w:p w:rsidR="00BF17D2" w:rsidRDefault="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BF17D2" w:rsidTr="00BF17D2">
            <w:sdt>
              <w:sdtPr>
                <w:tag w:val="_PLD_8d21520223e04755b8822b634d237604"/>
                <w:id w:val="120204203"/>
                <w:lock w:val="sdtLocked"/>
              </w:sdtPr>
              <w:sdtEndPr/>
              <w:sdtContent>
                <w:tc>
                  <w:tcPr>
                    <w:tcW w:w="1643" w:type="pct"/>
                    <w:shd w:val="clear" w:color="auto" w:fill="auto"/>
                  </w:tcPr>
                  <w:p w:rsidR="00BF17D2" w:rsidRDefault="00BF17D2">
                    <w:pPr>
                      <w:kinsoku w:val="0"/>
                      <w:overflowPunct w:val="0"/>
                      <w:autoSpaceDE w:val="0"/>
                      <w:autoSpaceDN w:val="0"/>
                      <w:adjustRightInd w:val="0"/>
                      <w:snapToGrid w:val="0"/>
                      <w:jc w:val="center"/>
                    </w:pPr>
                    <w:r>
                      <w:rPr>
                        <w:rFonts w:hint="eastAsia"/>
                      </w:rPr>
                      <w:t>姓名</w:t>
                    </w:r>
                  </w:p>
                </w:tc>
              </w:sdtContent>
            </w:sdt>
            <w:sdt>
              <w:sdtPr>
                <w:tag w:val="_PLD_fbd3bf633b6f43caac5e618a32167462"/>
                <w:id w:val="-1703774956"/>
                <w:lock w:val="sdtLocked"/>
              </w:sdtPr>
              <w:sdtEndPr/>
              <w:sdtContent>
                <w:tc>
                  <w:tcPr>
                    <w:tcW w:w="1732" w:type="pct"/>
                    <w:shd w:val="clear" w:color="auto" w:fill="auto"/>
                  </w:tcPr>
                  <w:p w:rsidR="00BF17D2" w:rsidRDefault="00BF17D2">
                    <w:pPr>
                      <w:kinsoku w:val="0"/>
                      <w:overflowPunct w:val="0"/>
                      <w:autoSpaceDE w:val="0"/>
                      <w:autoSpaceDN w:val="0"/>
                      <w:adjustRightInd w:val="0"/>
                      <w:snapToGrid w:val="0"/>
                      <w:jc w:val="center"/>
                    </w:pPr>
                    <w:r>
                      <w:rPr>
                        <w:rFonts w:hint="eastAsia"/>
                      </w:rPr>
                      <w:t>担任的职务</w:t>
                    </w:r>
                  </w:p>
                </w:tc>
              </w:sdtContent>
            </w:sdt>
            <w:sdt>
              <w:sdtPr>
                <w:tag w:val="_PLD_32b7efb7e5ea42b9a9c73ad4470b3d12"/>
                <w:id w:val="-774248334"/>
                <w:lock w:val="sdtLocked"/>
              </w:sdtPr>
              <w:sdtEndPr/>
              <w:sdtContent>
                <w:tc>
                  <w:tcPr>
                    <w:tcW w:w="1625" w:type="pct"/>
                    <w:shd w:val="clear" w:color="auto" w:fill="auto"/>
                  </w:tcPr>
                  <w:p w:rsidR="00BF17D2" w:rsidRDefault="00BF17D2">
                    <w:pPr>
                      <w:kinsoku w:val="0"/>
                      <w:overflowPunct w:val="0"/>
                      <w:autoSpaceDE w:val="0"/>
                      <w:autoSpaceDN w:val="0"/>
                      <w:adjustRightInd w:val="0"/>
                      <w:snapToGrid w:val="0"/>
                      <w:jc w:val="center"/>
                      <w:rPr>
                        <w:highlight w:val="cyan"/>
                      </w:rPr>
                    </w:pPr>
                    <w:r>
                      <w:rPr>
                        <w:rFonts w:hint="eastAsia"/>
                      </w:rPr>
                      <w:t>变动情形</w:t>
                    </w:r>
                  </w:p>
                </w:tc>
              </w:sdtContent>
            </w:sdt>
          </w:tr>
          <w:sdt>
            <w:sdtPr>
              <w:rPr>
                <w:rFonts w:hint="eastAsia"/>
              </w:rPr>
              <w:alias w:val="在报告期内公司董事、监事、高级管理人员变动情况"/>
              <w:tag w:val="_GBC_f8245c93a5574f05bb6e0a400a7c4f3b"/>
              <w:id w:val="-301545407"/>
              <w:lock w:val="sdtLocked"/>
              <w:placeholder>
                <w:docPart w:val="GBC11111111111111111111111111111"/>
              </w:placeholder>
            </w:sdtPr>
            <w:sdtEndPr/>
            <w:sdtContent>
              <w:tr w:rsidR="00BF17D2" w:rsidTr="00BF17D2">
                <w:tc>
                  <w:tcPr>
                    <w:tcW w:w="1643" w:type="pct"/>
                  </w:tcPr>
                  <w:p w:rsidR="00BF17D2" w:rsidRDefault="00BF17D2">
                    <w:pPr>
                      <w:kinsoku w:val="0"/>
                      <w:overflowPunct w:val="0"/>
                      <w:autoSpaceDE w:val="0"/>
                      <w:autoSpaceDN w:val="0"/>
                      <w:adjustRightInd w:val="0"/>
                      <w:snapToGrid w:val="0"/>
                    </w:pPr>
                    <w:proofErr w:type="gramStart"/>
                    <w:r>
                      <w:rPr>
                        <w:rFonts w:hint="eastAsia"/>
                      </w:rPr>
                      <w:t>张伟夫</w:t>
                    </w:r>
                    <w:proofErr w:type="gramEnd"/>
                  </w:p>
                </w:tc>
                <w:tc>
                  <w:tcPr>
                    <w:tcW w:w="1732" w:type="pct"/>
                  </w:tcPr>
                  <w:p w:rsidR="00BF17D2" w:rsidRDefault="00BF17D2">
                    <w:pPr>
                      <w:kinsoku w:val="0"/>
                      <w:overflowPunct w:val="0"/>
                      <w:autoSpaceDE w:val="0"/>
                      <w:autoSpaceDN w:val="0"/>
                      <w:adjustRightInd w:val="0"/>
                      <w:snapToGrid w:val="0"/>
                    </w:pPr>
                    <w:r>
                      <w:t>副总经理</w:t>
                    </w:r>
                  </w:p>
                </w:tc>
                <w:sdt>
                  <w:sdtPr>
                    <w:alias w:val="公司董事、监事、高级管理人员的变动情形"/>
                    <w:tag w:val="_GBC_466f24fb36cc4d949be4225fed8d37c7"/>
                    <w:id w:val="-889414757"/>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BF17D2" w:rsidRDefault="002761D0">
                        <w:pPr>
                          <w:kinsoku w:val="0"/>
                          <w:overflowPunct w:val="0"/>
                          <w:autoSpaceDE w:val="0"/>
                          <w:autoSpaceDN w:val="0"/>
                          <w:adjustRightInd w:val="0"/>
                          <w:snapToGrid w:val="0"/>
                          <w:rPr>
                            <w:color w:val="FFC000"/>
                          </w:rPr>
                        </w:pPr>
                        <w:r>
                          <w:rPr>
                            <w:rFonts w:hint="eastAsia"/>
                          </w:rPr>
                          <w:t>离任</w:t>
                        </w:r>
                      </w:p>
                    </w:tc>
                  </w:sdtContent>
                </w:sdt>
              </w:tr>
            </w:sdtContent>
          </w:sdt>
          <w:sdt>
            <w:sdtPr>
              <w:rPr>
                <w:rFonts w:hint="eastAsia"/>
              </w:rPr>
              <w:alias w:val="在报告期内公司董事、监事、高级管理人员变动情况"/>
              <w:tag w:val="_GBC_f8245c93a5574f05bb6e0a400a7c4f3b"/>
              <w:id w:val="-439303482"/>
              <w:lock w:val="sdtLocked"/>
              <w:placeholder>
                <w:docPart w:val="GBC11111111111111111111111111111"/>
              </w:placeholder>
            </w:sdtPr>
            <w:sdtEndPr/>
            <w:sdtContent>
              <w:tr w:rsidR="00BF17D2" w:rsidTr="00BF17D2">
                <w:tc>
                  <w:tcPr>
                    <w:tcW w:w="1643" w:type="pct"/>
                  </w:tcPr>
                  <w:p w:rsidR="00BF17D2" w:rsidRDefault="00BF17D2">
                    <w:pPr>
                      <w:kinsoku w:val="0"/>
                      <w:overflowPunct w:val="0"/>
                      <w:autoSpaceDE w:val="0"/>
                      <w:autoSpaceDN w:val="0"/>
                      <w:adjustRightInd w:val="0"/>
                      <w:snapToGrid w:val="0"/>
                    </w:pPr>
                    <w:proofErr w:type="gramStart"/>
                    <w:r>
                      <w:rPr>
                        <w:rFonts w:hint="eastAsia"/>
                      </w:rPr>
                      <w:t>张伟夫</w:t>
                    </w:r>
                    <w:proofErr w:type="gramEnd"/>
                  </w:p>
                </w:tc>
                <w:tc>
                  <w:tcPr>
                    <w:tcW w:w="1732" w:type="pct"/>
                  </w:tcPr>
                  <w:p w:rsidR="00BF17D2" w:rsidRDefault="00BF17D2">
                    <w:pPr>
                      <w:kinsoku w:val="0"/>
                      <w:overflowPunct w:val="0"/>
                      <w:autoSpaceDE w:val="0"/>
                      <w:autoSpaceDN w:val="0"/>
                      <w:adjustRightInd w:val="0"/>
                      <w:snapToGrid w:val="0"/>
                    </w:pPr>
                    <w:r>
                      <w:t>董事会秘书</w:t>
                    </w:r>
                  </w:p>
                </w:tc>
                <w:sdt>
                  <w:sdtPr>
                    <w:alias w:val="公司董事、监事、高级管理人员的变动情形"/>
                    <w:tag w:val="_GBC_466f24fb36cc4d949be4225fed8d37c7"/>
                    <w:id w:val="-559396881"/>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BF17D2" w:rsidRDefault="002761D0">
                        <w:pPr>
                          <w:kinsoku w:val="0"/>
                          <w:overflowPunct w:val="0"/>
                          <w:autoSpaceDE w:val="0"/>
                          <w:autoSpaceDN w:val="0"/>
                          <w:adjustRightInd w:val="0"/>
                          <w:snapToGrid w:val="0"/>
                          <w:rPr>
                            <w:color w:val="FFC000"/>
                          </w:rPr>
                        </w:pPr>
                        <w:r>
                          <w:rPr>
                            <w:rFonts w:hint="eastAsia"/>
                          </w:rPr>
                          <w:t>离任</w:t>
                        </w:r>
                      </w:p>
                    </w:tc>
                  </w:sdtContent>
                </w:sdt>
              </w:tr>
            </w:sdtContent>
          </w:sdt>
          <w:sdt>
            <w:sdtPr>
              <w:rPr>
                <w:rFonts w:hint="eastAsia"/>
              </w:rPr>
              <w:alias w:val="在报告期内公司董事、监事、高级管理人员变动情况"/>
              <w:tag w:val="_GBC_f8245c93a5574f05bb6e0a400a7c4f3b"/>
              <w:id w:val="-2072564672"/>
              <w:lock w:val="sdtLocked"/>
            </w:sdtPr>
            <w:sdtEndPr>
              <w:rPr>
                <w:rFonts w:hint="default"/>
              </w:rPr>
            </w:sdtEndPr>
            <w:sdtContent>
              <w:tr w:rsidR="00BF17D2" w:rsidTr="00BF17D2">
                <w:tc>
                  <w:tcPr>
                    <w:tcW w:w="1643" w:type="pct"/>
                  </w:tcPr>
                  <w:p w:rsidR="00BF17D2" w:rsidRDefault="00BF17D2">
                    <w:pPr>
                      <w:kinsoku w:val="0"/>
                      <w:overflowPunct w:val="0"/>
                      <w:autoSpaceDE w:val="0"/>
                      <w:autoSpaceDN w:val="0"/>
                      <w:adjustRightInd w:val="0"/>
                      <w:snapToGrid w:val="0"/>
                    </w:pPr>
                    <w:r>
                      <w:rPr>
                        <w:rFonts w:hint="eastAsia"/>
                      </w:rPr>
                      <w:t>马晓峰</w:t>
                    </w:r>
                  </w:p>
                </w:tc>
                <w:tc>
                  <w:tcPr>
                    <w:tcW w:w="1732" w:type="pct"/>
                  </w:tcPr>
                  <w:p w:rsidR="00BF17D2" w:rsidRDefault="00BF17D2">
                    <w:pPr>
                      <w:kinsoku w:val="0"/>
                      <w:overflowPunct w:val="0"/>
                      <w:autoSpaceDE w:val="0"/>
                      <w:autoSpaceDN w:val="0"/>
                      <w:adjustRightInd w:val="0"/>
                      <w:snapToGrid w:val="0"/>
                    </w:pPr>
                    <w:r>
                      <w:t>证券事务代表</w:t>
                    </w:r>
                  </w:p>
                </w:tc>
                <w:sdt>
                  <w:sdtPr>
                    <w:alias w:val="公司董事、监事、高级管理人员的变动情形"/>
                    <w:tag w:val="_GBC_466f24fb36cc4d949be4225fed8d37c7"/>
                    <w:id w:val="-2095153121"/>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BF17D2" w:rsidRDefault="002761D0">
                        <w:pPr>
                          <w:kinsoku w:val="0"/>
                          <w:overflowPunct w:val="0"/>
                          <w:autoSpaceDE w:val="0"/>
                          <w:autoSpaceDN w:val="0"/>
                          <w:adjustRightInd w:val="0"/>
                          <w:snapToGrid w:val="0"/>
                        </w:pPr>
                        <w:r>
                          <w:rPr>
                            <w:rFonts w:hint="eastAsia"/>
                          </w:rPr>
                          <w:t>离任</w:t>
                        </w:r>
                      </w:p>
                    </w:tc>
                  </w:sdtContent>
                </w:sdt>
              </w:tr>
            </w:sdtContent>
          </w:sdt>
          <w:sdt>
            <w:sdtPr>
              <w:rPr>
                <w:rFonts w:hint="eastAsia"/>
              </w:rPr>
              <w:alias w:val="在报告期内公司董事、监事、高级管理人员变动情况"/>
              <w:tag w:val="_GBC_f8245c93a5574f05bb6e0a400a7c4f3b"/>
              <w:id w:val="529155177"/>
              <w:lock w:val="sdtLocked"/>
            </w:sdtPr>
            <w:sdtEndPr>
              <w:rPr>
                <w:rFonts w:hint="default"/>
              </w:rPr>
            </w:sdtEndPr>
            <w:sdtContent>
              <w:tr w:rsidR="00BF17D2" w:rsidTr="00BF17D2">
                <w:tc>
                  <w:tcPr>
                    <w:tcW w:w="1643" w:type="pct"/>
                  </w:tcPr>
                  <w:p w:rsidR="00BF17D2" w:rsidRDefault="00BF17D2">
                    <w:pPr>
                      <w:kinsoku w:val="0"/>
                      <w:overflowPunct w:val="0"/>
                      <w:autoSpaceDE w:val="0"/>
                      <w:autoSpaceDN w:val="0"/>
                      <w:adjustRightInd w:val="0"/>
                      <w:snapToGrid w:val="0"/>
                    </w:pPr>
                    <w:r>
                      <w:rPr>
                        <w:rFonts w:hint="eastAsia"/>
                      </w:rPr>
                      <w:t>马晓峰</w:t>
                    </w:r>
                  </w:p>
                </w:tc>
                <w:tc>
                  <w:tcPr>
                    <w:tcW w:w="1732" w:type="pct"/>
                  </w:tcPr>
                  <w:p w:rsidR="00BF17D2" w:rsidRDefault="00BF17D2">
                    <w:pPr>
                      <w:kinsoku w:val="0"/>
                      <w:overflowPunct w:val="0"/>
                      <w:autoSpaceDE w:val="0"/>
                      <w:autoSpaceDN w:val="0"/>
                      <w:adjustRightInd w:val="0"/>
                      <w:snapToGrid w:val="0"/>
                    </w:pPr>
                    <w:r>
                      <w:t>董事会秘书</w:t>
                    </w:r>
                  </w:p>
                </w:tc>
                <w:sdt>
                  <w:sdtPr>
                    <w:alias w:val="公司董事、监事、高级管理人员的变动情形"/>
                    <w:tag w:val="_GBC_466f24fb36cc4d949be4225fed8d37c7"/>
                    <w:id w:val="-735318126"/>
                    <w:lock w:val="sdtLocked"/>
                    <w:comboBox>
                      <w:listItem w:displayText="聘任" w:value="聘任"/>
                      <w:listItem w:displayText="离任" w:value="离任"/>
                      <w:listItem w:displayText="解任" w:value="解任"/>
                      <w:listItem w:displayText="选举" w:value="选举"/>
                    </w:comboBox>
                  </w:sdtPr>
                  <w:sdtEndPr/>
                  <w:sdtContent>
                    <w:tc>
                      <w:tcPr>
                        <w:tcW w:w="1625" w:type="pct"/>
                      </w:tcPr>
                      <w:p w:rsidR="00BF17D2" w:rsidRDefault="002761D0">
                        <w:pPr>
                          <w:kinsoku w:val="0"/>
                          <w:overflowPunct w:val="0"/>
                          <w:autoSpaceDE w:val="0"/>
                          <w:autoSpaceDN w:val="0"/>
                          <w:adjustRightInd w:val="0"/>
                          <w:snapToGrid w:val="0"/>
                        </w:pPr>
                        <w:r>
                          <w:rPr>
                            <w:rFonts w:hint="eastAsia"/>
                          </w:rPr>
                          <w:t>聘任</w:t>
                        </w:r>
                      </w:p>
                    </w:tc>
                  </w:sdtContent>
                </w:sdt>
              </w:tr>
            </w:sdtContent>
          </w:sdt>
        </w:tbl>
        <w:p w:rsidR="00BF17D2" w:rsidRDefault="00CB690D"/>
      </w:sdtContent>
    </w:sdt>
    <w:sdt>
      <w:sdtPr>
        <w:rPr>
          <w:rFonts w:hint="eastAsia"/>
        </w:rPr>
        <w:alias w:val="模块:公司董事、监事、高级管理人员变动的情况说明"/>
        <w:tag w:val="_SEC_9d764ab9e1c44e0e972e846b8ecf0813"/>
        <w:id w:val="-78900054"/>
        <w:lock w:val="sdtLocked"/>
        <w:placeholder>
          <w:docPart w:val="GBC22222222222222222222222222222"/>
        </w:placeholder>
      </w:sdtPr>
      <w:sdtEndPr/>
      <w:sdtContent>
        <w:p w:rsidR="00BF17D2" w:rsidRDefault="00BF17D2">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56588549"/>
            <w:lock w:val="sdtLocked"/>
            <w:placeholder>
              <w:docPart w:val="GBC22222222222222222222222222222"/>
            </w:placeholder>
          </w:sdtPr>
          <w:sdtEndPr/>
          <w:sdtContent>
            <w:p w:rsidR="00BF17D2" w:rsidRDefault="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774405583"/>
            <w:lock w:val="sdtLocked"/>
            <w:placeholder>
              <w:docPart w:val="GBC22222222222222222222222222222"/>
            </w:placeholder>
          </w:sdtPr>
          <w:sdtEndPr/>
          <w:sdtContent>
            <w:p w:rsidR="00BF17D2" w:rsidRDefault="00BF17D2" w:rsidP="00BF17D2">
              <w:pPr>
                <w:ind w:firstLineChars="200" w:firstLine="420"/>
              </w:pPr>
              <w:r>
                <w:rPr>
                  <w:rFonts w:hint="eastAsia"/>
                </w:rPr>
                <w:t>1、</w:t>
              </w:r>
              <w:r>
                <w:t>202</w:t>
              </w:r>
              <w:r>
                <w:rPr>
                  <w:rFonts w:hint="eastAsia"/>
                </w:rPr>
                <w:t>2</w:t>
              </w:r>
              <w:r>
                <w:t>年</w:t>
              </w:r>
              <w:r>
                <w:rPr>
                  <w:rFonts w:hint="eastAsia"/>
                </w:rPr>
                <w:t>01</w:t>
              </w:r>
              <w:r>
                <w:t>月</w:t>
              </w:r>
              <w:r>
                <w:rPr>
                  <w:rFonts w:hint="eastAsia"/>
                </w:rPr>
                <w:t>18</w:t>
              </w:r>
              <w:r>
                <w:t>日，公司副总经理</w:t>
              </w:r>
              <w:r w:rsidR="00FC1826">
                <w:rPr>
                  <w:rFonts w:hint="eastAsia"/>
                </w:rPr>
                <w:t>、董事会秘书</w:t>
              </w:r>
              <w:r>
                <w:t>张伟夫先生因年龄到</w:t>
              </w:r>
              <w:proofErr w:type="gramStart"/>
              <w:r>
                <w:t>杠原因</w:t>
              </w:r>
              <w:proofErr w:type="gramEnd"/>
              <w:r>
                <w:t>向董事会</w:t>
              </w:r>
              <w:r>
                <w:rPr>
                  <w:rFonts w:hint="eastAsia"/>
                </w:rPr>
                <w:t>提出辞去公司副总经理职务。</w:t>
              </w:r>
            </w:p>
            <w:p w:rsidR="00BF17D2" w:rsidRDefault="00BF17D2" w:rsidP="00BF17D2">
              <w:pPr>
                <w:ind w:firstLineChars="200" w:firstLine="420"/>
              </w:pPr>
              <w:r>
                <w:rPr>
                  <w:rFonts w:hint="eastAsia"/>
                </w:rPr>
                <w:lastRenderedPageBreak/>
                <w:t>2</w:t>
              </w:r>
              <w:r w:rsidRPr="003C37CE">
                <w:t>、2022年</w:t>
              </w:r>
              <w:r>
                <w:rPr>
                  <w:rFonts w:hint="eastAsia"/>
                </w:rPr>
                <w:t>04</w:t>
              </w:r>
              <w:r w:rsidRPr="003C37CE">
                <w:t>月</w:t>
              </w:r>
              <w:r>
                <w:rPr>
                  <w:rFonts w:hint="eastAsia"/>
                </w:rPr>
                <w:t>15</w:t>
              </w:r>
              <w:r w:rsidRPr="003C37CE">
                <w:t>日，公司</w:t>
              </w:r>
              <w:r>
                <w:t>董事会秘书</w:t>
              </w:r>
              <w:r w:rsidRPr="003C37CE">
                <w:t>张伟夫先生因年龄到</w:t>
              </w:r>
              <w:proofErr w:type="gramStart"/>
              <w:r w:rsidRPr="003C37CE">
                <w:t>杠原因</w:t>
              </w:r>
              <w:proofErr w:type="gramEnd"/>
              <w:r w:rsidRPr="003C37CE">
                <w:t>向董事会提出辞去公司</w:t>
              </w:r>
              <w:r>
                <w:t>董事会秘书</w:t>
              </w:r>
              <w:r w:rsidRPr="003C37CE">
                <w:t>职务</w:t>
              </w:r>
              <w:r>
                <w:t>，辞职后不再担任公司任何职务。公司证券事务代表马晓峰先生因工作调整原因辞去公司证券事务代表职务，辞职后仍担任公司副总经理。</w:t>
              </w:r>
            </w:p>
            <w:p w:rsidR="00BF17D2" w:rsidRDefault="00BF17D2" w:rsidP="00BF17D2">
              <w:pPr>
                <w:ind w:firstLineChars="200" w:firstLine="420"/>
              </w:pPr>
              <w:r>
                <w:rPr>
                  <w:rFonts w:hint="eastAsia"/>
                </w:rPr>
                <w:t>3、</w:t>
              </w:r>
              <w:r>
                <w:t>202</w:t>
              </w:r>
              <w:r>
                <w:rPr>
                  <w:rFonts w:hint="eastAsia"/>
                </w:rPr>
                <w:t>2</w:t>
              </w:r>
              <w:r>
                <w:t>年</w:t>
              </w:r>
              <w:r>
                <w:rPr>
                  <w:rFonts w:hint="eastAsia"/>
                </w:rPr>
                <w:t>04</w:t>
              </w:r>
              <w:r>
                <w:t>月</w:t>
              </w:r>
              <w:r>
                <w:rPr>
                  <w:rFonts w:hint="eastAsia"/>
                </w:rPr>
                <w:t>18</w:t>
              </w:r>
              <w:r>
                <w:t>日，公司第十届董事会第六次会议审议通过了《关于聘任公司董事会秘书的</w:t>
              </w:r>
              <w:r>
                <w:rPr>
                  <w:rFonts w:hint="eastAsia"/>
                </w:rPr>
                <w:t>议案》，董事会同意聘任马晓峰先生为公司董事会秘书，任期至公司第十届董事会届满之日（</w:t>
              </w:r>
              <w:r>
                <w:t>2024</w:t>
              </w:r>
              <w:r>
                <w:rPr>
                  <w:rFonts w:hint="eastAsia"/>
                </w:rPr>
                <w:t>年</w:t>
              </w:r>
              <w:r>
                <w:t>5月7日）止。</w:t>
              </w:r>
            </w:p>
          </w:sdtContent>
        </w:sdt>
      </w:sdtContent>
    </w:sdt>
    <w:p w:rsidR="00BF17D2" w:rsidRDefault="00BF17D2"/>
    <w:p w:rsidR="00BF17D2" w:rsidRDefault="00BF17D2" w:rsidP="0078609A">
      <w:pPr>
        <w:pStyle w:val="2"/>
        <w:numPr>
          <w:ilvl w:val="0"/>
          <w:numId w:val="18"/>
        </w:numPr>
        <w:tabs>
          <w:tab w:val="left" w:pos="426"/>
        </w:tabs>
        <w:ind w:left="422" w:hanging="422"/>
        <w:jc w:val="left"/>
        <w:rPr>
          <w:rFonts w:ascii="宋体" w:hAnsi="宋体"/>
        </w:rPr>
      </w:pPr>
      <w:r>
        <w:rPr>
          <w:rFonts w:ascii="宋体" w:hAnsi="宋体"/>
        </w:rPr>
        <w:t>利润分配或资本公积金转增预案</w:t>
      </w:r>
    </w:p>
    <w:p w:rsidR="00BF17D2" w:rsidRDefault="00BF17D2">
      <w:pPr>
        <w:rPr>
          <w:b/>
          <w:bCs w:val="0"/>
        </w:rPr>
      </w:pPr>
      <w:r>
        <w:rPr>
          <w:b/>
        </w:rPr>
        <w:t>半年度拟定的利润分配预案、公积金转增股本预案</w:t>
      </w:r>
    </w:p>
    <w:sdt>
      <w:sdtPr>
        <w:rPr>
          <w:rFonts w:ascii="宋体" w:hAnsi="宋体"/>
        </w:rPr>
        <w:alias w:val="模块:半年度拟定的利润分配预案"/>
        <w:tag w:val="_GBC_e4b48d016b974478b1fce3e8671a7227"/>
        <w:id w:val="-842464640"/>
        <w:lock w:val="sdtLocked"/>
        <w:placeholder>
          <w:docPart w:val="GBC22222222222222222222222222222"/>
        </w:placeholder>
      </w:sdtPr>
      <w:sdtEndPr/>
      <w:sdtContent>
        <w:tbl>
          <w:tblPr>
            <w:tblStyle w:val="g2"/>
            <w:tblW w:w="0" w:type="auto"/>
            <w:tblLook w:val="04A0" w:firstRow="1" w:lastRow="0" w:firstColumn="1" w:lastColumn="0" w:noHBand="0" w:noVBand="1"/>
          </w:tblPr>
          <w:tblGrid>
            <w:gridCol w:w="4524"/>
            <w:gridCol w:w="4524"/>
          </w:tblGrid>
          <w:tr w:rsidR="00BF17D2" w:rsidTr="00BF17D2">
            <w:sdt>
              <w:sdtPr>
                <w:rPr>
                  <w:rFonts w:ascii="宋体" w:hAnsi="宋体"/>
                </w:rPr>
                <w:tag w:val="_PLD_dee68179c02c4ccc8a9b8d7e3f70f2c6"/>
                <w:id w:val="207001292"/>
                <w:lock w:val="sdtLocked"/>
              </w:sdtPr>
              <w:sdtEndPr>
                <w:rPr>
                  <w:rFonts w:ascii="Times New Roman" w:hAnsi="Times New Roman"/>
                </w:rPr>
              </w:sdtEndPr>
              <w:sdtContent>
                <w:tc>
                  <w:tcPr>
                    <w:tcW w:w="4524" w:type="dxa"/>
                  </w:tcPr>
                  <w:p w:rsidR="00BF17D2" w:rsidRDefault="00BF17D2">
                    <w:r>
                      <w:t>是否分配或转增</w:t>
                    </w:r>
                  </w:p>
                </w:tc>
              </w:sdtContent>
            </w:sdt>
            <w:sdt>
              <w:sdtPr>
                <w:rPr>
                  <w:rFonts w:hint="eastAsia"/>
                </w:rPr>
                <w:alias w:val="是否分配或转增"/>
                <w:tag w:val="_GBC_1aa3bb539f35454da0536200efcc4f60"/>
                <w:id w:val="-1414013581"/>
                <w:lock w:val="sdtLocked"/>
                <w:comboBox>
                  <w:listItem w:displayText="是" w:value="true"/>
                  <w:listItem w:displayText="否" w:value="false"/>
                </w:comboBox>
              </w:sdtPr>
              <w:sdtEndPr/>
              <w:sdtContent>
                <w:tc>
                  <w:tcPr>
                    <w:tcW w:w="4524" w:type="dxa"/>
                  </w:tcPr>
                  <w:p w:rsidR="00BF17D2" w:rsidRDefault="002761D0">
                    <w:pPr>
                      <w:jc w:val="left"/>
                    </w:pPr>
                    <w:r>
                      <w:rPr>
                        <w:rFonts w:hint="eastAsia"/>
                      </w:rPr>
                      <w:t>否</w:t>
                    </w:r>
                  </w:p>
                </w:tc>
              </w:sdtContent>
            </w:sdt>
          </w:tr>
          <w:tr w:rsidR="00BF17D2" w:rsidTr="00BF17D2">
            <w:sdt>
              <w:sdtPr>
                <w:tag w:val="_PLD_bd901803dd924026b7c6f59fdd31aad5"/>
                <w:id w:val="-284041913"/>
                <w:lock w:val="sdtLocked"/>
              </w:sdtPr>
              <w:sdtEndPr/>
              <w:sdtContent>
                <w:tc>
                  <w:tcPr>
                    <w:tcW w:w="4524" w:type="dxa"/>
                  </w:tcPr>
                  <w:p w:rsidR="00BF17D2" w:rsidRDefault="00BF17D2">
                    <w:r>
                      <w:t>每</w:t>
                    </w:r>
                    <w:r>
                      <w:t>10</w:t>
                    </w:r>
                    <w:r>
                      <w:t>股送红股数（股）</w:t>
                    </w:r>
                  </w:p>
                </w:tc>
              </w:sdtContent>
            </w:sdt>
            <w:tc>
              <w:tcPr>
                <w:tcW w:w="4524" w:type="dxa"/>
              </w:tcPr>
              <w:p w:rsidR="00BF17D2" w:rsidRDefault="00BF17D2">
                <w:pPr>
                  <w:jc w:val="right"/>
                </w:pPr>
                <w:r>
                  <w:t>不适用</w:t>
                </w:r>
              </w:p>
            </w:tc>
          </w:tr>
          <w:tr w:rsidR="00BF17D2" w:rsidTr="00BF17D2">
            <w:sdt>
              <w:sdtPr>
                <w:tag w:val="_PLD_6cbe2a97f01847b28eeb312b29d1d347"/>
                <w:id w:val="1350918062"/>
                <w:lock w:val="sdtLocked"/>
              </w:sdtPr>
              <w:sdtEndPr/>
              <w:sdtContent>
                <w:tc>
                  <w:tcPr>
                    <w:tcW w:w="4524" w:type="dxa"/>
                  </w:tcPr>
                  <w:p w:rsidR="00BF17D2" w:rsidRDefault="00BF17D2">
                    <w:r>
                      <w:t>每</w:t>
                    </w:r>
                    <w:r>
                      <w:t>10</w:t>
                    </w:r>
                    <w:r>
                      <w:t>股派息数</w:t>
                    </w:r>
                    <w:r>
                      <w:t>(</w:t>
                    </w:r>
                    <w:r>
                      <w:t>元</w:t>
                    </w:r>
                    <w:r>
                      <w:t>)</w:t>
                    </w:r>
                    <w:r>
                      <w:t>（含税）</w:t>
                    </w:r>
                  </w:p>
                </w:tc>
              </w:sdtContent>
            </w:sdt>
            <w:tc>
              <w:tcPr>
                <w:tcW w:w="4524" w:type="dxa"/>
              </w:tcPr>
              <w:p w:rsidR="00BF17D2" w:rsidRDefault="00BF17D2">
                <w:pPr>
                  <w:jc w:val="right"/>
                </w:pPr>
                <w:r w:rsidRPr="008539BE">
                  <w:rPr>
                    <w:rFonts w:hint="eastAsia"/>
                  </w:rPr>
                  <w:t>不适用</w:t>
                </w:r>
              </w:p>
            </w:tc>
          </w:tr>
          <w:tr w:rsidR="00BF17D2" w:rsidTr="00BF17D2">
            <w:sdt>
              <w:sdtPr>
                <w:tag w:val="_PLD_ea0844d0f72e40a392aba3e62b2e7e9c"/>
                <w:id w:val="-124162331"/>
                <w:lock w:val="sdtLocked"/>
              </w:sdtPr>
              <w:sdtEndPr/>
              <w:sdtContent>
                <w:tc>
                  <w:tcPr>
                    <w:tcW w:w="4524" w:type="dxa"/>
                  </w:tcPr>
                  <w:p w:rsidR="00BF17D2" w:rsidRDefault="00BF17D2">
                    <w:r>
                      <w:t>每</w:t>
                    </w:r>
                    <w:r>
                      <w:t>10</w:t>
                    </w:r>
                    <w:r>
                      <w:t>股转增数（股）</w:t>
                    </w:r>
                  </w:p>
                </w:tc>
              </w:sdtContent>
            </w:sdt>
            <w:tc>
              <w:tcPr>
                <w:tcW w:w="4524" w:type="dxa"/>
              </w:tcPr>
              <w:p w:rsidR="00BF17D2" w:rsidRDefault="00BF17D2">
                <w:pPr>
                  <w:jc w:val="right"/>
                </w:pPr>
                <w:r w:rsidRPr="008539BE">
                  <w:rPr>
                    <w:rFonts w:hint="eastAsia"/>
                  </w:rPr>
                  <w:t>不适用</w:t>
                </w:r>
              </w:p>
            </w:tc>
          </w:tr>
          <w:tr w:rsidR="00BF17D2" w:rsidTr="00BF17D2">
            <w:sdt>
              <w:sdtPr>
                <w:tag w:val="_PLD_6f4b1db2793f4d00b5b11589fa8a57fc"/>
                <w:id w:val="-1508976047"/>
                <w:lock w:val="sdtLocked"/>
              </w:sdtPr>
              <w:sdtEndPr/>
              <w:sdtContent>
                <w:tc>
                  <w:tcPr>
                    <w:tcW w:w="9048" w:type="dxa"/>
                    <w:gridSpan w:val="2"/>
                  </w:tcPr>
                  <w:p w:rsidR="00BF17D2" w:rsidRDefault="00BF17D2">
                    <w:pPr>
                      <w:jc w:val="center"/>
                    </w:pPr>
                    <w:r>
                      <w:t>利润分配或资本公积金转增预案的相关情况说明</w:t>
                    </w:r>
                  </w:p>
                </w:tc>
              </w:sdtContent>
            </w:sdt>
          </w:tr>
          <w:tr w:rsidR="00BF17D2" w:rsidTr="00BF17D2">
            <w:sdt>
              <w:sdtPr>
                <w:alias w:val="利润分配或资本公积金转增预案详细情况"/>
                <w:tag w:val="_GBC_94bed1d7442547dda64f3e2963ffc525"/>
                <w:id w:val="-850874472"/>
                <w:lock w:val="sdtLocked"/>
              </w:sdtPr>
              <w:sdtEndPr/>
              <w:sdtContent>
                <w:tc>
                  <w:tcPr>
                    <w:tcW w:w="9048" w:type="dxa"/>
                    <w:gridSpan w:val="2"/>
                  </w:tcPr>
                  <w:p w:rsidR="00BF17D2" w:rsidRDefault="00BF17D2" w:rsidP="00BF17D2">
                    <w:pPr>
                      <w:jc w:val="center"/>
                    </w:pPr>
                    <w:r w:rsidRPr="008539BE">
                      <w:rPr>
                        <w:rFonts w:hint="eastAsia"/>
                      </w:rPr>
                      <w:t>不适用</w:t>
                    </w:r>
                  </w:p>
                </w:tc>
              </w:sdtContent>
            </w:sdt>
          </w:tr>
        </w:tbl>
        <w:p w:rsidR="00BF17D2" w:rsidRDefault="00CB690D"/>
      </w:sdtContent>
    </w:sdt>
    <w:p w:rsidR="00BF17D2" w:rsidRDefault="00BF17D2" w:rsidP="0078609A">
      <w:pPr>
        <w:pStyle w:val="2"/>
        <w:numPr>
          <w:ilvl w:val="0"/>
          <w:numId w:val="18"/>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40" w:name="_Hlk74641818" w:displacedByCustomXml="next"/>
    <w:sdt>
      <w:sdtPr>
        <w:rPr>
          <w:rFonts w:ascii="宋体" w:hAnsi="宋体" w:cs="宋体"/>
          <w:b w:val="0"/>
          <w:bCs/>
          <w:kern w:val="0"/>
          <w:szCs w:val="24"/>
        </w:rPr>
        <w:alias w:val="模块:相关股权激励事项已在临时公告披露且后续实施无进展或变化的"/>
        <w:tag w:val="_SEC_27d68d30f5fb4d008c2e762ac7309c77"/>
        <w:id w:val="769895684"/>
        <w:lock w:val="sdtLocked"/>
        <w:placeholder>
          <w:docPart w:val="GBC22222222222222222222222222222"/>
        </w:placeholder>
      </w:sdtPr>
      <w:sdtEndPr>
        <w:rPr>
          <w:szCs w:val="21"/>
        </w:rPr>
      </w:sdtEndPr>
      <w:sdtContent>
        <w:p w:rsidR="00BF17D2" w:rsidRDefault="00BF17D2" w:rsidP="0078609A">
          <w:pPr>
            <w:pStyle w:val="3"/>
            <w:numPr>
              <w:ilvl w:val="1"/>
              <w:numId w:val="19"/>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566768606"/>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40" w:displacedByCustomXml="prev"/>
    <w:p w:rsidR="00BF17D2" w:rsidRDefault="00BF17D2" w:rsidP="0078609A">
      <w:pPr>
        <w:pStyle w:val="3"/>
        <w:numPr>
          <w:ilvl w:val="1"/>
          <w:numId w:val="19"/>
        </w:numPr>
        <w:rPr>
          <w:rFonts w:ascii="宋体" w:hAnsi="宋体" w:cs="宋体"/>
          <w:kern w:val="0"/>
          <w:szCs w:val="24"/>
        </w:rPr>
      </w:pPr>
      <w:r>
        <w:rPr>
          <w:rFonts w:ascii="宋体" w:hAnsi="宋体" w:cs="宋体" w:hint="eastAsia"/>
          <w:kern w:val="0"/>
          <w:szCs w:val="24"/>
        </w:rPr>
        <w:t>临时公告未披露或有后续进展的激励情况</w:t>
      </w:r>
    </w:p>
    <w:p w:rsidR="00BF17D2" w:rsidRDefault="00BF17D2">
      <w:r>
        <w:rPr>
          <w:rFonts w:hint="eastAsia"/>
        </w:rPr>
        <w:t>股权激励情况</w:t>
      </w:r>
    </w:p>
    <w:sdt>
      <w:sdtPr>
        <w:alias w:val="是否适用：股权激励情况[双击切换]"/>
        <w:tag w:val="_GBC_388221bc7be24cdca55be337256c8bc1"/>
        <w:id w:val="-543837138"/>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BF17D2"/>
    <w:sdt>
      <w:sdtPr>
        <w:rPr>
          <w:rFonts w:hint="eastAsia"/>
        </w:rPr>
        <w:alias w:val="模块:股权激励情况的说明"/>
        <w:tag w:val="_SEC_a417a9b40b6a4adeba436d511837e016"/>
        <w:id w:val="-1818035396"/>
        <w:lock w:val="sdtLocked"/>
        <w:placeholder>
          <w:docPart w:val="GBC22222222222222222222222222222"/>
        </w:placeholder>
      </w:sdtPr>
      <w:sdtEndPr>
        <w:rPr>
          <w:rFonts w:hint="default"/>
        </w:rPr>
      </w:sdtEndPr>
      <w:sdtContent>
        <w:p w:rsidR="00BF17D2" w:rsidRDefault="00BF17D2">
          <w:r>
            <w:rPr>
              <w:rFonts w:hint="eastAsia"/>
            </w:rPr>
            <w:t>其他说明</w:t>
          </w:r>
        </w:p>
        <w:p w:rsidR="00BF17D2" w:rsidRDefault="00CB690D" w:rsidP="00BF17D2">
          <w:sdt>
            <w:sdtPr>
              <w:rPr>
                <w:rFonts w:hint="eastAsia"/>
              </w:rPr>
              <w:alias w:val="是否适用：股权激励情况的说明[双击切换]"/>
              <w:tag w:val="_GBC_e5a032ecd3e24335b29a38809f65a990"/>
              <w:id w:val="-1361347189"/>
              <w:lock w:val="sdtLocked"/>
              <w:placeholder>
                <w:docPart w:val="GBC22222222222222222222222222222"/>
              </w:placeholder>
            </w:sdtPr>
            <w:sdtEndPr/>
            <w:sdtContent>
              <w:r w:rsidR="00BF17D2">
                <w:fldChar w:fldCharType="begin"/>
              </w:r>
              <w:r w:rsidR="00BF17D2">
                <w:instrText xml:space="preserve"> MACROBUTTON  SnrToggleCheckbox □适用 </w:instrText>
              </w:r>
              <w:r w:rsidR="00BF17D2">
                <w:fldChar w:fldCharType="end"/>
              </w:r>
              <w:r w:rsidR="00BF17D2">
                <w:fldChar w:fldCharType="begin"/>
              </w:r>
              <w:r w:rsidR="00BF17D2">
                <w:instrText xml:space="preserve"> MACROBUTTON  SnrToggleCheckbox √不适用 </w:instrText>
              </w:r>
              <w:r w:rsidR="00BF17D2">
                <w:fldChar w:fldCharType="end"/>
              </w:r>
            </w:sdtContent>
          </w:sdt>
        </w:p>
      </w:sdtContent>
    </w:sdt>
    <w:p w:rsidR="00BF17D2" w:rsidRDefault="00BF17D2"/>
    <w:sdt>
      <w:sdtPr>
        <w:rPr>
          <w:rFonts w:hint="eastAsia"/>
        </w:rPr>
        <w:alias w:val="模块:员工持股计划情况"/>
        <w:tag w:val="_SEC_70861e225efc4a6aa2a87c82bdeffa60"/>
        <w:id w:val="2018730473"/>
        <w:lock w:val="sdtLocked"/>
        <w:placeholder>
          <w:docPart w:val="GBC22222222222222222222222222222"/>
        </w:placeholder>
      </w:sdtPr>
      <w:sdtEndPr>
        <w:rPr>
          <w:bCs w:val="0"/>
        </w:rPr>
      </w:sdtEndPr>
      <w:sdtContent>
        <w:p w:rsidR="00BF17D2" w:rsidRDefault="00BF17D2">
          <w:r>
            <w:rPr>
              <w:rFonts w:hint="eastAsia"/>
            </w:rPr>
            <w:t>员工持股计划情况</w:t>
          </w:r>
        </w:p>
        <w:sdt>
          <w:sdtPr>
            <w:alias w:val="是否适用：员工持股计划情况[双击切换]"/>
            <w:tag w:val="_GBC_60a13b60efda4715a83fed9c5960ee3b"/>
            <w:id w:val="-1805149181"/>
            <w:lock w:val="sdtLocked"/>
            <w:placeholder>
              <w:docPart w:val="GBC22222222222222222222222222222"/>
            </w:placeholder>
          </w:sdtPr>
          <w:sdtEndPr/>
          <w:sdtContent>
            <w:p w:rsidR="00BF17D2" w:rsidRDefault="00BF17D2" w:rsidP="00BF17D2">
              <w:pPr>
                <w:rPr>
                  <w:bCs w:val="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pPr>
        <w:rPr>
          <w:bCs w:val="0"/>
        </w:rPr>
      </w:pPr>
    </w:p>
    <w:sdt>
      <w:sdtPr>
        <w:rPr>
          <w:rFonts w:hint="eastAsia"/>
        </w:rPr>
        <w:alias w:val="模块:其他激励措施"/>
        <w:tag w:val="_SEC_63920368dc0b49e9a257b190129bf278"/>
        <w:id w:val="2113465733"/>
        <w:lock w:val="sdtLocked"/>
        <w:placeholder>
          <w:docPart w:val="GBC22222222222222222222222222222"/>
        </w:placeholder>
      </w:sdtPr>
      <w:sdtEndPr>
        <w:rPr>
          <w:bCs w:val="0"/>
        </w:rPr>
      </w:sdtEndPr>
      <w:sdtContent>
        <w:p w:rsidR="00BF17D2" w:rsidRDefault="00BF17D2">
          <w:r>
            <w:rPr>
              <w:rFonts w:hint="eastAsia"/>
            </w:rPr>
            <w:t>其他激励措施</w:t>
          </w:r>
        </w:p>
        <w:sdt>
          <w:sdtPr>
            <w:alias w:val="是否适用：其他激励措施[双击切换]"/>
            <w:tag w:val="_GBC_87e3c04518ac4bed97846d84cc8784e1"/>
            <w:id w:val="2068069539"/>
            <w:lock w:val="sdtLocked"/>
            <w:placeholder>
              <w:docPart w:val="GBC22222222222222222222222222222"/>
            </w:placeholder>
          </w:sdtPr>
          <w:sdtEndPr/>
          <w:sdtContent>
            <w:p w:rsidR="00BF17D2" w:rsidRDefault="00BF17D2" w:rsidP="00BF17D2">
              <w:pPr>
                <w:rPr>
                  <w:bCs w:val="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p w:rsidR="00BF17D2" w:rsidRDefault="00BF17D2" w:rsidP="00FF09F5">
      <w:pPr>
        <w:pStyle w:val="10"/>
        <w:numPr>
          <w:ilvl w:val="0"/>
          <w:numId w:val="2"/>
        </w:numPr>
        <w:rPr>
          <w:rFonts w:ascii="黑体" w:hAnsi="黑体"/>
        </w:rPr>
      </w:pPr>
      <w:bookmarkStart w:id="41" w:name="_Toc76114276"/>
      <w:r>
        <w:rPr>
          <w:rFonts w:ascii="黑体" w:hAnsi="黑体" w:hint="eastAsia"/>
        </w:rPr>
        <w:t>环境与社会责任</w:t>
      </w:r>
      <w:bookmarkEnd w:id="41"/>
    </w:p>
    <w:p w:rsidR="00BF17D2" w:rsidRDefault="00BF17D2" w:rsidP="0078609A">
      <w:pPr>
        <w:pStyle w:val="2"/>
        <w:numPr>
          <w:ilvl w:val="0"/>
          <w:numId w:val="20"/>
        </w:numPr>
        <w:tabs>
          <w:tab w:val="left" w:pos="426"/>
        </w:tabs>
        <w:ind w:firstLineChars="0"/>
        <w:jc w:val="left"/>
        <w:rPr>
          <w:rFonts w:ascii="宋体" w:hAnsi="宋体"/>
        </w:rPr>
      </w:pPr>
      <w:r>
        <w:rPr>
          <w:rFonts w:ascii="宋体" w:hAnsi="宋体" w:hint="eastAsia"/>
        </w:rPr>
        <w:t>环境</w:t>
      </w:r>
      <w:r>
        <w:rPr>
          <w:rFonts w:ascii="宋体" w:hAnsi="宋体"/>
        </w:rPr>
        <w:t>信息情况</w:t>
      </w:r>
    </w:p>
    <w:p w:rsidR="00BF17D2" w:rsidRDefault="00BF17D2" w:rsidP="0078609A">
      <w:pPr>
        <w:pStyle w:val="3"/>
        <w:numPr>
          <w:ilvl w:val="0"/>
          <w:numId w:val="21"/>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1759559434"/>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BF17D2"/>
    <w:p w:rsidR="00BF17D2" w:rsidRDefault="00BF17D2" w:rsidP="0078609A">
      <w:pPr>
        <w:pStyle w:val="3"/>
        <w:numPr>
          <w:ilvl w:val="0"/>
          <w:numId w:val="21"/>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1469017170"/>
        <w:lock w:val="sdtLocked"/>
        <w:placeholder>
          <w:docPart w:val="GBC22222222222222222222222222222"/>
        </w:placeholder>
      </w:sdtPr>
      <w:sdtEndPr/>
      <w:sdtContent>
        <w:p w:rsidR="00BF17D2" w:rsidRDefault="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rsidR="00BF17D2" w:rsidRDefault="00BF17D2" w:rsidP="00BF17D2">
          <w:pPr>
            <w:ind w:firstLineChars="200" w:firstLine="420"/>
          </w:pPr>
          <w:r>
            <w:rPr>
              <w:rFonts w:hint="eastAsia"/>
            </w:rPr>
            <w:t>公司及控股子公司所属行业均不属于国家环保部门规定的重污染行业。报告期内，公司下属市场、物流园区严格按照环保部门要求进行垃圾分类处理，污水进入环保管网排放，拟建设项目均按规定进行环境影响评价。公司积极承担和履行企业环保主题的责任和义务，严格遵守各项环保政策，有效落实环保措施，加强管理监测。报告期内，公司生产经营</w:t>
          </w:r>
          <w:proofErr w:type="gramStart"/>
          <w:r>
            <w:rPr>
              <w:rFonts w:hint="eastAsia"/>
            </w:rPr>
            <w:t>活动平稳</w:t>
          </w:r>
          <w:proofErr w:type="gramEnd"/>
          <w:r>
            <w:rPr>
              <w:rFonts w:hint="eastAsia"/>
            </w:rPr>
            <w:t>开展，无重大环保事故发生。</w:t>
          </w:r>
        </w:p>
      </w:sdtContent>
    </w:sdt>
    <w:bookmarkStart w:id="42" w:name="_Hlk74731776" w:displacedByCustomXml="next"/>
    <w:sdt>
      <w:sdtPr>
        <w:rPr>
          <w:rFonts w:ascii="宋体" w:hAnsi="宋体" w:cs="宋体" w:hint="eastAsia"/>
          <w:b w:val="0"/>
          <w:bCs/>
          <w:kern w:val="0"/>
          <w:szCs w:val="21"/>
        </w:rPr>
        <w:alias w:val="模块:因环境问题受到行政处罚的情况  ____"/>
        <w:tag w:val="_SEC_0394b08510244ffd8c8d1de70ffde99e"/>
        <w:id w:val="2124796347"/>
        <w:lock w:val="sdtLocked"/>
        <w:placeholder>
          <w:docPart w:val="GBC22222222222222222222222222222"/>
        </w:placeholder>
      </w:sdtPr>
      <w:sdtEndPr>
        <w:rPr>
          <w:rFonts w:hint="default"/>
        </w:rPr>
      </w:sdtEndPr>
      <w:sdtContent>
        <w:p w:rsidR="00BF17D2" w:rsidRDefault="00BF17D2" w:rsidP="0078609A">
          <w:pPr>
            <w:pStyle w:val="4"/>
            <w:numPr>
              <w:ilvl w:val="0"/>
              <w:numId w:val="22"/>
            </w:numPr>
            <w:ind w:left="450" w:hanging="450"/>
            <w:rPr>
              <w:rFonts w:ascii="宋体" w:hAnsi="宋体"/>
              <w:szCs w:val="21"/>
            </w:rPr>
          </w:pPr>
          <w:r>
            <w:rPr>
              <w:rFonts w:ascii="宋体" w:hAnsi="宋体" w:hint="eastAsia"/>
              <w:szCs w:val="21"/>
            </w:rPr>
            <w:t>因环境问题受到行政处罚的情况</w:t>
          </w:r>
        </w:p>
        <w:sdt>
          <w:sdtPr>
            <w:rPr>
              <w:rFonts w:ascii="宋体" w:hAnsi="宋体"/>
              <w:szCs w:val="21"/>
            </w:rPr>
            <w:alias w:val="是否适用：重点排污单位之外的公司因环境问题受到行政处罚的情况[双击切换]"/>
            <w:tag w:val="_GBC_305b6bc67ef1434084d2e95288a4935d"/>
            <w:id w:val="-655992357"/>
            <w:lock w:val="sdtLocked"/>
            <w:placeholder>
              <w:docPart w:val="GBC22222222222222222222222222222"/>
            </w:placeholder>
          </w:sdtPr>
          <w:sdtEndPr/>
          <w:sdtContent>
            <w:p w:rsidR="00BF17D2" w:rsidRDefault="00BF17D2" w:rsidP="00BF17D2">
              <w:pPr>
                <w:pStyle w:val="61"/>
                <w:ind w:firstLineChars="0" w:firstLine="0"/>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BF17D2" w:rsidRDefault="00CB690D"/>
      </w:sdtContent>
    </w:sdt>
    <w:bookmarkEnd w:id="42" w:displacedByCustomXml="prev"/>
    <w:sdt>
      <w:sdtPr>
        <w:rPr>
          <w:rFonts w:ascii="宋体" w:hAnsi="宋体" w:cs="宋体" w:hint="eastAsia"/>
          <w:b w:val="0"/>
          <w:bCs/>
          <w:kern w:val="0"/>
          <w:szCs w:val="21"/>
        </w:rPr>
        <w:alias w:val="模块:参照重点排污单位披露其它环境信息  ____"/>
        <w:tag w:val="_SEC_15a234e4f4924e908104a96ce6984e16"/>
        <w:id w:val="-1076048893"/>
        <w:lock w:val="sdtLocked"/>
        <w:placeholder>
          <w:docPart w:val="GBC22222222222222222222222222222"/>
        </w:placeholder>
      </w:sdtPr>
      <w:sdtEndPr>
        <w:rPr>
          <w:rFonts w:hint="default"/>
        </w:rPr>
      </w:sdtEndPr>
      <w:sdtContent>
        <w:p w:rsidR="00BF17D2" w:rsidRDefault="00BF17D2" w:rsidP="0078609A">
          <w:pPr>
            <w:pStyle w:val="4"/>
            <w:numPr>
              <w:ilvl w:val="0"/>
              <w:numId w:val="22"/>
            </w:numPr>
            <w:ind w:left="450" w:hanging="450"/>
            <w:rPr>
              <w:rFonts w:ascii="宋体" w:hAnsi="宋体"/>
              <w:szCs w:val="21"/>
            </w:rPr>
          </w:pPr>
          <w:r>
            <w:rPr>
              <w:rFonts w:ascii="宋体" w:hAnsi="宋体" w:hint="eastAsia"/>
              <w:szCs w:val="21"/>
            </w:rPr>
            <w:t>参照</w:t>
          </w:r>
          <w:r>
            <w:rPr>
              <w:rFonts w:ascii="宋体" w:hAnsi="宋体"/>
              <w:szCs w:val="21"/>
            </w:rPr>
            <w:t>重点排污单位</w:t>
          </w:r>
          <w:r>
            <w:rPr>
              <w:rFonts w:ascii="宋体" w:hAnsi="宋体" w:hint="eastAsia"/>
              <w:szCs w:val="21"/>
            </w:rPr>
            <w:t>披露其他环境信息</w:t>
          </w:r>
        </w:p>
        <w:sdt>
          <w:sdtPr>
            <w:rPr>
              <w:rFonts w:ascii="宋体" w:hAnsi="宋体"/>
              <w:szCs w:val="21"/>
            </w:rPr>
            <w:alias w:val="是否适用：参照重点排污单位披露其它环境信息[双击切换]"/>
            <w:tag w:val="_GBC_9c01117420e34ec98e6c3270ab89a087"/>
            <w:id w:val="1538396685"/>
            <w:lock w:val="sdtLocked"/>
            <w:placeholder>
              <w:docPart w:val="GBC22222222222222222222222222222"/>
            </w:placeholder>
          </w:sdtPr>
          <w:sdtEndPr/>
          <w:sdtContent>
            <w:p w:rsidR="00BF17D2" w:rsidRDefault="00BF17D2" w:rsidP="00BF17D2">
              <w:pPr>
                <w:pStyle w:val="61"/>
                <w:ind w:firstLineChars="0" w:firstLine="0"/>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BF17D2" w:rsidRDefault="00CB690D"/>
      </w:sdtContent>
    </w:sdt>
    <w:sdt>
      <w:sdtPr>
        <w:rPr>
          <w:rFonts w:ascii="宋体" w:hAnsi="宋体" w:cs="宋体" w:hint="eastAsia"/>
          <w:b w:val="0"/>
          <w:bCs/>
          <w:kern w:val="0"/>
          <w:szCs w:val="24"/>
        </w:rPr>
        <w:alias w:val="模块:重点排污单位之外的公司未披露环境信息的原因说明"/>
        <w:tag w:val="_SEC_dbf114d9dfed451c943c0db36f9761bc"/>
        <w:id w:val="-583222518"/>
        <w:lock w:val="sdtLocked"/>
        <w:placeholder>
          <w:docPart w:val="GBC22222222222222222222222222222"/>
        </w:placeholder>
      </w:sdtPr>
      <w:sdtEndPr>
        <w:rPr>
          <w:rFonts w:hint="default"/>
          <w:szCs w:val="21"/>
        </w:rPr>
      </w:sdtEndPr>
      <w:sdtContent>
        <w:p w:rsidR="00BF17D2" w:rsidRDefault="00BF17D2" w:rsidP="0078609A">
          <w:pPr>
            <w:pStyle w:val="4"/>
            <w:numPr>
              <w:ilvl w:val="0"/>
              <w:numId w:val="22"/>
            </w:numPr>
            <w:ind w:left="450" w:hanging="450"/>
            <w:rPr>
              <w:rFonts w:ascii="宋体" w:hAnsi="宋体"/>
              <w:szCs w:val="21"/>
            </w:rPr>
          </w:pPr>
          <w:r>
            <w:rPr>
              <w:rFonts w:ascii="宋体" w:hAnsi="宋体" w:hint="eastAsia"/>
              <w:szCs w:val="21"/>
            </w:rPr>
            <w:t>未披露其他环境信息的原因</w:t>
          </w:r>
        </w:p>
        <w:sdt>
          <w:sdtPr>
            <w:alias w:val="是否适用：重点排污单位之外的公司未披露环境信息的原因[双击切换]"/>
            <w:tag w:val="_GBC_31106daab34d41698243bfe90ff75054"/>
            <w:id w:val="-69356610"/>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CB690D"/>
      </w:sdtContent>
    </w:sdt>
    <w:sdt>
      <w:sdtPr>
        <w:rPr>
          <w:rFonts w:ascii="宋体" w:hAnsi="宋体" w:cs="宋体" w:hint="eastAsia"/>
          <w:b w:val="0"/>
          <w:bCs/>
          <w:kern w:val="0"/>
          <w:szCs w:val="24"/>
        </w:rPr>
        <w:alias w:val="模块:报告期内披露环境信息内容的后续进展或变化情况的说明"/>
        <w:tag w:val="_SEC_3c63bb32177f4f368bb662e3b696830a"/>
        <w:id w:val="-367994623"/>
        <w:lock w:val="sdtLocked"/>
        <w:placeholder>
          <w:docPart w:val="GBC22222222222222222222222222222"/>
        </w:placeholder>
      </w:sdtPr>
      <w:sdtEndPr>
        <w:rPr>
          <w:szCs w:val="21"/>
        </w:rPr>
      </w:sdtEndPr>
      <w:sdtContent>
        <w:p w:rsidR="00BF17D2" w:rsidRDefault="00BF17D2" w:rsidP="0078609A">
          <w:pPr>
            <w:pStyle w:val="3"/>
            <w:numPr>
              <w:ilvl w:val="0"/>
              <w:numId w:val="21"/>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717273179"/>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CB690D"/>
      </w:sdtContent>
    </w:sdt>
    <w:sdt>
      <w:sdtPr>
        <w:rPr>
          <w:rFonts w:ascii="宋体" w:hAnsi="宋体" w:cs="宋体" w:hint="eastAsia"/>
          <w:b w:val="0"/>
          <w:bCs/>
          <w:kern w:val="0"/>
          <w:szCs w:val="24"/>
        </w:rPr>
        <w:alias w:val="模块:有利于保护生态、防治污染、履行环境责任的相关信息  __..."/>
        <w:tag w:val="_SEC_94dff50e6ff346df8df30ef5135f60ea"/>
        <w:id w:val="2004704721"/>
        <w:lock w:val="sdtLocked"/>
        <w:placeholder>
          <w:docPart w:val="GBC22222222222222222222222222222"/>
        </w:placeholder>
      </w:sdtPr>
      <w:sdtEndPr>
        <w:rPr>
          <w:rFonts w:hint="default"/>
          <w:szCs w:val="21"/>
        </w:rPr>
      </w:sdtEndPr>
      <w:sdtContent>
        <w:p w:rsidR="00BF17D2" w:rsidRDefault="00BF17D2" w:rsidP="0078609A">
          <w:pPr>
            <w:pStyle w:val="3"/>
            <w:numPr>
              <w:ilvl w:val="0"/>
              <w:numId w:val="21"/>
            </w:numPr>
            <w:ind w:left="450" w:hanging="450"/>
            <w:rPr>
              <w:rFonts w:ascii="宋体" w:hAnsi="宋体" w:cs="宋体"/>
              <w:kern w:val="0"/>
              <w:szCs w:val="24"/>
            </w:rPr>
          </w:pPr>
          <w:r>
            <w:rPr>
              <w:rFonts w:ascii="宋体" w:hAnsi="宋体" w:cs="宋体" w:hint="eastAsia"/>
              <w:kern w:val="0"/>
              <w:szCs w:val="24"/>
            </w:rPr>
            <w:t>有利于保护生态、防治污染、履行环境责任的相关信息</w:t>
          </w:r>
        </w:p>
        <w:sdt>
          <w:sdtPr>
            <w:alias w:val="是否适用：有利于保护生态、防治污染、履行环境责任的相关信息[双击切换]"/>
            <w:tag w:val="_GBC_1d95a0d39baa46e594806677748c6810"/>
            <w:id w:val="1641766467"/>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CB690D"/>
      </w:sdtContent>
    </w:sdt>
    <w:sdt>
      <w:sdtPr>
        <w:rPr>
          <w:rFonts w:ascii="宋体" w:hAnsi="宋体" w:cs="宋体"/>
          <w:b w:val="0"/>
          <w:bCs/>
          <w:kern w:val="0"/>
          <w:szCs w:val="24"/>
        </w:rPr>
        <w:alias w:val="模块:在报告期内为减少其碳排放所采取的措施及效果"/>
        <w:tag w:val="_SEC_87628184e820413e96ce4b271e0a263e"/>
        <w:id w:val="-223614252"/>
        <w:lock w:val="sdtLocked"/>
        <w:placeholder>
          <w:docPart w:val="GBC22222222222222222222222222222"/>
        </w:placeholder>
      </w:sdtPr>
      <w:sdtEndPr>
        <w:rPr>
          <w:szCs w:val="21"/>
        </w:rPr>
      </w:sdtEndPr>
      <w:sdtContent>
        <w:p w:rsidR="00BF17D2" w:rsidRDefault="00BF17D2" w:rsidP="0078609A">
          <w:pPr>
            <w:pStyle w:val="3"/>
            <w:numPr>
              <w:ilvl w:val="0"/>
              <w:numId w:val="21"/>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2011871804"/>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Pr="00F61DD0" w:rsidRDefault="00BF17D2">
      <w:pPr>
        <w:rPr>
          <w:color w:val="FF0000"/>
        </w:rPr>
      </w:pPr>
    </w:p>
    <w:sdt>
      <w:sdtPr>
        <w:rPr>
          <w:rFonts w:ascii="宋体" w:hAnsi="宋体" w:cs="宋体" w:hint="eastAsia"/>
          <w:b w:val="0"/>
          <w:bCs/>
          <w:color w:val="FF0000"/>
          <w:kern w:val="0"/>
          <w:szCs w:val="24"/>
        </w:rPr>
        <w:alias w:val="模块:巩固拓展脱贫攻坚成果、乡村振兴工作具体情况"/>
        <w:tag w:val="_SEC_108ac2551a8348aa822912cd114d975d"/>
        <w:id w:val="1409352648"/>
        <w:lock w:val="sdtLocked"/>
        <w:placeholder>
          <w:docPart w:val="GBC22222222222222222222222222222"/>
        </w:placeholder>
      </w:sdtPr>
      <w:sdtEndPr>
        <w:rPr>
          <w:rFonts w:hint="default"/>
          <w:color w:val="auto"/>
          <w:szCs w:val="21"/>
        </w:rPr>
      </w:sdtEndPr>
      <w:sdtContent>
        <w:p w:rsidR="00BF17D2" w:rsidRPr="007C065E" w:rsidRDefault="00BF17D2" w:rsidP="0078609A">
          <w:pPr>
            <w:pStyle w:val="2"/>
            <w:numPr>
              <w:ilvl w:val="0"/>
              <w:numId w:val="20"/>
            </w:numPr>
            <w:tabs>
              <w:tab w:val="left" w:pos="426"/>
            </w:tabs>
            <w:jc w:val="left"/>
            <w:rPr>
              <w:rFonts w:ascii="宋体" w:hAnsi="宋体"/>
            </w:rPr>
          </w:pPr>
          <w:r w:rsidRPr="007C065E">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547888601"/>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CB690D"/>
      </w:sdtContent>
    </w:sdt>
    <w:p w:rsidR="00BF17D2" w:rsidRDefault="00BF17D2">
      <w:pPr>
        <w:sectPr w:rsidR="00BF17D2" w:rsidSect="004860B6">
          <w:pgSz w:w="11906" w:h="16838"/>
          <w:pgMar w:top="1525" w:right="1276" w:bottom="1440" w:left="1797" w:header="851" w:footer="992" w:gutter="0"/>
          <w:cols w:space="425"/>
          <w:docGrid w:linePitch="312"/>
        </w:sectPr>
      </w:pPr>
    </w:p>
    <w:p w:rsidR="00BF17D2" w:rsidRDefault="00BF17D2" w:rsidP="00FF09F5">
      <w:pPr>
        <w:pStyle w:val="10"/>
        <w:numPr>
          <w:ilvl w:val="0"/>
          <w:numId w:val="2"/>
        </w:numPr>
        <w:rPr>
          <w:rFonts w:ascii="黑体" w:hAnsi="黑体"/>
        </w:rPr>
      </w:pPr>
      <w:bookmarkStart w:id="43" w:name="_Toc76114277"/>
      <w:r>
        <w:rPr>
          <w:rFonts w:ascii="黑体" w:hAnsi="黑体"/>
        </w:rPr>
        <w:lastRenderedPageBreak/>
        <w:t>重要事项</w:t>
      </w:r>
      <w:bookmarkEnd w:id="43"/>
    </w:p>
    <w:p w:rsidR="00BF17D2" w:rsidRDefault="00BF17D2"/>
    <w:p w:rsidR="00BF17D2" w:rsidRDefault="00BF17D2" w:rsidP="0078609A">
      <w:pPr>
        <w:pStyle w:val="2"/>
        <w:numPr>
          <w:ilvl w:val="0"/>
          <w:numId w:val="23"/>
        </w:numPr>
        <w:tabs>
          <w:tab w:val="left" w:pos="426"/>
        </w:tabs>
        <w:ind w:firstLineChars="0"/>
        <w:jc w:val="left"/>
        <w:rPr>
          <w:rFonts w:ascii="宋体" w:hAnsi="宋体"/>
        </w:rPr>
      </w:pPr>
      <w:r>
        <w:rPr>
          <w:rFonts w:ascii="宋体" w:hAnsi="宋体" w:hint="eastAsia"/>
        </w:rPr>
        <w:t>承诺事项履行情况</w:t>
      </w:r>
    </w:p>
    <w:sdt>
      <w:sdtPr>
        <w:rPr>
          <w:rFonts w:ascii="宋体" w:hAnsi="宋体" w:cs="宋体" w:hint="eastAsia"/>
          <w:b w:val="0"/>
          <w:bCs/>
          <w:kern w:val="0"/>
          <w:szCs w:val="21"/>
        </w:rPr>
        <w:alias w:val="模块:公司实际控制人、股东、关联方、收购人以及公司等承诺相关方在报..."/>
        <w:tag w:val="_SEC_0b5886e57afd437b88c6e55a33dbccb9"/>
        <w:id w:val="-1115355141"/>
        <w:lock w:val="sdtLocked"/>
        <w:placeholder>
          <w:docPart w:val="GBC22222222222222222222222222222"/>
        </w:placeholder>
      </w:sdtPr>
      <w:sdtEndPr>
        <w:rPr>
          <w:rFonts w:hint="default"/>
        </w:rPr>
      </w:sdtEndPr>
      <w:sdtContent>
        <w:p w:rsidR="00BF17D2" w:rsidRDefault="00BF17D2" w:rsidP="0078609A">
          <w:pPr>
            <w:pStyle w:val="3"/>
            <w:numPr>
              <w:ilvl w:val="1"/>
              <w:numId w:val="24"/>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583563054"/>
            <w:lock w:val="sdtLocked"/>
            <w:placeholder>
              <w:docPart w:val="GBC22222222222222222222222222222"/>
            </w:placeholder>
          </w:sdtPr>
          <w:sdtEndPr/>
          <w:sdtContent>
            <w:p w:rsidR="00BF17D2" w:rsidRDefault="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134"/>
            <w:gridCol w:w="1134"/>
            <w:gridCol w:w="5669"/>
            <w:gridCol w:w="993"/>
            <w:gridCol w:w="990"/>
            <w:gridCol w:w="993"/>
            <w:gridCol w:w="1134"/>
            <w:gridCol w:w="936"/>
          </w:tblGrid>
          <w:tr w:rsidR="00BF17D2" w:rsidTr="00BF17D2">
            <w:sdt>
              <w:sdtPr>
                <w:tag w:val="_PLD_7cf4be735507474ea2ffb334536196ae"/>
                <w:id w:val="-956716994"/>
                <w:lock w:val="sdtLocked"/>
              </w:sdtPr>
              <w:sdtEndPr/>
              <w:sdtContent>
                <w:tc>
                  <w:tcPr>
                    <w:tcW w:w="397" w:type="pct"/>
                    <w:shd w:val="clear" w:color="auto" w:fill="auto"/>
                    <w:vAlign w:val="center"/>
                  </w:tcPr>
                  <w:p w:rsidR="00BF17D2" w:rsidRDefault="00BF17D2" w:rsidP="00BF17D2">
                    <w:pPr>
                      <w:jc w:val="center"/>
                    </w:pPr>
                    <w:r>
                      <w:rPr>
                        <w:rFonts w:hint="eastAsia"/>
                      </w:rPr>
                      <w:t>承诺背景</w:t>
                    </w:r>
                  </w:p>
                </w:tc>
              </w:sdtContent>
            </w:sdt>
            <w:sdt>
              <w:sdtPr>
                <w:tag w:val="_PLD_77809d9b500842ee846f5b9234afaf2c"/>
                <w:id w:val="-1158140342"/>
                <w:lock w:val="sdtLocked"/>
              </w:sdtPr>
              <w:sdtEndPr/>
              <w:sdtContent>
                <w:tc>
                  <w:tcPr>
                    <w:tcW w:w="402" w:type="pct"/>
                    <w:shd w:val="clear" w:color="auto" w:fill="auto"/>
                    <w:vAlign w:val="center"/>
                  </w:tcPr>
                  <w:p w:rsidR="00BF17D2" w:rsidRDefault="00BF17D2" w:rsidP="00BF17D2">
                    <w:pPr>
                      <w:jc w:val="center"/>
                    </w:pPr>
                    <w:r>
                      <w:rPr>
                        <w:rFonts w:hint="eastAsia"/>
                      </w:rPr>
                      <w:t>承诺</w:t>
                    </w:r>
                  </w:p>
                  <w:p w:rsidR="00BF17D2" w:rsidRDefault="00BF17D2" w:rsidP="00BF17D2">
                    <w:pPr>
                      <w:jc w:val="center"/>
                    </w:pPr>
                    <w:r>
                      <w:rPr>
                        <w:rFonts w:hint="eastAsia"/>
                      </w:rPr>
                      <w:t>类型</w:t>
                    </w:r>
                  </w:p>
                </w:tc>
              </w:sdtContent>
            </w:sdt>
            <w:sdt>
              <w:sdtPr>
                <w:tag w:val="_PLD_d21f336f76d6499095ebb0491402a947"/>
                <w:id w:val="303902465"/>
                <w:lock w:val="sdtLocked"/>
              </w:sdtPr>
              <w:sdtEndPr/>
              <w:sdtContent>
                <w:tc>
                  <w:tcPr>
                    <w:tcW w:w="402" w:type="pct"/>
                    <w:shd w:val="clear" w:color="auto" w:fill="auto"/>
                    <w:vAlign w:val="center"/>
                  </w:tcPr>
                  <w:p w:rsidR="00BF17D2" w:rsidRDefault="00BF17D2" w:rsidP="00BF17D2">
                    <w:pPr>
                      <w:jc w:val="center"/>
                    </w:pPr>
                    <w:r>
                      <w:rPr>
                        <w:rFonts w:hint="eastAsia"/>
                      </w:rPr>
                      <w:t>承诺方</w:t>
                    </w:r>
                  </w:p>
                </w:tc>
              </w:sdtContent>
            </w:sdt>
            <w:sdt>
              <w:sdtPr>
                <w:tag w:val="_PLD_edc023441e514f09b2c6745eaeed4f1d"/>
                <w:id w:val="-2142027808"/>
                <w:lock w:val="sdtLocked"/>
              </w:sdtPr>
              <w:sdtEndPr/>
              <w:sdtContent>
                <w:tc>
                  <w:tcPr>
                    <w:tcW w:w="2010" w:type="pct"/>
                    <w:shd w:val="clear" w:color="auto" w:fill="auto"/>
                    <w:vAlign w:val="center"/>
                  </w:tcPr>
                  <w:p w:rsidR="00BF17D2" w:rsidRDefault="00BF17D2" w:rsidP="00BF17D2">
                    <w:pPr>
                      <w:jc w:val="center"/>
                    </w:pPr>
                    <w:r>
                      <w:rPr>
                        <w:rFonts w:hint="eastAsia"/>
                      </w:rPr>
                      <w:t>承诺</w:t>
                    </w:r>
                  </w:p>
                  <w:p w:rsidR="00BF17D2" w:rsidRDefault="00BF17D2" w:rsidP="00BF17D2">
                    <w:pPr>
                      <w:jc w:val="center"/>
                    </w:pPr>
                    <w:r>
                      <w:rPr>
                        <w:rFonts w:hint="eastAsia"/>
                      </w:rPr>
                      <w:t>内容</w:t>
                    </w:r>
                  </w:p>
                </w:tc>
              </w:sdtContent>
            </w:sdt>
            <w:sdt>
              <w:sdtPr>
                <w:tag w:val="_PLD_d398e2f412b141208b0742084901cc8c"/>
                <w:id w:val="-677274278"/>
                <w:lock w:val="sdtLocked"/>
              </w:sdtPr>
              <w:sdtEndPr/>
              <w:sdtContent>
                <w:tc>
                  <w:tcPr>
                    <w:tcW w:w="352" w:type="pct"/>
                    <w:shd w:val="clear" w:color="auto" w:fill="auto"/>
                    <w:vAlign w:val="center"/>
                  </w:tcPr>
                  <w:p w:rsidR="00BF17D2" w:rsidRDefault="00BF17D2" w:rsidP="00BF17D2">
                    <w:pPr>
                      <w:jc w:val="center"/>
                    </w:pPr>
                    <w:r>
                      <w:rPr>
                        <w:rFonts w:hint="eastAsia"/>
                      </w:rPr>
                      <w:t>承诺时间及期限</w:t>
                    </w:r>
                  </w:p>
                </w:tc>
              </w:sdtContent>
            </w:sdt>
            <w:sdt>
              <w:sdtPr>
                <w:tag w:val="_PLD_1bb30cce0850445480f1557cc607067b"/>
                <w:id w:val="-193843982"/>
                <w:lock w:val="sdtLocked"/>
              </w:sdtPr>
              <w:sdtEndPr/>
              <w:sdtContent>
                <w:tc>
                  <w:tcPr>
                    <w:tcW w:w="351" w:type="pct"/>
                    <w:shd w:val="clear" w:color="auto" w:fill="auto"/>
                    <w:vAlign w:val="center"/>
                  </w:tcPr>
                  <w:p w:rsidR="00BF17D2" w:rsidRDefault="00BF17D2" w:rsidP="00BF17D2">
                    <w:pPr>
                      <w:jc w:val="center"/>
                    </w:pPr>
                    <w:r>
                      <w:rPr>
                        <w:rFonts w:hint="eastAsia"/>
                      </w:rPr>
                      <w:t>是否有履行期限</w:t>
                    </w:r>
                  </w:p>
                </w:tc>
              </w:sdtContent>
            </w:sdt>
            <w:sdt>
              <w:sdtPr>
                <w:tag w:val="_PLD_163d41dca4704f5ea4aae2d6d04db88e"/>
                <w:id w:val="-1943135166"/>
                <w:lock w:val="sdtLocked"/>
              </w:sdtPr>
              <w:sdtEndPr/>
              <w:sdtContent>
                <w:tc>
                  <w:tcPr>
                    <w:tcW w:w="352" w:type="pct"/>
                    <w:shd w:val="clear" w:color="auto" w:fill="auto"/>
                    <w:vAlign w:val="center"/>
                  </w:tcPr>
                  <w:p w:rsidR="00BF17D2" w:rsidRDefault="00BF17D2" w:rsidP="00BF17D2">
                    <w:pPr>
                      <w:jc w:val="center"/>
                    </w:pPr>
                    <w:r>
                      <w:rPr>
                        <w:rFonts w:hint="eastAsia"/>
                      </w:rPr>
                      <w:t>是否及时严格履行</w:t>
                    </w:r>
                  </w:p>
                </w:tc>
              </w:sdtContent>
            </w:sdt>
            <w:sdt>
              <w:sdtPr>
                <w:tag w:val="_PLD_f0ee8c5125074149961859e986fb6c43"/>
                <w:id w:val="1332490704"/>
                <w:lock w:val="sdtLocked"/>
              </w:sdtPr>
              <w:sdtEndPr/>
              <w:sdtContent>
                <w:tc>
                  <w:tcPr>
                    <w:tcW w:w="402" w:type="pct"/>
                    <w:shd w:val="clear" w:color="auto" w:fill="auto"/>
                    <w:vAlign w:val="center"/>
                  </w:tcPr>
                  <w:p w:rsidR="00BF17D2" w:rsidRDefault="00BF17D2" w:rsidP="00BF17D2">
                    <w:pPr>
                      <w:jc w:val="center"/>
                    </w:pPr>
                    <w:r>
                      <w:rPr>
                        <w:rFonts w:hint="eastAsia"/>
                      </w:rPr>
                      <w:t>如未能及时履行应说明未完</w:t>
                    </w:r>
                    <w:proofErr w:type="gramStart"/>
                    <w:r>
                      <w:rPr>
                        <w:rFonts w:hint="eastAsia"/>
                      </w:rPr>
                      <w:t>成履行</w:t>
                    </w:r>
                    <w:proofErr w:type="gramEnd"/>
                    <w:r>
                      <w:rPr>
                        <w:rFonts w:hint="eastAsia"/>
                      </w:rPr>
                      <w:t>的具体原因</w:t>
                    </w:r>
                  </w:p>
                </w:tc>
              </w:sdtContent>
            </w:sdt>
            <w:sdt>
              <w:sdtPr>
                <w:tag w:val="_PLD_a7e59e23ed90488abff575e2b4f10711"/>
                <w:id w:val="1425544826"/>
                <w:lock w:val="sdtLocked"/>
              </w:sdtPr>
              <w:sdtEndPr/>
              <w:sdtContent>
                <w:tc>
                  <w:tcPr>
                    <w:tcW w:w="332" w:type="pct"/>
                    <w:shd w:val="clear" w:color="auto" w:fill="auto"/>
                    <w:vAlign w:val="center"/>
                  </w:tcPr>
                  <w:p w:rsidR="00BF17D2" w:rsidRDefault="00BF17D2" w:rsidP="00BF17D2">
                    <w:pPr>
                      <w:jc w:val="center"/>
                    </w:pPr>
                    <w:r>
                      <w:rPr>
                        <w:rFonts w:hint="eastAsia"/>
                      </w:rPr>
                      <w:t>如未能及时履行应说明下一步计划</w:t>
                    </w:r>
                  </w:p>
                </w:tc>
              </w:sdtContent>
            </w:sdt>
          </w:tr>
          <w:tr w:rsidR="00BF17D2" w:rsidTr="00BF17D2">
            <w:trPr>
              <w:trHeight w:val="1140"/>
            </w:trPr>
            <w:tc>
              <w:tcPr>
                <w:tcW w:w="397" w:type="pct"/>
                <w:shd w:val="clear" w:color="auto" w:fill="auto"/>
                <w:vAlign w:val="center"/>
              </w:tcPr>
              <w:p w:rsidR="00BF17D2" w:rsidRDefault="00BF17D2" w:rsidP="00BF17D2">
                <w:r>
                  <w:rPr>
                    <w:rFonts w:hint="eastAsia"/>
                  </w:rPr>
                  <w:t>收购报告书或权益变动报告书中所作承诺</w:t>
                </w:r>
              </w:p>
            </w:tc>
            <w:sdt>
              <w:sdtPr>
                <w:alias w:val="与收购报告书或权益变动报告书相关承诺-承诺类型"/>
                <w:tag w:val="_GBC_e85a2539ff6f4c0393f66f2fa3e6970d"/>
                <w:id w:val="-165829743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02" w:type="pct"/>
                    <w:shd w:val="clear" w:color="auto" w:fill="auto"/>
                  </w:tcPr>
                  <w:p w:rsidR="00BF17D2" w:rsidRDefault="002761D0" w:rsidP="00BF17D2">
                    <w:pPr>
                      <w:rPr>
                        <w:color w:val="FFC000"/>
                      </w:rPr>
                    </w:pPr>
                    <w:r>
                      <w:rPr>
                        <w:rFonts w:hint="eastAsia"/>
                      </w:rPr>
                      <w:t>其他</w:t>
                    </w:r>
                  </w:p>
                </w:tc>
              </w:sdtContent>
            </w:sdt>
            <w:tc>
              <w:tcPr>
                <w:tcW w:w="402" w:type="pct"/>
                <w:shd w:val="clear" w:color="auto" w:fill="auto"/>
              </w:tcPr>
              <w:p w:rsidR="00BF17D2" w:rsidRDefault="00BF17D2" w:rsidP="00BF17D2">
                <w:r>
                  <w:t>开发经营集团</w:t>
                </w:r>
              </w:p>
            </w:tc>
            <w:tc>
              <w:tcPr>
                <w:tcW w:w="2010" w:type="pct"/>
                <w:shd w:val="clear" w:color="auto" w:fill="auto"/>
              </w:tcPr>
              <w:p w:rsidR="00BF17D2" w:rsidRDefault="00BF17D2" w:rsidP="00BF17D2">
                <w:r>
                  <w:t>2008年11月11日，开发经营集团协议收购精功控股持有的9,680万股公司</w:t>
                </w:r>
                <w:r>
                  <w:rPr>
                    <w:rFonts w:hint="eastAsia"/>
                  </w:rPr>
                  <w:t>股份（占当时公司股份总数的</w:t>
                </w:r>
                <w:r>
                  <w:t>15.64％）时，开发经营集团承诺：1、开发经营</w:t>
                </w:r>
                <w:r>
                  <w:rPr>
                    <w:rFonts w:hint="eastAsia"/>
                  </w:rPr>
                  <w:t>集团不利用对公司的控股地位进行损害公司及公司其他股东合法权益的经营活动。</w:t>
                </w:r>
                <w:r>
                  <w:t>2、开发经营集团除行使正常的股东权利外，不干涉公司的经营管理，</w:t>
                </w:r>
                <w:r>
                  <w:rPr>
                    <w:rFonts w:hint="eastAsia"/>
                  </w:rPr>
                  <w:t>不出现开发经营集团除董事以外人员兼任公司高级管理人员情况（包括但不限于：经理、副经理、董事会秘书及财务管理人员）。</w:t>
                </w:r>
                <w:r>
                  <w:t>3、在开发经营集团行使</w:t>
                </w:r>
                <w:r>
                  <w:rPr>
                    <w:rFonts w:hint="eastAsia"/>
                  </w:rPr>
                  <w:t>股东权利后，在未来</w:t>
                </w:r>
                <w:r>
                  <w:t>3个月内无资产注入计划，但开发经营集团今后将逐步把</w:t>
                </w:r>
                <w:r>
                  <w:rPr>
                    <w:rFonts w:hint="eastAsia"/>
                  </w:rPr>
                  <w:t>相关市场资源注入公司，做大做</w:t>
                </w:r>
                <w:proofErr w:type="gramStart"/>
                <w:r>
                  <w:rPr>
                    <w:rFonts w:hint="eastAsia"/>
                  </w:rPr>
                  <w:t>强做</w:t>
                </w:r>
                <w:proofErr w:type="gramEnd"/>
                <w:r>
                  <w:rPr>
                    <w:rFonts w:hint="eastAsia"/>
                  </w:rPr>
                  <w:t>优轻纺市场业务。</w:t>
                </w:r>
                <w:r>
                  <w:t>4、如开发经营集团有</w:t>
                </w:r>
                <w:r>
                  <w:rPr>
                    <w:rFonts w:hint="eastAsia"/>
                  </w:rPr>
                  <w:t>意出售自身持有的任何涉及市场开发建设、租赁管理的资产或股权，公司享有优先购买权；开发经营集团保证在出售或转让任何涉及市场开发建设、租赁管理的资产或股权时，向公司提供不逊于开发经营集团向任何</w:t>
                </w:r>
                <w:proofErr w:type="gramStart"/>
                <w:r>
                  <w:rPr>
                    <w:rFonts w:hint="eastAsia"/>
                  </w:rPr>
                  <w:t>独立第三</w:t>
                </w:r>
                <w:proofErr w:type="gramEnd"/>
                <w:r>
                  <w:rPr>
                    <w:rFonts w:hint="eastAsia"/>
                  </w:rPr>
                  <w:t>方提供的商业条件。</w:t>
                </w:r>
                <w:r>
                  <w:t>5、开发经营集团承诺将给予公司及其下属企业与开发经营集团其</w:t>
                </w:r>
                <w:r>
                  <w:rPr>
                    <w:rFonts w:hint="eastAsia"/>
                  </w:rPr>
                  <w:t>他下属企业同等待遇，避免损害公司及其下属企业利益。</w:t>
                </w:r>
              </w:p>
            </w:tc>
            <w:tc>
              <w:tcPr>
                <w:tcW w:w="352" w:type="pct"/>
                <w:shd w:val="clear" w:color="auto" w:fill="auto"/>
              </w:tcPr>
              <w:p w:rsidR="00BF17D2" w:rsidRDefault="00BF17D2" w:rsidP="00BF17D2">
                <w:r>
                  <w:rPr>
                    <w:rFonts w:hint="eastAsia"/>
                  </w:rPr>
                  <w:t>承诺时</w:t>
                </w:r>
                <w:r>
                  <w:t>间：2008年11</w:t>
                </w:r>
                <w:r>
                  <w:rPr>
                    <w:rFonts w:hint="eastAsia"/>
                  </w:rPr>
                  <w:t>月</w:t>
                </w:r>
              </w:p>
              <w:p w:rsidR="00BF17D2" w:rsidRDefault="00BF17D2" w:rsidP="00BF17D2">
                <w:r>
                  <w:rPr>
                    <w:rFonts w:hint="eastAsia"/>
                  </w:rPr>
                  <w:t>承诺期限：长期</w:t>
                </w:r>
              </w:p>
            </w:tc>
            <w:sdt>
              <w:sdtPr>
                <w:alias w:val="与收购报告书或权益变动报告书相关承诺-是否有履行期限"/>
                <w:tag w:val="_GBC_e3c53a81843746098b3d32e7645ee92f"/>
                <w:id w:val="1624344606"/>
                <w:lock w:val="sdtLocked"/>
                <w:comboBox>
                  <w:listItem w:displayText="是" w:value="true"/>
                  <w:listItem w:displayText="否" w:value="false"/>
                </w:comboBox>
              </w:sdtPr>
              <w:sdtEndPr/>
              <w:sdtContent>
                <w:tc>
                  <w:tcPr>
                    <w:tcW w:w="351" w:type="pct"/>
                    <w:shd w:val="clear" w:color="auto" w:fill="auto"/>
                  </w:tcPr>
                  <w:p w:rsidR="00BF17D2" w:rsidRDefault="002761D0" w:rsidP="00BF17D2">
                    <w:pPr>
                      <w:rPr>
                        <w:color w:val="FFC000"/>
                      </w:rPr>
                    </w:pPr>
                    <w:r>
                      <w:rPr>
                        <w:rFonts w:hint="eastAsia"/>
                      </w:rPr>
                      <w:t>否</w:t>
                    </w:r>
                  </w:p>
                </w:tc>
              </w:sdtContent>
            </w:sdt>
            <w:sdt>
              <w:sdtPr>
                <w:alias w:val="与收购报告书或权益变动报告书相关承诺-是否及时严格履行"/>
                <w:tag w:val="_GBC_273adbc65ae043908b43ba0e0c47d626"/>
                <w:id w:val="875272798"/>
                <w:lock w:val="sdtLocked"/>
                <w:comboBox>
                  <w:listItem w:displayText="是" w:value="true"/>
                  <w:listItem w:displayText="否" w:value="false"/>
                </w:comboBox>
              </w:sdtPr>
              <w:sdtEndPr/>
              <w:sdtContent>
                <w:tc>
                  <w:tcPr>
                    <w:tcW w:w="352" w:type="pct"/>
                    <w:shd w:val="clear" w:color="auto" w:fill="auto"/>
                  </w:tcPr>
                  <w:p w:rsidR="00BF17D2" w:rsidRDefault="002761D0" w:rsidP="00BF17D2">
                    <w:pPr>
                      <w:rPr>
                        <w:color w:val="FFC000"/>
                      </w:rPr>
                    </w:pPr>
                    <w:r>
                      <w:rPr>
                        <w:rFonts w:hint="eastAsia"/>
                      </w:rPr>
                      <w:t>是</w:t>
                    </w:r>
                  </w:p>
                </w:tc>
              </w:sdtContent>
            </w:sdt>
            <w:tc>
              <w:tcPr>
                <w:tcW w:w="402" w:type="pct"/>
                <w:shd w:val="clear" w:color="auto" w:fill="auto"/>
              </w:tcPr>
              <w:p w:rsidR="00BF17D2" w:rsidRDefault="00BF17D2" w:rsidP="00BF17D2">
                <w:r>
                  <w:t>不适用</w:t>
                </w:r>
              </w:p>
            </w:tc>
            <w:tc>
              <w:tcPr>
                <w:tcW w:w="332" w:type="pct"/>
                <w:shd w:val="clear" w:color="auto" w:fill="auto"/>
              </w:tcPr>
              <w:p w:rsidR="00BF17D2" w:rsidRDefault="00BF17D2" w:rsidP="00BF17D2">
                <w:r>
                  <w:t>不适用</w:t>
                </w:r>
              </w:p>
            </w:tc>
          </w:tr>
          <w:tr w:rsidR="00BF17D2" w:rsidTr="00BF17D2">
            <w:tc>
              <w:tcPr>
                <w:tcW w:w="397" w:type="pct"/>
                <w:vMerge w:val="restart"/>
                <w:shd w:val="clear" w:color="auto" w:fill="auto"/>
                <w:vAlign w:val="center"/>
              </w:tcPr>
              <w:p w:rsidR="00BF17D2" w:rsidRDefault="00BF17D2" w:rsidP="00BF17D2">
                <w:pPr>
                  <w:jc w:val="center"/>
                </w:pPr>
                <w:r>
                  <w:rPr>
                    <w:rFonts w:hint="eastAsia"/>
                  </w:rPr>
                  <w:t>与重大资产重组相</w:t>
                </w:r>
                <w:r>
                  <w:rPr>
                    <w:rFonts w:hint="eastAsia"/>
                  </w:rPr>
                  <w:lastRenderedPageBreak/>
                  <w:t>关的承诺</w:t>
                </w:r>
              </w:p>
            </w:tc>
            <w:sdt>
              <w:sdtPr>
                <w:alias w:val="与重大资产重组相关的承诺-承诺类型"/>
                <w:tag w:val="_GBC_c986a55468114c2fbf6186df07b763ce"/>
                <w:id w:val="180928358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02" w:type="pct"/>
                    <w:shd w:val="clear" w:color="auto" w:fill="auto"/>
                  </w:tcPr>
                  <w:p w:rsidR="00BF17D2" w:rsidRDefault="002761D0" w:rsidP="00BF17D2">
                    <w:pPr>
                      <w:rPr>
                        <w:color w:val="FFC000"/>
                      </w:rPr>
                    </w:pPr>
                    <w:r>
                      <w:rPr>
                        <w:rFonts w:hint="eastAsia"/>
                      </w:rPr>
                      <w:t>解决同业竞争</w:t>
                    </w:r>
                  </w:p>
                </w:tc>
              </w:sdtContent>
            </w:sdt>
            <w:tc>
              <w:tcPr>
                <w:tcW w:w="402" w:type="pct"/>
                <w:shd w:val="clear" w:color="auto" w:fill="auto"/>
              </w:tcPr>
              <w:p w:rsidR="00BF17D2" w:rsidRDefault="00BF17D2" w:rsidP="00BF17D2">
                <w:r>
                  <w:t>开发经营集团</w:t>
                </w:r>
              </w:p>
            </w:tc>
            <w:tc>
              <w:tcPr>
                <w:tcW w:w="2010" w:type="pct"/>
                <w:shd w:val="clear" w:color="auto" w:fill="auto"/>
              </w:tcPr>
              <w:p w:rsidR="00BF17D2" w:rsidRDefault="00BF17D2" w:rsidP="00BF17D2">
                <w:r>
                  <w:rPr>
                    <w:rFonts w:hint="eastAsia"/>
                  </w:rPr>
                  <w:t>本次重大资产重组完成后，开发经营集团仍拥有服装服饰市场、控股子公司浙江绍兴中国轻纺城西市场实业有限公司、</w:t>
                </w:r>
                <w:r>
                  <w:rPr>
                    <w:rFonts w:hint="eastAsia"/>
                  </w:rPr>
                  <w:lastRenderedPageBreak/>
                  <w:t>绍兴</w:t>
                </w:r>
                <w:proofErr w:type="gramStart"/>
                <w:r>
                  <w:rPr>
                    <w:rFonts w:hint="eastAsia"/>
                  </w:rPr>
                  <w:t>县中国</w:t>
                </w:r>
                <w:proofErr w:type="gramEnd"/>
                <w:r>
                  <w:rPr>
                    <w:rFonts w:hint="eastAsia"/>
                  </w:rPr>
                  <w:t>轻纺城坯布市场有限公司（现绍兴市柯桥区中国轻纺城坯布市场有限公司）等剩余市场资产，与上市公司存在一定程度的同业竞争。开发经营集团就该等资产处置承诺如下：</w:t>
                </w:r>
                <w:r>
                  <w:t>1、本</w:t>
                </w:r>
                <w:r>
                  <w:rPr>
                    <w:rFonts w:hint="eastAsia"/>
                  </w:rPr>
                  <w:t>公司是开发经营集团所持有的轻纺交易市场资产整合的唯一上市平台。</w:t>
                </w:r>
                <w:r>
                  <w:t>2、本</w:t>
                </w:r>
                <w:r>
                  <w:rPr>
                    <w:rFonts w:hint="eastAsia"/>
                  </w:rPr>
                  <w:t>次重组完成后，开发经营集团作为本公司的控股股东期间，除目前已经存在的市场资产外，开发经营集团将不再以任何方式（包括但不限于单独经营、通过合资经营或拥有另一家公司或企业的股份及其他权益）直接或间接参与任何与本公司构成竞争的相同的经营业务（不含现有市场必要的升级改造）。</w:t>
                </w:r>
                <w:r>
                  <w:t>3、开</w:t>
                </w:r>
                <w:r>
                  <w:rPr>
                    <w:rFonts w:hint="eastAsia"/>
                  </w:rPr>
                  <w:t>发经营集团作为本公司的控股股东期间，不会利用本公司控股股东地位损害本公司及其他股东（特别是中小股东）的合法权益，并将继续履行之前</w:t>
                </w:r>
                <w:proofErr w:type="gramStart"/>
                <w:r>
                  <w:rPr>
                    <w:rFonts w:hint="eastAsia"/>
                  </w:rPr>
                  <w:t>作出</w:t>
                </w:r>
                <w:proofErr w:type="gramEnd"/>
                <w:r>
                  <w:rPr>
                    <w:rFonts w:hint="eastAsia"/>
                  </w:rPr>
                  <w:t>的各种支持本公司发展的承诺。</w:t>
                </w:r>
              </w:p>
            </w:tc>
            <w:tc>
              <w:tcPr>
                <w:tcW w:w="352" w:type="pct"/>
                <w:shd w:val="clear" w:color="auto" w:fill="auto"/>
              </w:tcPr>
              <w:p w:rsidR="00BF17D2" w:rsidRDefault="00BF17D2" w:rsidP="00BF17D2">
                <w:r>
                  <w:rPr>
                    <w:rFonts w:hint="eastAsia"/>
                  </w:rPr>
                  <w:lastRenderedPageBreak/>
                  <w:t>承诺时</w:t>
                </w:r>
                <w:r>
                  <w:t>间：</w:t>
                </w:r>
              </w:p>
              <w:p w:rsidR="00BF17D2" w:rsidRDefault="00BF17D2" w:rsidP="00BF17D2">
                <w:r>
                  <w:lastRenderedPageBreak/>
                  <w:t>2011年9</w:t>
                </w:r>
                <w:r>
                  <w:rPr>
                    <w:rFonts w:hint="eastAsia"/>
                  </w:rPr>
                  <w:t>月、</w:t>
                </w:r>
                <w:r>
                  <w:t>2012</w:t>
                </w:r>
                <w:r>
                  <w:rPr>
                    <w:rFonts w:hint="eastAsia"/>
                  </w:rPr>
                  <w:t>年</w:t>
                </w:r>
                <w:r>
                  <w:t>5月</w:t>
                </w:r>
              </w:p>
              <w:p w:rsidR="00BF17D2" w:rsidRDefault="00BF17D2" w:rsidP="00BF17D2">
                <w:r>
                  <w:t>承诺</w:t>
                </w:r>
                <w:r>
                  <w:rPr>
                    <w:rFonts w:hint="eastAsia"/>
                  </w:rPr>
                  <w:t>期限：长期</w:t>
                </w:r>
              </w:p>
            </w:tc>
            <w:sdt>
              <w:sdtPr>
                <w:alias w:val="与重大资产重组相关的承诺-是否有履行期限"/>
                <w:tag w:val="_GBC_79e4c1ac8ad34fc58bc66e725cb673e1"/>
                <w:id w:val="639226296"/>
                <w:lock w:val="sdtLocked"/>
                <w:comboBox>
                  <w:listItem w:displayText="是" w:value="true"/>
                  <w:listItem w:displayText="否" w:value="false"/>
                </w:comboBox>
              </w:sdtPr>
              <w:sdtEndPr/>
              <w:sdtContent>
                <w:tc>
                  <w:tcPr>
                    <w:tcW w:w="351" w:type="pct"/>
                    <w:shd w:val="clear" w:color="auto" w:fill="auto"/>
                  </w:tcPr>
                  <w:p w:rsidR="00BF17D2" w:rsidRDefault="002761D0" w:rsidP="00BF17D2">
                    <w:pPr>
                      <w:rPr>
                        <w:color w:val="FFC000"/>
                      </w:rPr>
                    </w:pPr>
                    <w:r>
                      <w:rPr>
                        <w:rFonts w:hint="eastAsia"/>
                      </w:rPr>
                      <w:t>否</w:t>
                    </w:r>
                  </w:p>
                </w:tc>
              </w:sdtContent>
            </w:sdt>
            <w:sdt>
              <w:sdtPr>
                <w:alias w:val="与重大资产重组相关的承诺-是否及时严格履行"/>
                <w:tag w:val="_GBC_1aabacc96fa447b3965eabf1922b74c1"/>
                <w:id w:val="-123236335"/>
                <w:lock w:val="sdtLocked"/>
                <w:comboBox>
                  <w:listItem w:displayText="是" w:value="true"/>
                  <w:listItem w:displayText="否" w:value="false"/>
                </w:comboBox>
              </w:sdtPr>
              <w:sdtEndPr/>
              <w:sdtContent>
                <w:tc>
                  <w:tcPr>
                    <w:tcW w:w="352" w:type="pct"/>
                    <w:shd w:val="clear" w:color="auto" w:fill="auto"/>
                  </w:tcPr>
                  <w:p w:rsidR="00BF17D2" w:rsidRDefault="002761D0" w:rsidP="00BF17D2">
                    <w:pPr>
                      <w:rPr>
                        <w:color w:val="FFC000"/>
                      </w:rPr>
                    </w:pPr>
                    <w:r>
                      <w:rPr>
                        <w:rFonts w:hint="eastAsia"/>
                      </w:rPr>
                      <w:t>是</w:t>
                    </w:r>
                  </w:p>
                </w:tc>
              </w:sdtContent>
            </w:sdt>
            <w:tc>
              <w:tcPr>
                <w:tcW w:w="402" w:type="pct"/>
                <w:shd w:val="clear" w:color="auto" w:fill="auto"/>
              </w:tcPr>
              <w:p w:rsidR="00BF17D2" w:rsidRDefault="00BF17D2" w:rsidP="00BF17D2">
                <w:r w:rsidRPr="00586B31">
                  <w:rPr>
                    <w:rFonts w:hint="eastAsia"/>
                  </w:rPr>
                  <w:t>不适用</w:t>
                </w:r>
              </w:p>
            </w:tc>
            <w:tc>
              <w:tcPr>
                <w:tcW w:w="332" w:type="pct"/>
                <w:shd w:val="clear" w:color="auto" w:fill="auto"/>
              </w:tcPr>
              <w:p w:rsidR="00BF17D2" w:rsidRDefault="00BF17D2" w:rsidP="00BF17D2">
                <w:r w:rsidRPr="00586B31">
                  <w:rPr>
                    <w:rFonts w:hint="eastAsia"/>
                  </w:rPr>
                  <w:t>不适用</w:t>
                </w:r>
              </w:p>
            </w:tc>
          </w:tr>
          <w:tr w:rsidR="00BF17D2" w:rsidTr="00BF17D2">
            <w:tc>
              <w:tcPr>
                <w:tcW w:w="397" w:type="pct"/>
                <w:vMerge/>
                <w:shd w:val="clear" w:color="auto" w:fill="auto"/>
                <w:vAlign w:val="center"/>
              </w:tcPr>
              <w:p w:rsidR="00BF17D2" w:rsidRDefault="00BF17D2" w:rsidP="00BF17D2"/>
            </w:tc>
            <w:sdt>
              <w:sdtPr>
                <w:alias w:val="与重大资产重组相关的承诺-承诺类型"/>
                <w:tag w:val="_GBC_c986a55468114c2fbf6186df07b763ce"/>
                <w:id w:val="78022857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02" w:type="pct"/>
                    <w:shd w:val="clear" w:color="auto" w:fill="auto"/>
                  </w:tcPr>
                  <w:p w:rsidR="00BF17D2" w:rsidRDefault="002761D0" w:rsidP="00BF17D2">
                    <w:pPr>
                      <w:rPr>
                        <w:color w:val="FFC000"/>
                      </w:rPr>
                    </w:pPr>
                    <w:r>
                      <w:rPr>
                        <w:rFonts w:hint="eastAsia"/>
                      </w:rPr>
                      <w:t>解决同业竞争</w:t>
                    </w:r>
                  </w:p>
                </w:tc>
              </w:sdtContent>
            </w:sdt>
            <w:tc>
              <w:tcPr>
                <w:tcW w:w="402" w:type="pct"/>
                <w:shd w:val="clear" w:color="auto" w:fill="auto"/>
              </w:tcPr>
              <w:p w:rsidR="00BF17D2" w:rsidRDefault="00BF17D2" w:rsidP="00BF17D2">
                <w:r>
                  <w:t>开发经营集团</w:t>
                </w:r>
              </w:p>
            </w:tc>
            <w:tc>
              <w:tcPr>
                <w:tcW w:w="2010" w:type="pct"/>
                <w:shd w:val="clear" w:color="auto" w:fill="auto"/>
              </w:tcPr>
              <w:p w:rsidR="00BF17D2" w:rsidRDefault="00BF17D2" w:rsidP="00BF17D2">
                <w:r>
                  <w:t>公司2017年第一次临时股东大会审议通过《关于公司控股股东变更解决同业竞争承诺的提案》，同意控股股东对2012年重组时</w:t>
                </w:r>
                <w:proofErr w:type="gramStart"/>
                <w:r>
                  <w:t>作出</w:t>
                </w:r>
                <w:proofErr w:type="gramEnd"/>
                <w:r>
                  <w:t>的承诺（承诺到期时间2017年7月15日）做如下变更：1、原承诺期限届满后的6个月内，满足以下条件时，开发经营集团将坯布市场和服装服饰市场注入上市公司：坯布市场其他股东放弃优先受让权；服装服饰市场完成可出租营业</w:t>
                </w:r>
                <w:proofErr w:type="gramStart"/>
                <w:r>
                  <w:t>房资产</w:t>
                </w:r>
                <w:proofErr w:type="gramEnd"/>
                <w:r>
                  <w:t>和非市场资产创意大厦的产权分割，经营情况趋好，开发经营集团对相关资产交割后三个会计年度的经营业绩出具明确的承诺及补偿措施。2、原承诺期限届满后的3年内，满足以下条件时，开发经营集团将柯东仓储和东门市场注入上市公司：东门市场完成土地、房产等资产的过户工作，并获得其他股东放弃优先受让权的同意；柯东仓储完成土地、房产等资产的过户工作，解决利润分配不合</w:t>
                </w:r>
                <w:proofErr w:type="gramStart"/>
                <w:r>
                  <w:t>规</w:t>
                </w:r>
                <w:proofErr w:type="gramEnd"/>
                <w:r>
                  <w:t>问题，并获得其他股东放弃优先受让权的同意。3、</w:t>
                </w:r>
                <w:proofErr w:type="gramStart"/>
                <w:r>
                  <w:t>新西市场</w:t>
                </w:r>
                <w:proofErr w:type="gramEnd"/>
                <w:r>
                  <w:t>建造竣工后3年内，完成原西市场经营户的安置工作、招商工作取得实效并具备良好盈利前景时，将其注入上市公司。上述资产将参照上市公司2012年重大资产重组采取的评估方法进行市场化定价，并由上市公司董事会及股东大会</w:t>
                </w:r>
                <w:r>
                  <w:lastRenderedPageBreak/>
                  <w:t>在关联方回避表决情况下审议。4、延长的承诺期间内，若上述资产仍不符合注入条件，开发经营集团将采取相应措施以彻底消除同业竞争。</w:t>
                </w:r>
              </w:p>
            </w:tc>
            <w:tc>
              <w:tcPr>
                <w:tcW w:w="352" w:type="pct"/>
                <w:shd w:val="clear" w:color="auto" w:fill="auto"/>
              </w:tcPr>
              <w:p w:rsidR="00BF17D2" w:rsidRDefault="00BF17D2" w:rsidP="00BF17D2">
                <w:r>
                  <w:lastRenderedPageBreak/>
                  <w:t>承诺时间：2017年7月14日，承诺期限</w:t>
                </w:r>
                <w:proofErr w:type="gramStart"/>
                <w:r>
                  <w:t>见承诺</w:t>
                </w:r>
                <w:proofErr w:type="gramEnd"/>
                <w:r>
                  <w:t>内容。</w:t>
                </w:r>
              </w:p>
            </w:tc>
            <w:sdt>
              <w:sdtPr>
                <w:alias w:val="与重大资产重组相关的承诺-是否有履行期限"/>
                <w:tag w:val="_GBC_79e4c1ac8ad34fc58bc66e725cb673e1"/>
                <w:id w:val="-501817156"/>
                <w:lock w:val="sdtLocked"/>
                <w:comboBox>
                  <w:listItem w:displayText="是" w:value="true"/>
                  <w:listItem w:displayText="否" w:value="false"/>
                </w:comboBox>
              </w:sdtPr>
              <w:sdtEndPr/>
              <w:sdtContent>
                <w:tc>
                  <w:tcPr>
                    <w:tcW w:w="351" w:type="pct"/>
                    <w:shd w:val="clear" w:color="auto" w:fill="auto"/>
                  </w:tcPr>
                  <w:p w:rsidR="00BF17D2" w:rsidRDefault="002761D0" w:rsidP="00BF17D2">
                    <w:pPr>
                      <w:rPr>
                        <w:color w:val="FFC000"/>
                      </w:rPr>
                    </w:pPr>
                    <w:r>
                      <w:rPr>
                        <w:rFonts w:hint="eastAsia"/>
                      </w:rPr>
                      <w:t>是</w:t>
                    </w:r>
                  </w:p>
                </w:tc>
              </w:sdtContent>
            </w:sdt>
            <w:sdt>
              <w:sdtPr>
                <w:alias w:val="与重大资产重组相关的承诺-是否及时严格履行"/>
                <w:tag w:val="_GBC_1aabacc96fa447b3965eabf1922b74c1"/>
                <w:id w:val="-292448103"/>
                <w:lock w:val="sdtLocked"/>
                <w:comboBox>
                  <w:listItem w:displayText="是" w:value="true"/>
                  <w:listItem w:displayText="否" w:value="false"/>
                </w:comboBox>
              </w:sdtPr>
              <w:sdtEndPr/>
              <w:sdtContent>
                <w:tc>
                  <w:tcPr>
                    <w:tcW w:w="352" w:type="pct"/>
                    <w:shd w:val="clear" w:color="auto" w:fill="auto"/>
                  </w:tcPr>
                  <w:p w:rsidR="00BF17D2" w:rsidRDefault="002761D0" w:rsidP="00BF17D2">
                    <w:pPr>
                      <w:rPr>
                        <w:color w:val="FFC000"/>
                      </w:rPr>
                    </w:pPr>
                    <w:r>
                      <w:rPr>
                        <w:rFonts w:hint="eastAsia"/>
                      </w:rPr>
                      <w:t>是</w:t>
                    </w:r>
                  </w:p>
                </w:tc>
              </w:sdtContent>
            </w:sdt>
            <w:tc>
              <w:tcPr>
                <w:tcW w:w="402" w:type="pct"/>
                <w:shd w:val="clear" w:color="auto" w:fill="auto"/>
              </w:tcPr>
              <w:p w:rsidR="00BF17D2" w:rsidRDefault="00BF17D2" w:rsidP="00BF17D2">
                <w:r w:rsidRPr="00586B31">
                  <w:rPr>
                    <w:rFonts w:hint="eastAsia"/>
                  </w:rPr>
                  <w:t>不适用</w:t>
                </w:r>
              </w:p>
            </w:tc>
            <w:tc>
              <w:tcPr>
                <w:tcW w:w="332" w:type="pct"/>
                <w:shd w:val="clear" w:color="auto" w:fill="auto"/>
              </w:tcPr>
              <w:p w:rsidR="00BF17D2" w:rsidRDefault="00BF17D2" w:rsidP="00BF17D2">
                <w:r w:rsidRPr="00586B31">
                  <w:rPr>
                    <w:rFonts w:hint="eastAsia"/>
                  </w:rPr>
                  <w:t>不适用</w:t>
                </w:r>
              </w:p>
            </w:tc>
          </w:tr>
          <w:tr w:rsidR="00BF17D2" w:rsidTr="00BF17D2">
            <w:tc>
              <w:tcPr>
                <w:tcW w:w="397" w:type="pct"/>
                <w:vMerge/>
                <w:shd w:val="clear" w:color="auto" w:fill="auto"/>
                <w:vAlign w:val="center"/>
              </w:tcPr>
              <w:p w:rsidR="00BF17D2" w:rsidRDefault="00BF17D2" w:rsidP="00BF17D2"/>
            </w:tc>
            <w:sdt>
              <w:sdtPr>
                <w:alias w:val="与重大资产重组相关的承诺-承诺类型"/>
                <w:tag w:val="_GBC_c986a55468114c2fbf6186df07b763ce"/>
                <w:id w:val="196022164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402" w:type="pct"/>
                    <w:shd w:val="clear" w:color="auto" w:fill="auto"/>
                  </w:tcPr>
                  <w:p w:rsidR="00BF17D2" w:rsidRDefault="002761D0" w:rsidP="00BF17D2">
                    <w:r>
                      <w:rPr>
                        <w:rFonts w:hint="eastAsia"/>
                      </w:rPr>
                      <w:t>解决关联交易</w:t>
                    </w:r>
                  </w:p>
                </w:tc>
              </w:sdtContent>
            </w:sdt>
            <w:tc>
              <w:tcPr>
                <w:tcW w:w="402" w:type="pct"/>
                <w:shd w:val="clear" w:color="auto" w:fill="auto"/>
              </w:tcPr>
              <w:p w:rsidR="00BF17D2" w:rsidRDefault="00BF17D2" w:rsidP="00BF17D2">
                <w:r>
                  <w:t>开发经营集团</w:t>
                </w:r>
              </w:p>
            </w:tc>
            <w:tc>
              <w:tcPr>
                <w:tcW w:w="2010" w:type="pct"/>
                <w:shd w:val="clear" w:color="auto" w:fill="auto"/>
              </w:tcPr>
              <w:p w:rsidR="00BF17D2" w:rsidRDefault="00BF17D2" w:rsidP="00BF17D2">
                <w:r>
                  <w:t>1、本次重大资产重组完成后，开发经营集团将继续严格按照《公司法》等法律、法规、规章等规范性文件的要求以及本公司《公司章程》的有关规定，行使股东权利或者敦促董事依法行使董事权利，在股东大会以及董事会对有关涉及开发经营集团事项的关联交易进行表决时，履行回避表决的义务。2、本次交易完成后，开发经营集团与本公司之间将尽量减少关联交易。在进行确有必要且无法规避的关联交易时，保证按市场化原则和公允价格进行公平操作，并按相关法律、法规、规章等规范性文件的规定履行交易程序及信息披露义务。保证不通过关联交易损害本公司及其他股东的合法权益。3、开发经营集团和本公司就相互间关联事务及交易所做出的任何约定及安排，均不妨碍对方为其自身利益、在市场同等竞争条件下与任何第三方进行业务往来或交易。</w:t>
                </w:r>
              </w:p>
            </w:tc>
            <w:tc>
              <w:tcPr>
                <w:tcW w:w="352" w:type="pct"/>
                <w:shd w:val="clear" w:color="auto" w:fill="auto"/>
              </w:tcPr>
              <w:p w:rsidR="00BF17D2" w:rsidRDefault="00BF17D2" w:rsidP="00BF17D2">
                <w:r>
                  <w:t>承诺时间：2011年12月承诺期限：长期</w:t>
                </w:r>
              </w:p>
            </w:tc>
            <w:sdt>
              <w:sdtPr>
                <w:alias w:val="与重大资产重组相关的承诺-是否有履行期限"/>
                <w:tag w:val="_GBC_79e4c1ac8ad34fc58bc66e725cb673e1"/>
                <w:id w:val="-2049366528"/>
                <w:lock w:val="sdtLocked"/>
                <w:comboBox>
                  <w:listItem w:displayText="是" w:value="true"/>
                  <w:listItem w:displayText="否" w:value="false"/>
                </w:comboBox>
              </w:sdtPr>
              <w:sdtEndPr/>
              <w:sdtContent>
                <w:tc>
                  <w:tcPr>
                    <w:tcW w:w="351" w:type="pct"/>
                    <w:shd w:val="clear" w:color="auto" w:fill="auto"/>
                  </w:tcPr>
                  <w:p w:rsidR="00BF17D2" w:rsidRDefault="002761D0" w:rsidP="00BF17D2">
                    <w:r>
                      <w:rPr>
                        <w:rFonts w:hint="eastAsia"/>
                      </w:rPr>
                      <w:t>否</w:t>
                    </w:r>
                  </w:p>
                </w:tc>
              </w:sdtContent>
            </w:sdt>
            <w:sdt>
              <w:sdtPr>
                <w:alias w:val="与重大资产重组相关的承诺-是否及时严格履行"/>
                <w:tag w:val="_GBC_1aabacc96fa447b3965eabf1922b74c1"/>
                <w:id w:val="511344673"/>
                <w:lock w:val="sdtLocked"/>
                <w:comboBox>
                  <w:listItem w:displayText="是" w:value="true"/>
                  <w:listItem w:displayText="否" w:value="false"/>
                </w:comboBox>
              </w:sdtPr>
              <w:sdtEndPr/>
              <w:sdtContent>
                <w:tc>
                  <w:tcPr>
                    <w:tcW w:w="352" w:type="pct"/>
                    <w:shd w:val="clear" w:color="auto" w:fill="auto"/>
                  </w:tcPr>
                  <w:p w:rsidR="00BF17D2" w:rsidRDefault="002761D0" w:rsidP="00BF17D2">
                    <w:r>
                      <w:rPr>
                        <w:rFonts w:hint="eastAsia"/>
                      </w:rPr>
                      <w:t>是</w:t>
                    </w:r>
                  </w:p>
                </w:tc>
              </w:sdtContent>
            </w:sdt>
            <w:tc>
              <w:tcPr>
                <w:tcW w:w="402" w:type="pct"/>
                <w:shd w:val="clear" w:color="auto" w:fill="auto"/>
              </w:tcPr>
              <w:p w:rsidR="00BF17D2" w:rsidRDefault="00BF17D2" w:rsidP="00BF17D2">
                <w:r w:rsidRPr="00586B31">
                  <w:rPr>
                    <w:rFonts w:hint="eastAsia"/>
                  </w:rPr>
                  <w:t>不适用</w:t>
                </w:r>
              </w:p>
            </w:tc>
            <w:tc>
              <w:tcPr>
                <w:tcW w:w="332" w:type="pct"/>
                <w:shd w:val="clear" w:color="auto" w:fill="auto"/>
              </w:tcPr>
              <w:p w:rsidR="00BF17D2" w:rsidRDefault="00BF17D2" w:rsidP="00BF17D2">
                <w:r w:rsidRPr="00586B31">
                  <w:rPr>
                    <w:rFonts w:hint="eastAsia"/>
                  </w:rPr>
                  <w:t>不适用</w:t>
                </w:r>
              </w:p>
            </w:tc>
          </w:tr>
        </w:tbl>
        <w:p w:rsidR="00BF17D2" w:rsidRDefault="00CB690D"/>
      </w:sdtContent>
    </w:sdt>
    <w:p w:rsidR="00BF17D2" w:rsidRDefault="00BF17D2"/>
    <w:sdt>
      <w:sdtPr>
        <w:rPr>
          <w:rFonts w:ascii="宋体" w:hAnsi="宋体" w:cs="宋体" w:hint="eastAsia"/>
          <w:b w:val="0"/>
          <w:bCs/>
          <w:kern w:val="0"/>
          <w:szCs w:val="24"/>
        </w:rPr>
        <w:alias w:val="模块:报告期内控股股东及其他关联方非经营性占用资金情况  单位..."/>
        <w:tag w:val="_SEC_2f371a3cc949400ea818d66a836d5785"/>
        <w:id w:val="-1076735764"/>
        <w:lock w:val="sdtLocked"/>
        <w:placeholder>
          <w:docPart w:val="GBC22222222222222222222222222222"/>
        </w:placeholder>
      </w:sdtPr>
      <w:sdtEndPr>
        <w:rPr>
          <w:rFonts w:hint="default"/>
          <w:szCs w:val="21"/>
        </w:rPr>
      </w:sdtEndPr>
      <w:sdtContent>
        <w:p w:rsidR="00BF17D2" w:rsidRDefault="00BF17D2" w:rsidP="0078609A">
          <w:pPr>
            <w:pStyle w:val="2"/>
            <w:numPr>
              <w:ilvl w:val="0"/>
              <w:numId w:val="23"/>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e82394ae54d49eba71e8d8d6447c499"/>
            <w:id w:val="2084182475"/>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违规担保情况"/>
        <w:tag w:val="_SEC_623f0c33c18d4979b146b229057a4e89"/>
        <w:id w:val="-755357495"/>
        <w:lock w:val="sdtLocked"/>
        <w:placeholder>
          <w:docPart w:val="GBC22222222222222222222222222222"/>
        </w:placeholder>
      </w:sdtPr>
      <w:sdtEndPr>
        <w:rPr>
          <w:rFonts w:hint="default"/>
          <w:szCs w:val="21"/>
        </w:rPr>
      </w:sdtEndPr>
      <w:sdtContent>
        <w:p w:rsidR="00BF17D2" w:rsidRDefault="00BF17D2" w:rsidP="0078609A">
          <w:pPr>
            <w:pStyle w:val="2"/>
            <w:numPr>
              <w:ilvl w:val="0"/>
              <w:numId w:val="23"/>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1059699567"/>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pPr>
        <w:sectPr w:rsidR="00BF17D2" w:rsidSect="00714478">
          <w:pgSz w:w="16838" w:h="11906" w:orient="landscape"/>
          <w:pgMar w:top="1797" w:right="1525" w:bottom="1276" w:left="1440" w:header="851" w:footer="992" w:gutter="0"/>
          <w:cols w:space="425"/>
          <w:docGrid w:linePitch="312"/>
        </w:sectPr>
      </w:pPr>
    </w:p>
    <w:p w:rsidR="00BF17D2" w:rsidRDefault="00BF17D2" w:rsidP="0078609A">
      <w:pPr>
        <w:pStyle w:val="2"/>
        <w:numPr>
          <w:ilvl w:val="0"/>
          <w:numId w:val="23"/>
        </w:numPr>
        <w:tabs>
          <w:tab w:val="left" w:pos="426"/>
        </w:tabs>
        <w:ind w:left="422" w:hanging="422"/>
        <w:jc w:val="left"/>
        <w:rPr>
          <w:rFonts w:ascii="宋体" w:hAnsi="宋体"/>
        </w:rPr>
      </w:pPr>
      <w:r>
        <w:rPr>
          <w:rFonts w:ascii="宋体" w:hAnsi="宋体" w:hint="eastAsia"/>
        </w:rPr>
        <w:lastRenderedPageBreak/>
        <w:t>半年报审计情况</w:t>
      </w:r>
    </w:p>
    <w:sdt>
      <w:sdtPr>
        <w:alias w:val="是否适用：半年报审计情况  [双击切换]"/>
        <w:tag w:val="_GBC_b2faf86be7fd4060a2a7ad4018aaf033"/>
        <w:id w:val="-176049106"/>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BF17D2"/>
    <w:sdt>
      <w:sdtPr>
        <w:rPr>
          <w:rFonts w:ascii="宋体" w:hAnsi="宋体" w:cs="宋体" w:hint="eastAsia"/>
          <w:b w:val="0"/>
          <w:bCs/>
          <w:kern w:val="0"/>
          <w:szCs w:val="24"/>
        </w:rPr>
        <w:alias w:val="模块:公司对上年年度报告中的财务报告被注册会计师出具“非标准审计报..."/>
        <w:tag w:val="_SEC_10be83ff0126440a8620e35536191767"/>
        <w:id w:val="146948535"/>
        <w:lock w:val="sdtLocked"/>
        <w:placeholder>
          <w:docPart w:val="GBC22222222222222222222222222222"/>
        </w:placeholder>
      </w:sdtPr>
      <w:sdtEndPr>
        <w:rPr>
          <w:szCs w:val="21"/>
        </w:rPr>
      </w:sdtEndPr>
      <w:sdtContent>
        <w:p w:rsidR="00BF17D2" w:rsidRDefault="00BF17D2" w:rsidP="0078609A">
          <w:pPr>
            <w:pStyle w:val="2"/>
            <w:numPr>
              <w:ilvl w:val="0"/>
              <w:numId w:val="23"/>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1360593372"/>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CB690D"/>
      </w:sdtContent>
    </w:sdt>
    <w:sdt>
      <w:sdtPr>
        <w:rPr>
          <w:rFonts w:ascii="宋体" w:hAnsi="宋体" w:cs="宋体" w:hint="eastAsia"/>
          <w:b w:val="0"/>
          <w:bCs/>
          <w:kern w:val="0"/>
          <w:szCs w:val="24"/>
        </w:rPr>
        <w:alias w:val="模块:破产重整相关事项"/>
        <w:tag w:val="_SEC_1ae3a3f4b3c4484980120137749e19ed"/>
        <w:id w:val="1531217906"/>
        <w:lock w:val="sdtLocked"/>
        <w:placeholder>
          <w:docPart w:val="GBC22222222222222222222222222222"/>
        </w:placeholder>
      </w:sdtPr>
      <w:sdtEndPr>
        <w:rPr>
          <w:szCs w:val="21"/>
        </w:rPr>
      </w:sdtEndPr>
      <w:sdtContent>
        <w:p w:rsidR="00BF17D2" w:rsidRDefault="00BF17D2" w:rsidP="0078609A">
          <w:pPr>
            <w:pStyle w:val="2"/>
            <w:numPr>
              <w:ilvl w:val="0"/>
              <w:numId w:val="23"/>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820150480"/>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p w:rsidR="00BF17D2" w:rsidRDefault="00BF17D2" w:rsidP="0078609A">
      <w:pPr>
        <w:pStyle w:val="2"/>
        <w:numPr>
          <w:ilvl w:val="0"/>
          <w:numId w:val="23"/>
        </w:numPr>
        <w:tabs>
          <w:tab w:val="left" w:pos="426"/>
        </w:tabs>
        <w:ind w:left="422" w:hanging="422"/>
        <w:jc w:val="left"/>
        <w:rPr>
          <w:rFonts w:ascii="宋体" w:hAnsi="宋体"/>
        </w:rPr>
      </w:pPr>
      <w:r>
        <w:rPr>
          <w:rFonts w:ascii="宋体" w:hAnsi="宋体"/>
        </w:rPr>
        <w:t>重大诉讼、仲裁事项</w:t>
      </w:r>
    </w:p>
    <w:sdt>
      <w:sdtPr>
        <w:alias w:val="本年度公司有无重大诉讼、仲裁事项"/>
        <w:tag w:val="_GBC_0fcf1cd2d0814185bde747855edf5227"/>
        <w:id w:val="-1293751828"/>
        <w:lock w:val="sdtLocked"/>
        <w:placeholder>
          <w:docPart w:val="GBC22222222222222222222222222222"/>
        </w:placeholder>
      </w:sdtPr>
      <w:sdtEndPr/>
      <w:sdtContent>
        <w:p w:rsidR="00BF17D2" w:rsidRDefault="00BF17D2" w:rsidP="00BF17D2">
          <w:r>
            <w:fldChar w:fldCharType="begin"/>
          </w:r>
          <w:r>
            <w:instrText xml:space="preserve"> MACROBUTTON  SnrToggleCheckbox □本报告期公司有重大诉讼、仲裁事项 </w:instrText>
          </w:r>
          <w:r>
            <w:fldChar w:fldCharType="end"/>
          </w:r>
          <w:r>
            <w:fldChar w:fldCharType="begin"/>
          </w:r>
          <w:r>
            <w:instrText xml:space="preserve"> MACROBUTTON  SnrToggleCheckbox √本报告期公司无重大诉讼、仲裁事项 </w:instrText>
          </w:r>
          <w:r>
            <w:fldChar w:fldCharType="end"/>
          </w:r>
        </w:p>
      </w:sdtContent>
    </w:sdt>
    <w:p w:rsidR="00BF17D2" w:rsidRDefault="00BF17D2"/>
    <w:p w:rsidR="00BF17D2" w:rsidRDefault="00BF17D2"/>
    <w:sdt>
      <w:sdtPr>
        <w:rPr>
          <w:rFonts w:ascii="宋体" w:hAnsi="宋体" w:cs="宋体"/>
          <w:b w:val="0"/>
          <w:bCs/>
          <w:kern w:val="0"/>
          <w:szCs w:val="24"/>
        </w:rPr>
        <w:alias w:val="模块:上市公司及其董事、监事、高级管理人员、控股股东、实际控制人、收购人处罚及整改情况"/>
        <w:tag w:val="_SEC_61682565f6714c6a81ab8e6d05a5abaa"/>
        <w:id w:val="-490180354"/>
        <w:lock w:val="sdtLocked"/>
        <w:placeholder>
          <w:docPart w:val="GBC22222222222222222222222222222"/>
        </w:placeholder>
      </w:sdtPr>
      <w:sdtEndPr>
        <w:rPr>
          <w:rFonts w:hint="eastAsia"/>
          <w:szCs w:val="21"/>
        </w:rPr>
      </w:sdtEndPr>
      <w:sdtContent>
        <w:p w:rsidR="00BF17D2" w:rsidRDefault="00BF17D2" w:rsidP="0078609A">
          <w:pPr>
            <w:pStyle w:val="2"/>
            <w:numPr>
              <w:ilvl w:val="0"/>
              <w:numId w:val="23"/>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836336421"/>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CB690D"/>
      </w:sdtContent>
    </w:sdt>
    <w:sdt>
      <w:sdtPr>
        <w:rPr>
          <w:rFonts w:ascii="宋体" w:hAnsi="宋体" w:cs="宋体" w:hint="eastAsia"/>
          <w:b w:val="0"/>
          <w:bCs/>
          <w:kern w:val="0"/>
          <w:szCs w:val="24"/>
        </w:rPr>
        <w:alias w:val="模块:报告期内公司及其控股股东、实际控制人诚信状况的说明"/>
        <w:tag w:val="_SEC_b6520273283341408b24eceadfb999dd"/>
        <w:id w:val="-1468042353"/>
        <w:lock w:val="sdtLocked"/>
        <w:placeholder>
          <w:docPart w:val="GBC22222222222222222222222222222"/>
        </w:placeholder>
      </w:sdtPr>
      <w:sdtEndPr>
        <w:rPr>
          <w:szCs w:val="21"/>
        </w:rPr>
      </w:sdtEndPr>
      <w:sdtContent>
        <w:p w:rsidR="00BF17D2" w:rsidRDefault="00BF17D2" w:rsidP="0078609A">
          <w:pPr>
            <w:pStyle w:val="2"/>
            <w:numPr>
              <w:ilvl w:val="0"/>
              <w:numId w:val="23"/>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12714420"/>
            <w:lock w:val="sdtLocked"/>
            <w:placeholder>
              <w:docPart w:val="GBC22222222222222222222222222222"/>
            </w:placeholder>
          </w:sdtPr>
          <w:sdtEndPr/>
          <w:sdtContent>
            <w:p w:rsidR="00BF17D2" w:rsidRDefault="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报告期内公司及其控股股东、实际控制人诚信状况的说明"/>
            <w:tag w:val="_GBC_29d7055c47724780994aca0175d8a9c8"/>
            <w:id w:val="136375133"/>
            <w:lock w:val="sdtLocked"/>
            <w:placeholder>
              <w:docPart w:val="GBC22222222222222222222222222222"/>
            </w:placeholder>
          </w:sdtPr>
          <w:sdtEndPr/>
          <w:sdtContent>
            <w:p w:rsidR="00BF17D2" w:rsidRDefault="00BF17D2" w:rsidP="00BF17D2">
              <w:pPr>
                <w:ind w:firstLineChars="200" w:firstLine="420"/>
              </w:pPr>
              <w:r>
                <w:rPr>
                  <w:rFonts w:hint="eastAsia"/>
                </w:rPr>
                <w:t>报告期内，公司及控股股东、实际控制人不存在未履行法院生效判决、所负数额较大的债务到期未清偿等情况。</w:t>
              </w:r>
            </w:p>
          </w:sdtContent>
        </w:sdt>
        <w:p w:rsidR="00BF17D2" w:rsidRDefault="00CB690D"/>
      </w:sdtContent>
    </w:sdt>
    <w:p w:rsidR="00BF17D2" w:rsidRDefault="00BF17D2" w:rsidP="0078609A">
      <w:pPr>
        <w:pStyle w:val="2"/>
        <w:numPr>
          <w:ilvl w:val="0"/>
          <w:numId w:val="23"/>
        </w:numPr>
        <w:tabs>
          <w:tab w:val="left" w:pos="426"/>
        </w:tabs>
        <w:ind w:left="422" w:hanging="422"/>
        <w:jc w:val="left"/>
        <w:rPr>
          <w:rFonts w:ascii="宋体" w:hAnsi="宋体"/>
        </w:rPr>
      </w:pPr>
      <w:r>
        <w:rPr>
          <w:rFonts w:ascii="宋体" w:hAnsi="宋体" w:hint="eastAsia"/>
        </w:rPr>
        <w:t>重大关联交易</w:t>
      </w:r>
    </w:p>
    <w:p w:rsidR="00BF17D2" w:rsidRDefault="00BF17D2" w:rsidP="0078609A">
      <w:pPr>
        <w:pStyle w:val="3"/>
        <w:numPr>
          <w:ilvl w:val="2"/>
          <w:numId w:val="25"/>
        </w:numPr>
        <w:rPr>
          <w:rFonts w:ascii="宋体" w:hAnsi="宋体"/>
        </w:rPr>
      </w:pPr>
      <w:r>
        <w:rPr>
          <w:rFonts w:ascii="宋体" w:hAnsi="宋体" w:hint="eastAsia"/>
        </w:rPr>
        <w:t>与日常经营相关的关联交易</w:t>
      </w:r>
    </w:p>
    <w:sdt>
      <w:sdtPr>
        <w:rPr>
          <w:rFonts w:ascii="宋体" w:hAnsi="宋体" w:cs="宋体"/>
          <w:b w:val="0"/>
          <w:bCs/>
          <w:kern w:val="0"/>
          <w:szCs w:val="22"/>
        </w:rPr>
        <w:alias w:val="模块:已在临时公告披露且后续实施无进展或变化的事项"/>
        <w:tag w:val="_SEC_b9489dd6b4c843e6be6e5a97de24b51b"/>
        <w:id w:val="-1320957248"/>
        <w:lock w:val="sdtLocked"/>
        <w:placeholder>
          <w:docPart w:val="GBC22222222222222222222222222222"/>
        </w:placeholder>
      </w:sdtPr>
      <w:sdtEndPr>
        <w:rPr>
          <w:szCs w:val="21"/>
        </w:rPr>
      </w:sdtEndPr>
      <w:sdtContent>
        <w:p w:rsidR="00BF17D2" w:rsidRDefault="00BF17D2" w:rsidP="0078609A">
          <w:pPr>
            <w:pStyle w:val="4"/>
            <w:numPr>
              <w:ilvl w:val="2"/>
              <w:numId w:val="26"/>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846462117"/>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ec9777844cc44aa6b3f98c8af0a20f95"/>
        <w:id w:val="1059124602"/>
        <w:lock w:val="sdtLocked"/>
        <w:placeholder>
          <w:docPart w:val="GBC22222222222222222222222222222"/>
        </w:placeholder>
      </w:sdtPr>
      <w:sdtEndPr>
        <w:rPr>
          <w:rFonts w:hint="eastAsia"/>
          <w:szCs w:val="21"/>
        </w:rPr>
      </w:sdtEndPr>
      <w:sdtContent>
        <w:p w:rsidR="00BF17D2" w:rsidRDefault="00BF17D2" w:rsidP="0078609A">
          <w:pPr>
            <w:pStyle w:val="4"/>
            <w:numPr>
              <w:ilvl w:val="2"/>
              <w:numId w:val="26"/>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804376397"/>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sdt>
      <w:sdtPr>
        <w:rPr>
          <w:rFonts w:ascii="宋体" w:hAnsi="宋体" w:cs="宋体" w:hint="eastAsia"/>
          <w:b w:val="0"/>
          <w:bCs/>
          <w:kern w:val="0"/>
          <w:szCs w:val="22"/>
        </w:rPr>
        <w:alias w:val="模块:临时公告未披露的事项"/>
        <w:tag w:val="_SEC_227a4feb5cd045acb20f0e655bf26ea8"/>
        <w:id w:val="-1441533061"/>
        <w:lock w:val="sdtLocked"/>
        <w:placeholder>
          <w:docPart w:val="GBC22222222222222222222222222222"/>
        </w:placeholder>
      </w:sdtPr>
      <w:sdtEndPr>
        <w:rPr>
          <w:rFonts w:hint="default"/>
          <w:szCs w:val="21"/>
        </w:rPr>
      </w:sdtEndPr>
      <w:sdtContent>
        <w:p w:rsidR="00BF17D2" w:rsidRDefault="00BF17D2" w:rsidP="0078609A">
          <w:pPr>
            <w:pStyle w:val="4"/>
            <w:numPr>
              <w:ilvl w:val="2"/>
              <w:numId w:val="26"/>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027101277"/>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rsidP="0078609A">
      <w:pPr>
        <w:pStyle w:val="3"/>
        <w:numPr>
          <w:ilvl w:val="2"/>
          <w:numId w:val="25"/>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kern w:val="0"/>
          <w:szCs w:val="22"/>
        </w:rPr>
        <w:alias w:val="模块:已在临时公告披露且后续实施无进展或变化的事项"/>
        <w:tag w:val="_SEC_bf9131838c5b421d81cb3165b3861506"/>
        <w:id w:val="-2054217642"/>
        <w:lock w:val="sdtLocked"/>
        <w:placeholder>
          <w:docPart w:val="GBC22222222222222222222222222222"/>
        </w:placeholder>
      </w:sdtPr>
      <w:sdtEndPr>
        <w:rPr>
          <w:szCs w:val="21"/>
        </w:rPr>
      </w:sdtEndPr>
      <w:sdtContent>
        <w:p w:rsidR="00BF17D2" w:rsidRDefault="00BF17D2" w:rsidP="0078609A">
          <w:pPr>
            <w:pStyle w:val="4"/>
            <w:numPr>
              <w:ilvl w:val="0"/>
              <w:numId w:val="27"/>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378678961"/>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f9a57b14408248c4bc6881cfd0e81074"/>
        <w:id w:val="625674719"/>
        <w:lock w:val="sdtLocked"/>
        <w:placeholder>
          <w:docPart w:val="GBC22222222222222222222222222222"/>
        </w:placeholder>
      </w:sdtPr>
      <w:sdtEndPr>
        <w:rPr>
          <w:rFonts w:hint="eastAsia"/>
          <w:szCs w:val="21"/>
        </w:rPr>
      </w:sdtEndPr>
      <w:sdtContent>
        <w:p w:rsidR="00BF17D2" w:rsidRDefault="00BF17D2" w:rsidP="0078609A">
          <w:pPr>
            <w:pStyle w:val="4"/>
            <w:numPr>
              <w:ilvl w:val="0"/>
              <w:numId w:val="27"/>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704559153"/>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sdt>
      <w:sdtPr>
        <w:rPr>
          <w:rFonts w:ascii="宋体" w:hAnsi="宋体" w:cs="宋体"/>
          <w:b w:val="0"/>
          <w:bCs/>
          <w:kern w:val="0"/>
          <w:szCs w:val="22"/>
        </w:rPr>
        <w:alias w:val="模块:临时公告未披露的事项"/>
        <w:tag w:val="_SEC_a7b4eef2f39c4550974e81ee8caca798"/>
        <w:id w:val="924152261"/>
        <w:lock w:val="sdtLocked"/>
        <w:placeholder>
          <w:docPart w:val="GBC22222222222222222222222222222"/>
        </w:placeholder>
      </w:sdtPr>
      <w:sdtEndPr>
        <w:rPr>
          <w:rFonts w:hint="eastAsia"/>
          <w:szCs w:val="21"/>
        </w:rPr>
      </w:sdtEndPr>
      <w:sdtContent>
        <w:p w:rsidR="00BF17D2" w:rsidRDefault="00BF17D2" w:rsidP="0078609A">
          <w:pPr>
            <w:pStyle w:val="4"/>
            <w:numPr>
              <w:ilvl w:val="0"/>
              <w:numId w:val="27"/>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203290689"/>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BF17D2"/>
        <w:p w:rsidR="00BF17D2" w:rsidRDefault="00CB690D"/>
      </w:sdtContent>
    </w:sdt>
    <w:sdt>
      <w:sdtPr>
        <w:rPr>
          <w:rFonts w:ascii="宋体" w:hAnsi="宋体" w:cs="宋体"/>
          <w:b w:val="0"/>
          <w:bCs/>
          <w:kern w:val="0"/>
          <w:szCs w:val="24"/>
        </w:rPr>
        <w:alias w:val="模块:涉及业绩约定的，应当披露报告期内的业绩实现情况"/>
        <w:tag w:val="_SEC_e17a03ced9e54c92b773a7e185d85bd3"/>
        <w:id w:val="-351573237"/>
        <w:lock w:val="sdtLocked"/>
        <w:placeholder>
          <w:docPart w:val="GBC22222222222222222222222222222"/>
        </w:placeholder>
      </w:sdtPr>
      <w:sdtEndPr>
        <w:rPr>
          <w:szCs w:val="21"/>
        </w:rPr>
      </w:sdtEndPr>
      <w:sdtContent>
        <w:p w:rsidR="00BF17D2" w:rsidRDefault="00BF17D2" w:rsidP="0078609A">
          <w:pPr>
            <w:pStyle w:val="4"/>
            <w:numPr>
              <w:ilvl w:val="0"/>
              <w:numId w:val="27"/>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600260549"/>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p w:rsidR="00BF17D2" w:rsidRDefault="00BF17D2" w:rsidP="0078609A">
      <w:pPr>
        <w:pStyle w:val="3"/>
        <w:numPr>
          <w:ilvl w:val="2"/>
          <w:numId w:val="25"/>
        </w:numPr>
        <w:rPr>
          <w:rFonts w:ascii="宋体" w:hAnsi="宋体"/>
        </w:rPr>
      </w:pPr>
      <w:r>
        <w:rPr>
          <w:rFonts w:ascii="宋体" w:hAnsi="宋体"/>
        </w:rPr>
        <w:lastRenderedPageBreak/>
        <w:t>共同对外投资的重大关联交易</w:t>
      </w:r>
    </w:p>
    <w:sdt>
      <w:sdtPr>
        <w:rPr>
          <w:rFonts w:ascii="宋体" w:hAnsi="宋体" w:cs="宋体"/>
          <w:b w:val="0"/>
          <w:bCs/>
          <w:kern w:val="0"/>
          <w:szCs w:val="22"/>
        </w:rPr>
        <w:alias w:val="模块:已在临时公告披露且后续实施无进展或变化的事项"/>
        <w:tag w:val="_SEC_d9e67609bdab489e985efba8758860bd"/>
        <w:id w:val="-1794741514"/>
        <w:lock w:val="sdtLocked"/>
        <w:placeholder>
          <w:docPart w:val="GBC22222222222222222222222222222"/>
        </w:placeholder>
      </w:sdtPr>
      <w:sdtEndPr>
        <w:rPr>
          <w:szCs w:val="21"/>
        </w:rPr>
      </w:sdtEndPr>
      <w:sdtContent>
        <w:p w:rsidR="00BF17D2" w:rsidRDefault="00BF17D2" w:rsidP="0078609A">
          <w:pPr>
            <w:pStyle w:val="4"/>
            <w:numPr>
              <w:ilvl w:val="0"/>
              <w:numId w:val="28"/>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576826110"/>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53e4f8cd2c114fb1a1c9d74236ebd2fc"/>
        <w:id w:val="1712381472"/>
        <w:lock w:val="sdtLocked"/>
        <w:placeholder>
          <w:docPart w:val="GBC22222222222222222222222222222"/>
        </w:placeholder>
      </w:sdtPr>
      <w:sdtEndPr>
        <w:rPr>
          <w:rFonts w:hint="eastAsia"/>
          <w:szCs w:val="21"/>
        </w:rPr>
      </w:sdtEndPr>
      <w:sdtContent>
        <w:p w:rsidR="00BF17D2" w:rsidRDefault="00BF17D2" w:rsidP="0078609A">
          <w:pPr>
            <w:pStyle w:val="4"/>
            <w:numPr>
              <w:ilvl w:val="0"/>
              <w:numId w:val="28"/>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153064454"/>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临时公告未披露的事项"/>
        <w:tag w:val="_SEC_25e347f9cbc546cbafdf30522b654328"/>
        <w:id w:val="-1558776780"/>
        <w:lock w:val="sdtLocked"/>
        <w:placeholder>
          <w:docPart w:val="GBC22222222222222222222222222222"/>
        </w:placeholder>
      </w:sdtPr>
      <w:sdtEndPr>
        <w:rPr>
          <w:rFonts w:hint="eastAsia"/>
          <w:szCs w:val="21"/>
        </w:rPr>
      </w:sdtEndPr>
      <w:sdtContent>
        <w:p w:rsidR="00BF17D2" w:rsidRDefault="00BF17D2" w:rsidP="0078609A">
          <w:pPr>
            <w:pStyle w:val="4"/>
            <w:numPr>
              <w:ilvl w:val="0"/>
              <w:numId w:val="28"/>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546068652"/>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CB690D"/>
      </w:sdtContent>
    </w:sdt>
    <w:p w:rsidR="00BF17D2" w:rsidRDefault="00BF17D2"/>
    <w:p w:rsidR="00BF17D2" w:rsidRDefault="00BF17D2" w:rsidP="0078609A">
      <w:pPr>
        <w:pStyle w:val="3"/>
        <w:numPr>
          <w:ilvl w:val="2"/>
          <w:numId w:val="25"/>
        </w:numPr>
        <w:rPr>
          <w:rFonts w:ascii="宋体" w:hAnsi="宋体"/>
        </w:rPr>
      </w:pPr>
      <w:r>
        <w:rPr>
          <w:rFonts w:ascii="宋体" w:hAnsi="宋体" w:hint="eastAsia"/>
        </w:rPr>
        <w:t>关联债权债务往来</w:t>
      </w:r>
    </w:p>
    <w:sdt>
      <w:sdtPr>
        <w:rPr>
          <w:rFonts w:ascii="宋体" w:hAnsi="宋体" w:cs="宋体"/>
          <w:b w:val="0"/>
          <w:bCs/>
          <w:kern w:val="0"/>
          <w:szCs w:val="22"/>
        </w:rPr>
        <w:alias w:val="模块:已在临时公告披露且后续实施无进展或变化的事项"/>
        <w:tag w:val="_SEC_2fd4e717dd2949d2b4b4fb580dfce32a"/>
        <w:id w:val="-480308041"/>
        <w:lock w:val="sdtLocked"/>
        <w:placeholder>
          <w:docPart w:val="GBC22222222222222222222222222222"/>
        </w:placeholder>
      </w:sdtPr>
      <w:sdtEndPr>
        <w:rPr>
          <w:szCs w:val="21"/>
        </w:rPr>
      </w:sdtEndPr>
      <w:sdtContent>
        <w:p w:rsidR="00BF17D2" w:rsidRDefault="00BF17D2" w:rsidP="0078609A">
          <w:pPr>
            <w:pStyle w:val="4"/>
            <w:numPr>
              <w:ilvl w:val="0"/>
              <w:numId w:val="29"/>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760761530"/>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2"/>
        </w:rPr>
        <w:alias w:val="模块:已在临时公告披露，但有后续实施的进展或变化的事项"/>
        <w:tag w:val="_SEC_dcb3650518df4296931e576a9d6fdaf3"/>
        <w:id w:val="-618301369"/>
        <w:lock w:val="sdtLocked"/>
        <w:placeholder>
          <w:docPart w:val="GBC22222222222222222222222222222"/>
        </w:placeholder>
      </w:sdtPr>
      <w:sdtEndPr>
        <w:rPr>
          <w:rFonts w:hint="eastAsia"/>
          <w:szCs w:val="21"/>
        </w:rPr>
      </w:sdtEndPr>
      <w:sdtContent>
        <w:p w:rsidR="00BF17D2" w:rsidRDefault="00BF17D2" w:rsidP="0078609A">
          <w:pPr>
            <w:pStyle w:val="4"/>
            <w:numPr>
              <w:ilvl w:val="0"/>
              <w:numId w:val="29"/>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262066496"/>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临时公告未披露的事项"/>
        <w:tag w:val="_SEC_da19abf815bb4e3a97fcb901c6225551"/>
        <w:id w:val="-1271012221"/>
        <w:lock w:val="sdtLocked"/>
        <w:placeholder>
          <w:docPart w:val="GBC22222222222222222222222222222"/>
        </w:placeholder>
      </w:sdtPr>
      <w:sdtEndPr>
        <w:rPr>
          <w:szCs w:val="21"/>
        </w:rPr>
      </w:sdtEndPr>
      <w:sdtContent>
        <w:p w:rsidR="00BF17D2" w:rsidRDefault="00BF17D2" w:rsidP="0078609A">
          <w:pPr>
            <w:pStyle w:val="4"/>
            <w:numPr>
              <w:ilvl w:val="0"/>
              <w:numId w:val="29"/>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1778243532"/>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rsidP="0078609A">
      <w:pPr>
        <w:pStyle w:val="3"/>
        <w:numPr>
          <w:ilvl w:val="2"/>
          <w:numId w:val="25"/>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764139844"/>
        <w:lock w:val="sdtLocked"/>
        <w:placeholder>
          <w:docPart w:val="GBC22222222222222222222222222222"/>
        </w:placeholder>
      </w:sdtPr>
      <w:sdtEndPr/>
      <w:sdtContent>
        <w:p w:rsidR="00BF17D2" w:rsidRDefault="00BF17D2" w:rsidP="00BF17D2">
          <w:pPr>
            <w:rPr>
              <w:color w:val="000000" w:themeColor="text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BF17D2">
      <w:pPr>
        <w:rPr>
          <w:color w:val="000000" w:themeColor="text1"/>
        </w:rPr>
      </w:pPr>
    </w:p>
    <w:sdt>
      <w:sdtPr>
        <w:rPr>
          <w:rFonts w:ascii="宋体" w:hAnsi="宋体" w:cs="宋体" w:hint="eastAsia"/>
          <w:b w:val="0"/>
          <w:bCs/>
          <w:kern w:val="0"/>
          <w:szCs w:val="24"/>
        </w:rPr>
        <w:alias w:val="模块:(五) 其他重大关联交易"/>
        <w:tag w:val="_SEC_d0d528034450466db3d12315559a161a"/>
        <w:id w:val="1319002388"/>
        <w:lock w:val="sdtLocked"/>
        <w:placeholder>
          <w:docPart w:val="GBC22222222222222222222222222222"/>
        </w:placeholder>
      </w:sdtPr>
      <w:sdtEndPr>
        <w:rPr>
          <w:rFonts w:hint="default"/>
          <w:szCs w:val="21"/>
        </w:rPr>
      </w:sdtEndPr>
      <w:sdtContent>
        <w:p w:rsidR="00BF17D2" w:rsidRDefault="00BF17D2" w:rsidP="0078609A">
          <w:pPr>
            <w:pStyle w:val="3"/>
            <w:numPr>
              <w:ilvl w:val="2"/>
              <w:numId w:val="25"/>
            </w:numPr>
            <w:rPr>
              <w:rFonts w:ascii="宋体" w:hAnsi="宋体"/>
            </w:rPr>
          </w:pPr>
          <w:r>
            <w:rPr>
              <w:rFonts w:ascii="宋体" w:hAnsi="宋体" w:hint="eastAsia"/>
            </w:rPr>
            <w:t>其他重大关联交易</w:t>
          </w:r>
        </w:p>
        <w:sdt>
          <w:sdtPr>
            <w:rPr>
              <w:rFonts w:hint="eastAsia"/>
            </w:rPr>
            <w:alias w:val="是否适用：重大关联交易其他说明[双击切换]"/>
            <w:tag w:val="_GBC_7dd39ac420a244dcb8ea88c29ac07190"/>
            <w:id w:val="1193739128"/>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sdt>
      <w:sdtPr>
        <w:rPr>
          <w:rFonts w:ascii="宋体" w:hAnsi="宋体" w:cs="宋体" w:hint="eastAsia"/>
          <w:b w:val="0"/>
          <w:bCs/>
          <w:kern w:val="0"/>
          <w:szCs w:val="24"/>
        </w:rPr>
        <w:alias w:val="模块:其他"/>
        <w:tag w:val="_SEC_94b5dc0c50e04cae8442e9675bd15742"/>
        <w:id w:val="1466615125"/>
        <w:lock w:val="sdtLocked"/>
        <w:placeholder>
          <w:docPart w:val="GBC22222222222222222222222222222"/>
        </w:placeholder>
      </w:sdtPr>
      <w:sdtEndPr>
        <w:rPr>
          <w:szCs w:val="21"/>
        </w:rPr>
      </w:sdtEndPr>
      <w:sdtContent>
        <w:p w:rsidR="00BF17D2" w:rsidRDefault="00BF17D2" w:rsidP="0078609A">
          <w:pPr>
            <w:pStyle w:val="3"/>
            <w:numPr>
              <w:ilvl w:val="2"/>
              <w:numId w:val="25"/>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677255050"/>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BF17D2" w:rsidRDefault="00BF17D2"/>
    <w:p w:rsidR="00BF17D2" w:rsidRDefault="00BF17D2" w:rsidP="0078609A">
      <w:pPr>
        <w:pStyle w:val="2"/>
        <w:numPr>
          <w:ilvl w:val="0"/>
          <w:numId w:val="23"/>
        </w:numPr>
        <w:tabs>
          <w:tab w:val="left" w:pos="426"/>
        </w:tabs>
        <w:ind w:left="422" w:hanging="422"/>
        <w:jc w:val="left"/>
        <w:rPr>
          <w:rFonts w:ascii="宋体" w:hAnsi="宋体"/>
        </w:rPr>
      </w:pPr>
      <w:r>
        <w:rPr>
          <w:rFonts w:ascii="宋体" w:hAnsi="宋体" w:hint="eastAsia"/>
        </w:rPr>
        <w:t>重大合同及其履行情况</w:t>
      </w:r>
    </w:p>
    <w:p w:rsidR="00BF17D2" w:rsidRDefault="00BF17D2" w:rsidP="0078609A">
      <w:pPr>
        <w:pStyle w:val="3"/>
        <w:numPr>
          <w:ilvl w:val="0"/>
          <w:numId w:val="30"/>
        </w:numPr>
        <w:rPr>
          <w:rFonts w:ascii="宋体" w:hAnsi="宋体"/>
        </w:rPr>
      </w:pPr>
      <w:r>
        <w:rPr>
          <w:rFonts w:ascii="宋体" w:hAnsi="宋体"/>
        </w:rPr>
        <w:t>托管、承包、租赁事项</w:t>
      </w:r>
    </w:p>
    <w:p w:rsidR="00BF17D2" w:rsidRDefault="00CB690D" w:rsidP="00BF17D2">
      <w:pPr>
        <w:rPr>
          <w:shd w:val="pct15" w:color="auto" w:fill="FFFFFF"/>
        </w:rPr>
      </w:pPr>
      <w:sdt>
        <w:sdtPr>
          <w:alias w:val="是否适用：托管、承包、租赁事项[双击切换]"/>
          <w:tag w:val="_GBC_daed561e68674d828a348a97bffbc154"/>
          <w:id w:val="-1213885511"/>
          <w:lock w:val="sdtLocked"/>
          <w:placeholder>
            <w:docPart w:val="GBC22222222222222222222222222222"/>
          </w:placeholder>
        </w:sdtPr>
        <w:sdtEndPr/>
        <w:sdtContent>
          <w:r w:rsidR="00BF17D2">
            <w:fldChar w:fldCharType="begin"/>
          </w:r>
          <w:r w:rsidR="00BF17D2">
            <w:instrText xml:space="preserve"> MACROBUTTON  SnrToggleCheckbox □适用 </w:instrText>
          </w:r>
          <w:r w:rsidR="00BF17D2">
            <w:fldChar w:fldCharType="end"/>
          </w:r>
          <w:r w:rsidR="00BF17D2">
            <w:fldChar w:fldCharType="begin"/>
          </w:r>
          <w:r w:rsidR="00BF17D2">
            <w:instrText xml:space="preserve"> MACROBUTTON  SnrToggleCheckbox √不适用 </w:instrText>
          </w:r>
          <w:r w:rsidR="00BF17D2">
            <w:fldChar w:fldCharType="end"/>
          </w:r>
        </w:sdtContent>
      </w:sdt>
    </w:p>
    <w:p w:rsidR="00BF17D2" w:rsidRDefault="00BF17D2">
      <w:pPr>
        <w:rPr>
          <w:shd w:val="pct15" w:color="auto" w:fill="FFFFFF"/>
        </w:rPr>
      </w:pPr>
    </w:p>
    <w:p w:rsidR="00BF17D2" w:rsidRDefault="00BF17D2">
      <w:pPr>
        <w:rPr>
          <w:shd w:val="pct15" w:color="auto" w:fill="FFFFFF"/>
        </w:rPr>
        <w:sectPr w:rsidR="00BF17D2" w:rsidSect="004860B6">
          <w:pgSz w:w="11906" w:h="16838"/>
          <w:pgMar w:top="1525" w:right="1276" w:bottom="1440" w:left="1797" w:header="851" w:footer="992" w:gutter="0"/>
          <w:cols w:space="425"/>
          <w:docGrid w:linePitch="312"/>
        </w:sectPr>
      </w:pPr>
    </w:p>
    <w:p w:rsidR="00BF17D2" w:rsidRDefault="00BF17D2" w:rsidP="0078609A">
      <w:pPr>
        <w:pStyle w:val="3"/>
        <w:numPr>
          <w:ilvl w:val="0"/>
          <w:numId w:val="30"/>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1854378531"/>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F17D2" w:rsidRDefault="00BF17D2"/>
    <w:p w:rsidR="00BF17D2" w:rsidRDefault="00BF17D2">
      <w:pPr>
        <w:sectPr w:rsidR="00BF17D2" w:rsidSect="00F9523F">
          <w:pgSz w:w="16838" w:h="11906" w:orient="landscape"/>
          <w:pgMar w:top="1797" w:right="1525" w:bottom="1276" w:left="1440" w:header="851" w:footer="992" w:gutter="0"/>
          <w:cols w:space="425"/>
          <w:docGrid w:linePitch="312"/>
        </w:sectPr>
      </w:pPr>
    </w:p>
    <w:sdt>
      <w:sdtPr>
        <w:rPr>
          <w:rFonts w:ascii="宋体" w:hAnsi="宋体" w:cs="宋体"/>
          <w:b w:val="0"/>
          <w:bCs/>
          <w:kern w:val="0"/>
          <w:szCs w:val="21"/>
        </w:rPr>
        <w:alias w:val="模块:其他重大合同"/>
        <w:tag w:val="_SEC_e046194a1b604165ab4ac9dbd406e6b1"/>
        <w:id w:val="1257249981"/>
        <w:lock w:val="sdtLocked"/>
        <w:placeholder>
          <w:docPart w:val="GBC22222222222222222222222222222"/>
        </w:placeholder>
      </w:sdtPr>
      <w:sdtEndPr>
        <w:rPr>
          <w:rFonts w:hint="eastAsia"/>
        </w:rPr>
      </w:sdtEndPr>
      <w:sdtContent>
        <w:p w:rsidR="00BF17D2" w:rsidRDefault="00BF17D2" w:rsidP="0078609A">
          <w:pPr>
            <w:pStyle w:val="3"/>
            <w:numPr>
              <w:ilvl w:val="0"/>
              <w:numId w:val="30"/>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607182483"/>
            <w:lock w:val="sdtLocked"/>
            <w:placeholder>
              <w:docPart w:val="GBC22222222222222222222222222222"/>
            </w:placeholder>
          </w:sdtPr>
          <w:sdtEndPr/>
          <w:sdtContent>
            <w:p w:rsidR="00BF17D2" w:rsidRDefault="00BF17D2" w:rsidP="00BF17D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44" w:name="_Hlk74904700" w:displacedByCustomXml="next"/>
    <w:sdt>
      <w:sdtPr>
        <w:rPr>
          <w:rFonts w:ascii="宋体" w:hAnsi="宋体" w:cs="宋体"/>
          <w:b w:val="0"/>
          <w:bCs/>
          <w:kern w:val="0"/>
          <w:szCs w:val="24"/>
        </w:rPr>
        <w:alias w:val="模块:"/>
        <w:tag w:val="_SEC_82a7281a6dc544bea8ef97d430f7b6fc"/>
        <w:id w:val="1293402184"/>
        <w:lock w:val="sdtLocked"/>
        <w:placeholder>
          <w:docPart w:val="GBC22222222222222222222222222222"/>
        </w:placeholder>
      </w:sdtPr>
      <w:sdtEndPr>
        <w:rPr>
          <w:szCs w:val="21"/>
        </w:rPr>
      </w:sdtEndPr>
      <w:sdtContent>
        <w:bookmarkStart w:id="45" w:name="_Hlk74820557" w:displacedByCustomXml="prev"/>
        <w:p w:rsidR="00BF17D2" w:rsidRDefault="00BF17D2" w:rsidP="0078609A">
          <w:pPr>
            <w:pStyle w:val="2"/>
            <w:numPr>
              <w:ilvl w:val="0"/>
              <w:numId w:val="23"/>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061476949"/>
            <w:lock w:val="sdtLocked"/>
            <w:placeholder>
              <w:docPart w:val="GBC22222222222222222222222222222"/>
            </w:placeholder>
          </w:sdtPr>
          <w:sdtEndPr/>
          <w:sdtContent>
            <w:p w:rsidR="00BF17D2" w:rsidRDefault="00BF17D2" w:rsidP="00FF09F5">
              <w:r>
                <w:fldChar w:fldCharType="begin"/>
              </w:r>
              <w:r w:rsidR="00FF09F5">
                <w:instrText xml:space="preserve"> MACROBUTTON  SnrToggleCheckbox □适用 </w:instrText>
              </w:r>
              <w:r>
                <w:fldChar w:fldCharType="end"/>
              </w:r>
              <w:r>
                <w:fldChar w:fldCharType="begin"/>
              </w:r>
              <w:r w:rsidR="00FF09F5">
                <w:instrText xml:space="preserve"> MACROBUTTON  SnrToggleCheckbox √不适用 </w:instrText>
              </w:r>
              <w:r>
                <w:fldChar w:fldCharType="end"/>
              </w:r>
            </w:p>
          </w:sdtContent>
        </w:sdt>
        <w:p w:rsidR="00BF17D2" w:rsidRDefault="00CB690D"/>
        <w:bookmarkEnd w:id="45" w:displacedByCustomXml="next"/>
      </w:sdtContent>
    </w:sdt>
    <w:bookmarkEnd w:id="44" w:displacedByCustomXml="prev"/>
    <w:p w:rsidR="00BF17D2" w:rsidRDefault="00BF17D2"/>
    <w:p w:rsidR="00D75D94" w:rsidRDefault="00F32A93" w:rsidP="00FF09F5">
      <w:pPr>
        <w:pStyle w:val="10"/>
        <w:numPr>
          <w:ilvl w:val="0"/>
          <w:numId w:val="2"/>
        </w:numPr>
        <w:rPr>
          <w:rFonts w:ascii="黑体" w:hAnsi="黑体"/>
        </w:rPr>
      </w:pPr>
      <w:bookmarkStart w:id="46" w:name="_Toc392233016"/>
      <w:bookmarkStart w:id="47" w:name="_Toc76114278"/>
      <w:r>
        <w:rPr>
          <w:rFonts w:ascii="黑体" w:hAnsi="黑体" w:hint="eastAsia"/>
        </w:rPr>
        <w:t>股份变动及股东情况</w:t>
      </w:r>
      <w:bookmarkEnd w:id="46"/>
      <w:bookmarkEnd w:id="47"/>
    </w:p>
    <w:p w:rsidR="00D75D94" w:rsidRDefault="00F32A93">
      <w:pPr>
        <w:pStyle w:val="2"/>
        <w:numPr>
          <w:ilvl w:val="0"/>
          <w:numId w:val="1"/>
        </w:numPr>
        <w:spacing w:line="360" w:lineRule="auto"/>
        <w:ind w:left="422" w:hanging="422"/>
        <w:rPr>
          <w:rFonts w:ascii="宋体" w:hAnsi="宋体"/>
        </w:rPr>
      </w:pPr>
      <w:bookmarkStart w:id="48" w:name="_Toc342059476"/>
      <w:bookmarkStart w:id="49" w:name="_Toc342565989"/>
      <w:r>
        <w:rPr>
          <w:rFonts w:ascii="宋体" w:hAnsi="宋体"/>
        </w:rPr>
        <w:t>股</w:t>
      </w:r>
      <w:r>
        <w:rPr>
          <w:rFonts w:ascii="宋体" w:hAnsi="宋体" w:hint="eastAsia"/>
        </w:rPr>
        <w:t>本变动情况</w:t>
      </w:r>
      <w:bookmarkEnd w:id="48"/>
      <w:bookmarkEnd w:id="49"/>
    </w:p>
    <w:p w:rsidR="00D75D94" w:rsidRDefault="00F32A93" w:rsidP="0078609A">
      <w:pPr>
        <w:pStyle w:val="3"/>
        <w:numPr>
          <w:ilvl w:val="1"/>
          <w:numId w:val="6"/>
        </w:numPr>
        <w:rPr>
          <w:rFonts w:ascii="宋体" w:hAnsi="宋体"/>
        </w:rPr>
      </w:pPr>
      <w:bookmarkStart w:id="50" w:name="_Toc342059477"/>
      <w:bookmarkStart w:id="51" w:name="_Toc342565990"/>
      <w:r>
        <w:rPr>
          <w:rFonts w:ascii="宋体" w:hAnsi="宋体" w:hint="eastAsia"/>
        </w:rPr>
        <w:t>股份变动情况表</w:t>
      </w:r>
      <w:bookmarkEnd w:id="50"/>
      <w:bookmarkEnd w:id="51"/>
    </w:p>
    <w:p w:rsidR="00D75D94" w:rsidRDefault="00F32A93" w:rsidP="0078609A">
      <w:pPr>
        <w:pStyle w:val="4"/>
        <w:numPr>
          <w:ilvl w:val="2"/>
          <w:numId w:val="7"/>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333299450"/>
        <w:lock w:val="sdtLocked"/>
        <w:placeholder>
          <w:docPart w:val="GBC22222222222222222222222222222"/>
        </w:placeholder>
      </w:sdtPr>
      <w:sdtEndPr/>
      <w:sdtContent>
        <w:p w:rsidR="00D75D94" w:rsidRDefault="00F32A93">
          <w:r>
            <w:rPr>
              <w:rFonts w:hint="eastAsia"/>
            </w:rPr>
            <w:t>报告期内，公司股份总数及股本结构未发生变化。</w:t>
          </w:r>
        </w:p>
      </w:sdtContent>
    </w:sdt>
    <w:p w:rsidR="00D75D94" w:rsidRDefault="00D75D94"/>
    <w:bookmarkStart w:id="52" w:name="_Toc342059483" w:displacedByCustomXml="next"/>
    <w:bookmarkStart w:id="53" w:name="_Toc342565996" w:displacedByCustomXml="next"/>
    <w:sdt>
      <w:sdtPr>
        <w:rPr>
          <w:rFonts w:ascii="宋体" w:hAnsi="宋体" w:cs="宋体"/>
          <w:b w:val="0"/>
          <w:bCs/>
          <w:kern w:val="0"/>
          <w:szCs w:val="22"/>
        </w:rPr>
        <w:alias w:val="模块:股份变动情况说明"/>
        <w:tag w:val="_GBC_11d26f58e47e4a1f997d73362074f464"/>
        <w:id w:val="-1771466966"/>
        <w:lock w:val="sdtLocked"/>
        <w:placeholder>
          <w:docPart w:val="GBC22222222222222222222222222222"/>
        </w:placeholder>
      </w:sdtPr>
      <w:sdtEndPr>
        <w:rPr>
          <w:rFonts w:hint="eastAsia"/>
          <w:szCs w:val="21"/>
        </w:rPr>
      </w:sdtEndPr>
      <w:sdtContent>
        <w:p w:rsidR="00D75D94" w:rsidRDefault="00F32A93" w:rsidP="0078609A">
          <w:pPr>
            <w:pStyle w:val="4"/>
            <w:numPr>
              <w:ilvl w:val="2"/>
              <w:numId w:val="7"/>
            </w:numPr>
            <w:rPr>
              <w:rFonts w:ascii="宋体" w:hAnsi="宋体"/>
            </w:rPr>
          </w:pPr>
          <w:r>
            <w:rPr>
              <w:rFonts w:ascii="宋体" w:hAnsi="宋体"/>
            </w:rPr>
            <w:t>股份变动情况说明</w:t>
          </w:r>
        </w:p>
        <w:sdt>
          <w:sdtPr>
            <w:alias w:val="是否适用：普通股股份变动情况说明[双击切换]"/>
            <w:tag w:val="_GBC_28994e6dc9c649e498c0ab9c340777bf"/>
            <w:id w:val="-773863854"/>
            <w:lock w:val="sdtLocked"/>
            <w:placeholder>
              <w:docPart w:val="GBC22222222222222222222222222222"/>
            </w:placeholder>
          </w:sdtPr>
          <w:sdtEndPr/>
          <w:sdtContent>
            <w:p w:rsidR="00D75D94"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sdtContent>
    </w:sdt>
    <w:p w:rsidR="00D75D94" w:rsidRDefault="00D75D94"/>
    <w:sdt>
      <w:sdtPr>
        <w:rPr>
          <w:rFonts w:ascii="宋体" w:hAnsi="宋体" w:cs="宋体"/>
          <w:b w:val="0"/>
          <w:bCs/>
          <w:kern w:val="0"/>
          <w:szCs w:val="22"/>
        </w:rPr>
        <w:alias w:val="模块:报告期后到半年报披露日期间发生股份变动对每股收益等指标影响"/>
        <w:tag w:val="_GBC_2c9eb79778814e39ab254196ba75dab3"/>
        <w:id w:val="2108998597"/>
        <w:lock w:val="sdtLocked"/>
        <w:placeholder>
          <w:docPart w:val="GBC22222222222222222222222222222"/>
        </w:placeholder>
      </w:sdtPr>
      <w:sdtEndPr>
        <w:rPr>
          <w:rFonts w:hint="eastAsia"/>
          <w:szCs w:val="21"/>
        </w:rPr>
      </w:sdtEndPr>
      <w:sdtContent>
        <w:p w:rsidR="00D75D94" w:rsidRDefault="00F32A93" w:rsidP="0078609A">
          <w:pPr>
            <w:pStyle w:val="4"/>
            <w:numPr>
              <w:ilvl w:val="2"/>
              <w:numId w:val="7"/>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1644415378"/>
            <w:lock w:val="sdtLocked"/>
            <w:placeholder>
              <w:docPart w:val="GBC22222222222222222222222222222"/>
            </w:placeholder>
          </w:sdtPr>
          <w:sdtEndPr/>
          <w:sdtContent>
            <w:p w:rsidR="00D75D94"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sdtContent>
    </w:sdt>
    <w:p w:rsidR="00D75D94" w:rsidRDefault="00D75D94"/>
    <w:sdt>
      <w:sdtPr>
        <w:rPr>
          <w:rFonts w:ascii="宋体" w:hAnsi="宋体" w:cs="宋体"/>
          <w:b w:val="0"/>
          <w:bCs/>
          <w:kern w:val="0"/>
          <w:szCs w:val="22"/>
        </w:rPr>
        <w:alias w:val="模块:公司认为必要或证券监管机构要求披露的其他内容"/>
        <w:tag w:val="_GBC_ea8cea8d08c04df4b51a4a58c86eadd2"/>
        <w:id w:val="-1342462555"/>
        <w:lock w:val="sdtLocked"/>
        <w:placeholder>
          <w:docPart w:val="GBC22222222222222222222222222222"/>
        </w:placeholder>
      </w:sdtPr>
      <w:sdtEndPr>
        <w:rPr>
          <w:rFonts w:hint="eastAsia"/>
          <w:szCs w:val="21"/>
        </w:rPr>
      </w:sdtEndPr>
      <w:sdtContent>
        <w:p w:rsidR="00D75D94" w:rsidRDefault="00F32A93" w:rsidP="0078609A">
          <w:pPr>
            <w:pStyle w:val="4"/>
            <w:numPr>
              <w:ilvl w:val="2"/>
              <w:numId w:val="7"/>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708566374"/>
            <w:lock w:val="sdtLocked"/>
            <w:placeholder>
              <w:docPart w:val="GBC22222222222222222222222222222"/>
            </w:placeholder>
          </w:sdtPr>
          <w:sdtEndPr/>
          <w:sdtContent>
            <w:p w:rsidR="00D75D94"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sdtContent>
    </w:sdt>
    <w:p w:rsidR="00D75D94" w:rsidRDefault="00D75D94"/>
    <w:sdt>
      <w:sdtPr>
        <w:rPr>
          <w:rFonts w:ascii="宋体" w:hAnsi="宋体" w:cs="宋体"/>
          <w:b w:val="0"/>
          <w:bCs/>
          <w:kern w:val="0"/>
          <w:szCs w:val="24"/>
        </w:rPr>
        <w:alias w:val="模块:限售股份变动情况"/>
        <w:tag w:val="_SEC_71bda84d0fff4902850bfc37d3477fb7"/>
        <w:id w:val="-1706328676"/>
        <w:lock w:val="sdtLocked"/>
        <w:placeholder>
          <w:docPart w:val="GBC22222222222222222222222222222"/>
        </w:placeholder>
      </w:sdtPr>
      <w:sdtEndPr>
        <w:rPr>
          <w:szCs w:val="21"/>
        </w:rPr>
      </w:sdtEndPr>
      <w:sdtContent>
        <w:p w:rsidR="00D75D94" w:rsidRDefault="00F32A93" w:rsidP="0078609A">
          <w:pPr>
            <w:pStyle w:val="3"/>
            <w:numPr>
              <w:ilvl w:val="1"/>
              <w:numId w:val="6"/>
            </w:numPr>
            <w:rPr>
              <w:rFonts w:ascii="宋体" w:hAnsi="宋体"/>
            </w:rPr>
          </w:pPr>
          <w:r>
            <w:rPr>
              <w:rFonts w:ascii="宋体" w:hAnsi="宋体"/>
            </w:rPr>
            <w:t>限售股份变动情况</w:t>
          </w:r>
        </w:p>
        <w:sdt>
          <w:sdtPr>
            <w:alias w:val="是否适用：限售股份变动情况表[双击切换]"/>
            <w:tag w:val="_GBC_6f5978a50e224b6aa94189436cdee711"/>
            <w:id w:val="419839306"/>
            <w:lock w:val="sdtLocked"/>
            <w:placeholder>
              <w:docPart w:val="GBC22222222222222222222222222222"/>
            </w:placeholder>
          </w:sdtPr>
          <w:sdtEndPr/>
          <w:sdtContent>
            <w:p w:rsidR="00D75D94"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sdtContent>
    </w:sdt>
    <w:p w:rsidR="00D75D94" w:rsidRDefault="00F32A93">
      <w:pPr>
        <w:pStyle w:val="2"/>
        <w:numPr>
          <w:ilvl w:val="0"/>
          <w:numId w:val="1"/>
        </w:numPr>
        <w:spacing w:line="360" w:lineRule="auto"/>
        <w:ind w:left="422" w:hanging="422"/>
        <w:rPr>
          <w:rFonts w:ascii="宋体" w:hAnsi="宋体"/>
        </w:rPr>
      </w:pPr>
      <w:r>
        <w:rPr>
          <w:rFonts w:ascii="宋体" w:hAnsi="宋体"/>
        </w:rPr>
        <w:t>股东情况</w:t>
      </w:r>
      <w:bookmarkEnd w:id="53"/>
      <w:bookmarkEnd w:id="52"/>
    </w:p>
    <w:sdt>
      <w:sdtPr>
        <w:rPr>
          <w:rFonts w:ascii="宋体" w:hAnsi="宋体" w:cs="宋体"/>
          <w:b w:val="0"/>
          <w:bCs/>
          <w:kern w:val="0"/>
          <w:szCs w:val="22"/>
        </w:rPr>
        <w:alias w:val="模块:股东总数"/>
        <w:tag w:val="_GBC_ba0ac3b5d31347c0a620e3662112fa62"/>
        <w:id w:val="-1592456162"/>
        <w:lock w:val="sdtLocked"/>
        <w:placeholder>
          <w:docPart w:val="GBC22222222222222222222222222222"/>
        </w:placeholder>
      </w:sdtPr>
      <w:sdtEndPr>
        <w:rPr>
          <w:szCs w:val="21"/>
        </w:rPr>
      </w:sdtEndPr>
      <w:sdtContent>
        <w:p w:rsidR="00D75D94" w:rsidRDefault="00F32A93" w:rsidP="0078609A">
          <w:pPr>
            <w:pStyle w:val="3"/>
            <w:numPr>
              <w:ilvl w:val="1"/>
              <w:numId w:val="8"/>
            </w:numPr>
            <w:rPr>
              <w:rFonts w:ascii="宋体" w:hAnsi="宋体"/>
            </w:rPr>
          </w:pPr>
          <w:r>
            <w:rPr>
              <w:rFonts w:ascii="宋体" w:hAnsi="宋体"/>
            </w:rPr>
            <w:t>股东总数：</w:t>
          </w:r>
        </w:p>
        <w:tbl>
          <w:tblPr>
            <w:tblStyle w:val="a6"/>
            <w:tblW w:w="0" w:type="auto"/>
            <w:tblLook w:val="04A0" w:firstRow="1" w:lastRow="0" w:firstColumn="1" w:lastColumn="0" w:noHBand="0" w:noVBand="1"/>
          </w:tblPr>
          <w:tblGrid>
            <w:gridCol w:w="5070"/>
            <w:gridCol w:w="3978"/>
          </w:tblGrid>
          <w:tr w:rsidR="00D75D94" w:rsidTr="00310188">
            <w:sdt>
              <w:sdtPr>
                <w:tag w:val="_PLD_9206d6884981495295105158630a6172"/>
                <w:id w:val="644706288"/>
                <w:lock w:val="sdtLocked"/>
              </w:sdtPr>
              <w:sdtEndPr/>
              <w:sdtContent>
                <w:tc>
                  <w:tcPr>
                    <w:tcW w:w="5070" w:type="dxa"/>
                  </w:tcPr>
                  <w:p w:rsidR="00D75D94" w:rsidRDefault="00F32A93">
                    <w:r>
                      <w:t>截至报告期末</w:t>
                    </w:r>
                    <w:r>
                      <w:rPr>
                        <w:rFonts w:hint="eastAsia"/>
                      </w:rPr>
                      <w:t>普通股</w:t>
                    </w:r>
                    <w:r>
                      <w:t>股东总数</w:t>
                    </w:r>
                    <w:r>
                      <w:t>(</w:t>
                    </w:r>
                    <w:r>
                      <w:t>户</w:t>
                    </w:r>
                    <w:r>
                      <w:t>)</w:t>
                    </w:r>
                  </w:p>
                </w:tc>
              </w:sdtContent>
            </w:sdt>
            <w:sdt>
              <w:sdtPr>
                <w:alias w:val="报告期末股东总数"/>
                <w:tag w:val="_GBC_9fd402ec66014f4e9716c7fdb0286bd2"/>
                <w:id w:val="-1498109482"/>
                <w:lock w:val="sdtLocked"/>
              </w:sdtPr>
              <w:sdtEndPr/>
              <w:sdtContent>
                <w:tc>
                  <w:tcPr>
                    <w:tcW w:w="3978" w:type="dxa"/>
                  </w:tcPr>
                  <w:p w:rsidR="00D75D94" w:rsidRDefault="002504D2" w:rsidP="002504D2">
                    <w:pPr>
                      <w:jc w:val="right"/>
                    </w:pPr>
                    <w:r>
                      <w:t>31,177</w:t>
                    </w:r>
                  </w:p>
                </w:tc>
              </w:sdtContent>
            </w:sdt>
          </w:tr>
          <w:tr w:rsidR="00D75D94" w:rsidTr="00310188">
            <w:sdt>
              <w:sdtPr>
                <w:tag w:val="_PLD_40c51c13ddad420ab635010b5df15a40"/>
                <w:id w:val="-885021772"/>
                <w:lock w:val="sdtLocked"/>
              </w:sdtPr>
              <w:sdtEndPr/>
              <w:sdtContent>
                <w:tc>
                  <w:tcPr>
                    <w:tcW w:w="5070" w:type="dxa"/>
                  </w:tcPr>
                  <w:p w:rsidR="00D75D94" w:rsidRDefault="00F32A93">
                    <w:r>
                      <w:rPr>
                        <w:rFonts w:hint="eastAsia"/>
                      </w:rPr>
                      <w:t>截至报告期末表决权恢复的优先股股东总数（户）</w:t>
                    </w:r>
                  </w:p>
                </w:tc>
              </w:sdtContent>
            </w:sdt>
            <w:tc>
              <w:tcPr>
                <w:tcW w:w="3978" w:type="dxa"/>
              </w:tcPr>
              <w:p w:rsidR="00D75D94" w:rsidRDefault="002504D2">
                <w:pPr>
                  <w:jc w:val="right"/>
                </w:pPr>
                <w:r>
                  <w:rPr>
                    <w:rFonts w:hint="eastAsia"/>
                  </w:rPr>
                  <w:t>0</w:t>
                </w:r>
              </w:p>
            </w:tc>
          </w:tr>
        </w:tbl>
        <w:p w:rsidR="00D75D94" w:rsidRDefault="00CB690D"/>
      </w:sdtContent>
    </w:sdt>
    <w:bookmarkStart w:id="54" w:name="_Toc342059485" w:displacedByCustomXml="next"/>
    <w:bookmarkStart w:id="55" w:name="_Toc342565998" w:displacedByCustomXml="next"/>
    <w:sdt>
      <w:sdtPr>
        <w:rPr>
          <w:rFonts w:ascii="宋体" w:hAnsi="宋体" w:cs="宋体" w:hint="eastAsia"/>
          <w:b w:val="0"/>
          <w:bCs/>
          <w:kern w:val="0"/>
          <w:szCs w:val="22"/>
        </w:rPr>
        <w:alias w:val="选项模块:前十名股东持股情况(已完成或不涉及股改)"/>
        <w:tag w:val="_GBC_558dfa41ef4b4fa8adb57b3c9c0a2887"/>
        <w:id w:val="771353135"/>
        <w:lock w:val="sdtLocked"/>
        <w:placeholder>
          <w:docPart w:val="GBC22222222222222222222222222222"/>
        </w:placeholder>
      </w:sdtPr>
      <w:sdtEndPr>
        <w:rPr>
          <w:rFonts w:hint="default"/>
          <w:szCs w:val="21"/>
        </w:rPr>
      </w:sdtEndPr>
      <w:sdtContent>
        <w:bookmarkEnd w:id="55" w:displacedByCustomXml="prev"/>
        <w:bookmarkEnd w:id="54" w:displacedByCustomXml="prev"/>
        <w:p w:rsidR="00D75D94" w:rsidRDefault="00F32A93" w:rsidP="0078609A">
          <w:pPr>
            <w:pStyle w:val="3"/>
            <w:numPr>
              <w:ilvl w:val="1"/>
              <w:numId w:val="8"/>
            </w:numPr>
            <w:rPr>
              <w:rFonts w:ascii="宋体" w:hAnsi="宋体"/>
            </w:rPr>
          </w:pPr>
          <w:r>
            <w:rPr>
              <w:rFonts w:ascii="宋体" w:hAnsi="宋体" w:hint="eastAsia"/>
              <w:szCs w:val="21"/>
            </w:rPr>
            <w:t>截至报告</w:t>
          </w:r>
          <w:proofErr w:type="gramStart"/>
          <w:r>
            <w:rPr>
              <w:rFonts w:ascii="宋体" w:hAnsi="宋体" w:hint="eastAsia"/>
              <w:szCs w:val="21"/>
            </w:rPr>
            <w:t>期末前</w:t>
          </w:r>
          <w:proofErr w:type="gramEnd"/>
          <w:r>
            <w:rPr>
              <w:rFonts w:ascii="宋体" w:hAnsi="宋体" w:hint="eastAsia"/>
              <w:szCs w:val="21"/>
            </w:rPr>
            <w:t>十名股东、前十名流通股东（或无限</w:t>
          </w:r>
          <w:proofErr w:type="gramStart"/>
          <w:r>
            <w:rPr>
              <w:rFonts w:ascii="宋体" w:hAnsi="宋体" w:hint="eastAsia"/>
              <w:szCs w:val="21"/>
            </w:rPr>
            <w:t>售条件</w:t>
          </w:r>
          <w:proofErr w:type="gramEnd"/>
          <w:r>
            <w:rPr>
              <w:rFonts w:ascii="宋体" w:hAnsi="宋体" w:hint="eastAsia"/>
              <w:szCs w:val="21"/>
            </w:rPr>
            <w:t>股东）持股情况表</w:t>
          </w:r>
        </w:p>
        <w:p w:rsidR="00D75D94" w:rsidRDefault="00F32A93">
          <w:pPr>
            <w:jc w:val="right"/>
          </w:pPr>
          <w:r>
            <w:t>单位：</w:t>
          </w:r>
          <w:sdt>
            <w:sdtPr>
              <w:rPr>
                <w:bCs w:val="0"/>
              </w:rPr>
              <w:alias w:val="单位：前十名股东持股情况"/>
              <w:tag w:val="_GBC_9d020b31dcb449c980ed0856cf6dae82"/>
              <w:id w:val="742149605"/>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sidR="002761D0">
                <w:rPr>
                  <w:rFonts w:hint="eastAsia"/>
                  <w:bCs w:val="0"/>
                </w:rPr>
                <w:t>股</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1295"/>
            <w:gridCol w:w="1495"/>
            <w:gridCol w:w="840"/>
            <w:gridCol w:w="902"/>
            <w:gridCol w:w="1038"/>
            <w:gridCol w:w="680"/>
            <w:gridCol w:w="680"/>
            <w:gridCol w:w="993"/>
          </w:tblGrid>
          <w:tr w:rsidR="005B697E" w:rsidTr="009476B3">
            <w:trPr>
              <w:cantSplit/>
            </w:trPr>
            <w:sdt>
              <w:sdtPr>
                <w:rPr>
                  <w:rFonts w:ascii="宋体" w:hAnsi="宋体"/>
                </w:rPr>
                <w:tag w:val="_PLD_3038da138bad4905b589aeba821a8575"/>
                <w:id w:val="-1668397096"/>
                <w:lock w:val="sdtLocked"/>
              </w:sdtPr>
              <w:sdtEndPr/>
              <w:sdtContent>
                <w:tc>
                  <w:tcPr>
                    <w:tcW w:w="0" w:type="auto"/>
                    <w:gridSpan w:val="9"/>
                    <w:shd w:val="clear" w:color="auto" w:fill="auto"/>
                    <w:vAlign w:val="center"/>
                  </w:tcPr>
                  <w:p w:rsidR="005B697E" w:rsidRDefault="005B697E" w:rsidP="009476B3">
                    <w:pPr>
                      <w:pStyle w:val="a8"/>
                      <w:jc w:val="center"/>
                      <w:rPr>
                        <w:rFonts w:ascii="宋体" w:hAnsi="宋体"/>
                      </w:rPr>
                    </w:pPr>
                    <w:r>
                      <w:rPr>
                        <w:rFonts w:ascii="宋体" w:hAnsi="宋体"/>
                      </w:rPr>
                      <w:t>前十名股东持股情况</w:t>
                    </w:r>
                  </w:p>
                </w:tc>
              </w:sdtContent>
            </w:sdt>
          </w:tr>
          <w:tr w:rsidR="005B697E" w:rsidTr="009476B3">
            <w:trPr>
              <w:cantSplit/>
            </w:trPr>
            <w:sdt>
              <w:sdtPr>
                <w:tag w:val="_PLD_80eda5ca76254dc1b950ed7de7dc5885"/>
                <w:id w:val="1791861228"/>
                <w:lock w:val="sdtLocked"/>
              </w:sdtPr>
              <w:sdtEndPr/>
              <w:sdtContent>
                <w:tc>
                  <w:tcPr>
                    <w:tcW w:w="0" w:type="auto"/>
                    <w:vMerge w:val="restart"/>
                    <w:shd w:val="clear" w:color="auto" w:fill="auto"/>
                    <w:vAlign w:val="center"/>
                  </w:tcPr>
                  <w:p w:rsidR="005B697E" w:rsidRDefault="005B697E" w:rsidP="009476B3">
                    <w:pPr>
                      <w:jc w:val="center"/>
                    </w:pPr>
                    <w:r>
                      <w:t>股东名称</w:t>
                    </w:r>
                  </w:p>
                  <w:p w:rsidR="005B697E" w:rsidRDefault="005B697E" w:rsidP="009476B3">
                    <w:pPr>
                      <w:jc w:val="center"/>
                    </w:pPr>
                    <w:r>
                      <w:rPr>
                        <w:rFonts w:hint="eastAsia"/>
                      </w:rPr>
                      <w:t>（全称）</w:t>
                    </w:r>
                  </w:p>
                </w:tc>
              </w:sdtContent>
            </w:sdt>
            <w:sdt>
              <w:sdtPr>
                <w:tag w:val="_PLD_ca2ffd3fc186426e98aac562ecc1ba54"/>
                <w:id w:val="1099136946"/>
                <w:lock w:val="sdtLocked"/>
              </w:sdtPr>
              <w:sdtEndPr/>
              <w:sdtContent>
                <w:tc>
                  <w:tcPr>
                    <w:tcW w:w="0" w:type="auto"/>
                    <w:vMerge w:val="restart"/>
                    <w:shd w:val="clear" w:color="auto" w:fill="auto"/>
                    <w:vAlign w:val="center"/>
                  </w:tcPr>
                  <w:p w:rsidR="005B697E" w:rsidRDefault="005B697E" w:rsidP="009476B3">
                    <w:pPr>
                      <w:jc w:val="center"/>
                    </w:pPr>
                    <w:r>
                      <w:t>报告期内增减</w:t>
                    </w:r>
                  </w:p>
                </w:tc>
              </w:sdtContent>
            </w:sdt>
            <w:sdt>
              <w:sdtPr>
                <w:tag w:val="_PLD_084006d53bec42bea9418fc4576a1210"/>
                <w:id w:val="806588419"/>
                <w:lock w:val="sdtLocked"/>
              </w:sdtPr>
              <w:sdtEndPr/>
              <w:sdtContent>
                <w:tc>
                  <w:tcPr>
                    <w:tcW w:w="0" w:type="auto"/>
                    <w:vMerge w:val="restart"/>
                    <w:shd w:val="clear" w:color="auto" w:fill="auto"/>
                    <w:vAlign w:val="center"/>
                  </w:tcPr>
                  <w:p w:rsidR="005B697E" w:rsidRDefault="005B697E" w:rsidP="009476B3">
                    <w:pPr>
                      <w:jc w:val="center"/>
                    </w:pPr>
                    <w:r>
                      <w:t>期末持股数量</w:t>
                    </w:r>
                  </w:p>
                </w:tc>
              </w:sdtContent>
            </w:sdt>
            <w:sdt>
              <w:sdtPr>
                <w:tag w:val="_PLD_f27008de77ee4b27b35e2ae22d35699c"/>
                <w:id w:val="339665498"/>
                <w:lock w:val="sdtLocked"/>
              </w:sdtPr>
              <w:sdtEndPr/>
              <w:sdtContent>
                <w:tc>
                  <w:tcPr>
                    <w:tcW w:w="0" w:type="auto"/>
                    <w:vMerge w:val="restart"/>
                    <w:shd w:val="clear" w:color="auto" w:fill="auto"/>
                    <w:vAlign w:val="center"/>
                  </w:tcPr>
                  <w:p w:rsidR="005B697E" w:rsidRDefault="005B697E" w:rsidP="009476B3">
                    <w:pPr>
                      <w:jc w:val="center"/>
                    </w:pPr>
                    <w:r>
                      <w:t>比例(%)</w:t>
                    </w:r>
                  </w:p>
                </w:tc>
              </w:sdtContent>
            </w:sdt>
            <w:sdt>
              <w:sdtPr>
                <w:rPr>
                  <w:rFonts w:ascii="宋体" w:hAnsi="宋体"/>
                </w:rPr>
                <w:tag w:val="_PLD_34fcc5fa9a414555bef1b48aa74c8135"/>
                <w:id w:val="23068913"/>
                <w:lock w:val="sdtLocked"/>
              </w:sdtPr>
              <w:sdtEndPr/>
              <w:sdtContent>
                <w:tc>
                  <w:tcPr>
                    <w:tcW w:w="0" w:type="auto"/>
                    <w:vMerge w:val="restart"/>
                    <w:shd w:val="clear" w:color="auto" w:fill="auto"/>
                    <w:vAlign w:val="center"/>
                  </w:tcPr>
                  <w:p w:rsidR="005B697E" w:rsidRDefault="005B697E" w:rsidP="009476B3">
                    <w:pPr>
                      <w:pStyle w:val="af0"/>
                      <w:rPr>
                        <w:rFonts w:ascii="宋体" w:hAnsi="宋体"/>
                        <w:bCs w:val="0"/>
                        <w:color w:val="00B050"/>
                      </w:rPr>
                    </w:pPr>
                    <w:r>
                      <w:rPr>
                        <w:rFonts w:ascii="宋体" w:hAnsi="宋体"/>
                      </w:rPr>
                      <w:t>持有有限</w:t>
                    </w:r>
                    <w:proofErr w:type="gramStart"/>
                    <w:r>
                      <w:rPr>
                        <w:rFonts w:ascii="宋体" w:hAnsi="宋体"/>
                      </w:rPr>
                      <w:t>售条件</w:t>
                    </w:r>
                    <w:proofErr w:type="gramEnd"/>
                    <w:r>
                      <w:rPr>
                        <w:rFonts w:ascii="宋体" w:hAnsi="宋体"/>
                      </w:rPr>
                      <w:t>股份数量</w:t>
                    </w:r>
                  </w:p>
                </w:tc>
              </w:sdtContent>
            </w:sdt>
            <w:sdt>
              <w:sdtPr>
                <w:tag w:val="_PLD_94fbee67e09740e59eb90272af77b58a"/>
                <w:id w:val="1619719479"/>
                <w:lock w:val="sdtLocked"/>
              </w:sdtPr>
              <w:sdtEndPr/>
              <w:sdtContent>
                <w:tc>
                  <w:tcPr>
                    <w:tcW w:w="0" w:type="auto"/>
                    <w:gridSpan w:val="3"/>
                    <w:shd w:val="clear" w:color="auto" w:fill="auto"/>
                    <w:vAlign w:val="center"/>
                  </w:tcPr>
                  <w:p w:rsidR="005B697E" w:rsidRDefault="005B697E" w:rsidP="009476B3">
                    <w:pPr>
                      <w:jc w:val="center"/>
                    </w:pPr>
                    <w:r>
                      <w:t>质押</w:t>
                    </w:r>
                    <w:r>
                      <w:rPr>
                        <w:rFonts w:hint="eastAsia"/>
                      </w:rPr>
                      <w:t>、标记</w:t>
                    </w:r>
                    <w:r>
                      <w:t>或冻结情况</w:t>
                    </w:r>
                  </w:p>
                </w:tc>
              </w:sdtContent>
            </w:sdt>
            <w:sdt>
              <w:sdtPr>
                <w:tag w:val="_PLD_2228ecf4db6a4362bff11fe1e2d3c903"/>
                <w:id w:val="-1170173604"/>
                <w:lock w:val="sdtLocked"/>
              </w:sdtPr>
              <w:sdtEndPr/>
              <w:sdtContent>
                <w:tc>
                  <w:tcPr>
                    <w:tcW w:w="0" w:type="auto"/>
                    <w:vMerge w:val="restart"/>
                    <w:shd w:val="clear" w:color="auto" w:fill="auto"/>
                    <w:vAlign w:val="center"/>
                  </w:tcPr>
                  <w:p w:rsidR="005B697E" w:rsidRDefault="005B697E" w:rsidP="009476B3">
                    <w:pPr>
                      <w:jc w:val="center"/>
                    </w:pPr>
                    <w:r>
                      <w:t>股东性质</w:t>
                    </w:r>
                  </w:p>
                </w:tc>
              </w:sdtContent>
            </w:sdt>
          </w:tr>
          <w:tr w:rsidR="005B697E" w:rsidTr="009476B3">
            <w:trPr>
              <w:cantSplit/>
            </w:trPr>
            <w:tc>
              <w:tcPr>
                <w:tcW w:w="0" w:type="auto"/>
                <w:vMerge/>
                <w:tcBorders>
                  <w:bottom w:val="single" w:sz="4" w:space="0" w:color="auto"/>
                </w:tcBorders>
                <w:shd w:val="clear" w:color="auto" w:fill="auto"/>
                <w:vAlign w:val="center"/>
              </w:tcPr>
              <w:p w:rsidR="005B697E" w:rsidRDefault="005B697E" w:rsidP="009476B3">
                <w:pPr>
                  <w:jc w:val="center"/>
                </w:pPr>
              </w:p>
            </w:tc>
            <w:tc>
              <w:tcPr>
                <w:tcW w:w="0" w:type="auto"/>
                <w:vMerge/>
                <w:tcBorders>
                  <w:bottom w:val="single" w:sz="4" w:space="0" w:color="auto"/>
                </w:tcBorders>
                <w:shd w:val="clear" w:color="auto" w:fill="auto"/>
                <w:vAlign w:val="center"/>
              </w:tcPr>
              <w:p w:rsidR="005B697E" w:rsidRDefault="005B697E" w:rsidP="009476B3">
                <w:pPr>
                  <w:jc w:val="center"/>
                </w:pPr>
              </w:p>
            </w:tc>
            <w:tc>
              <w:tcPr>
                <w:tcW w:w="0" w:type="auto"/>
                <w:vMerge/>
                <w:tcBorders>
                  <w:bottom w:val="single" w:sz="4" w:space="0" w:color="auto"/>
                </w:tcBorders>
                <w:shd w:val="clear" w:color="auto" w:fill="auto"/>
                <w:vAlign w:val="center"/>
              </w:tcPr>
              <w:p w:rsidR="005B697E" w:rsidRDefault="005B697E" w:rsidP="009476B3">
                <w:pPr>
                  <w:jc w:val="center"/>
                </w:pPr>
              </w:p>
            </w:tc>
            <w:tc>
              <w:tcPr>
                <w:tcW w:w="0" w:type="auto"/>
                <w:vMerge/>
                <w:tcBorders>
                  <w:bottom w:val="single" w:sz="4" w:space="0" w:color="auto"/>
                </w:tcBorders>
                <w:shd w:val="clear" w:color="auto" w:fill="auto"/>
                <w:vAlign w:val="center"/>
              </w:tcPr>
              <w:p w:rsidR="005B697E" w:rsidRDefault="005B697E" w:rsidP="009476B3">
                <w:pPr>
                  <w:jc w:val="center"/>
                </w:pPr>
              </w:p>
            </w:tc>
            <w:tc>
              <w:tcPr>
                <w:tcW w:w="0" w:type="auto"/>
                <w:vMerge/>
                <w:tcBorders>
                  <w:bottom w:val="single" w:sz="4" w:space="0" w:color="auto"/>
                </w:tcBorders>
                <w:shd w:val="clear" w:color="auto" w:fill="auto"/>
                <w:vAlign w:val="center"/>
              </w:tcPr>
              <w:p w:rsidR="005B697E" w:rsidRDefault="005B697E" w:rsidP="009476B3">
                <w:pPr>
                  <w:jc w:val="center"/>
                </w:pPr>
              </w:p>
            </w:tc>
            <w:sdt>
              <w:sdtPr>
                <w:tag w:val="_PLD_45bf36a531de47beb596ebacadac576a"/>
                <w:id w:val="-820420383"/>
                <w:lock w:val="sdtLocked"/>
              </w:sdtPr>
              <w:sdtEndPr/>
              <w:sdtContent>
                <w:tc>
                  <w:tcPr>
                    <w:tcW w:w="0" w:type="auto"/>
                    <w:tcBorders>
                      <w:bottom w:val="single" w:sz="4" w:space="0" w:color="auto"/>
                    </w:tcBorders>
                    <w:shd w:val="clear" w:color="auto" w:fill="auto"/>
                    <w:vAlign w:val="center"/>
                  </w:tcPr>
                  <w:p w:rsidR="005B697E" w:rsidRDefault="005B697E" w:rsidP="009476B3">
                    <w:pPr>
                      <w:jc w:val="center"/>
                    </w:pPr>
                    <w:r>
                      <w:t>股份状态</w:t>
                    </w:r>
                  </w:p>
                </w:tc>
              </w:sdtContent>
            </w:sdt>
            <w:sdt>
              <w:sdtPr>
                <w:tag w:val="_PLD_bea7397233604f859f8d14f2ae0a0417"/>
                <w:id w:val="-107734883"/>
                <w:lock w:val="sdtLocked"/>
              </w:sdtPr>
              <w:sdtEndPr/>
              <w:sdtContent>
                <w:tc>
                  <w:tcPr>
                    <w:tcW w:w="0" w:type="auto"/>
                    <w:gridSpan w:val="2"/>
                    <w:tcBorders>
                      <w:bottom w:val="single" w:sz="4" w:space="0" w:color="auto"/>
                    </w:tcBorders>
                    <w:shd w:val="clear" w:color="auto" w:fill="auto"/>
                    <w:vAlign w:val="center"/>
                  </w:tcPr>
                  <w:p w:rsidR="005B697E" w:rsidRDefault="005B697E" w:rsidP="009476B3">
                    <w:pPr>
                      <w:jc w:val="center"/>
                    </w:pPr>
                    <w:r>
                      <w:t>数量</w:t>
                    </w:r>
                  </w:p>
                </w:tc>
              </w:sdtContent>
            </w:sdt>
            <w:tc>
              <w:tcPr>
                <w:tcW w:w="0" w:type="auto"/>
                <w:vMerge/>
                <w:shd w:val="clear" w:color="auto" w:fill="auto"/>
                <w:vAlign w:val="center"/>
              </w:tcPr>
              <w:p w:rsidR="005B697E" w:rsidRDefault="005B697E" w:rsidP="009476B3">
                <w:pPr>
                  <w:jc w:val="center"/>
                </w:pPr>
              </w:p>
            </w:tc>
          </w:tr>
          <w:sdt>
            <w:sdtPr>
              <w:alias w:val="前十名股东持股情况"/>
              <w:tag w:val="_GBC_5fc8eaeeffc7456eb1a09687db3d4206"/>
              <w:id w:val="48349812"/>
              <w:lock w:val="sdtLocked"/>
            </w:sdtPr>
            <w:sdtEndPr>
              <w:rPr>
                <w:color w:val="FF9900"/>
              </w:rPr>
            </w:sdtEndPr>
            <w:sdtContent>
              <w:tr w:rsidR="005B697E" w:rsidTr="009476B3">
                <w:trPr>
                  <w:cantSplit/>
                </w:trPr>
                <w:tc>
                  <w:tcPr>
                    <w:tcW w:w="0" w:type="auto"/>
                    <w:shd w:val="clear" w:color="auto" w:fill="auto"/>
                    <w:vAlign w:val="center"/>
                  </w:tcPr>
                  <w:p w:rsidR="005B697E" w:rsidRDefault="005B697E" w:rsidP="009476B3">
                    <w:r>
                      <w:t>绍兴市柯桥区开发经营集团有限公司</w:t>
                    </w:r>
                  </w:p>
                </w:tc>
                <w:tc>
                  <w:tcPr>
                    <w:tcW w:w="0" w:type="auto"/>
                    <w:shd w:val="clear" w:color="auto" w:fill="auto"/>
                    <w:vAlign w:val="center"/>
                  </w:tcPr>
                  <w:p w:rsidR="005B697E" w:rsidRDefault="005B697E" w:rsidP="009476B3">
                    <w:pPr>
                      <w:jc w:val="right"/>
                    </w:pPr>
                    <w:r>
                      <w:t>0</w:t>
                    </w:r>
                  </w:p>
                </w:tc>
                <w:tc>
                  <w:tcPr>
                    <w:tcW w:w="0" w:type="auto"/>
                    <w:shd w:val="clear" w:color="auto" w:fill="auto"/>
                    <w:vAlign w:val="center"/>
                  </w:tcPr>
                  <w:p w:rsidR="005B697E" w:rsidRDefault="005B697E" w:rsidP="009476B3">
                    <w:pPr>
                      <w:jc w:val="right"/>
                    </w:pPr>
                    <w:r>
                      <w:t>553,362,648</w:t>
                    </w:r>
                  </w:p>
                </w:tc>
                <w:tc>
                  <w:tcPr>
                    <w:tcW w:w="0" w:type="auto"/>
                    <w:shd w:val="clear" w:color="auto" w:fill="auto"/>
                    <w:vAlign w:val="center"/>
                  </w:tcPr>
                  <w:p w:rsidR="005B697E" w:rsidRDefault="005B697E" w:rsidP="009476B3">
                    <w:pPr>
                      <w:jc w:val="right"/>
                    </w:pPr>
                    <w:r>
                      <w:t>37.75</w:t>
                    </w:r>
                  </w:p>
                </w:tc>
                <w:tc>
                  <w:tcPr>
                    <w:tcW w:w="0" w:type="auto"/>
                    <w:shd w:val="clear" w:color="auto" w:fill="auto"/>
                    <w:vAlign w:val="center"/>
                  </w:tcPr>
                  <w:p w:rsidR="005B697E" w:rsidRDefault="005B697E" w:rsidP="009476B3">
                    <w:pPr>
                      <w:jc w:val="right"/>
                    </w:pPr>
                    <w:r>
                      <w:rPr>
                        <w:rFonts w:hint="eastAsia"/>
                      </w:rPr>
                      <w:t>0</w:t>
                    </w:r>
                  </w:p>
                </w:tc>
                <w:sdt>
                  <w:sdtPr>
                    <w:alias w:val="前十名股东持有股份状态"/>
                    <w:tag w:val="_GBC_d5194108b2a8481e94140819dbdc5afe"/>
                    <w:id w:val="205412014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5B697E" w:rsidRDefault="002761D0" w:rsidP="009476B3">
                        <w:pPr>
                          <w:jc w:val="center"/>
                          <w:rPr>
                            <w:color w:val="FF9900"/>
                          </w:rPr>
                        </w:pPr>
                        <w:r>
                          <w:rPr>
                            <w:rFonts w:hint="eastAsia"/>
                          </w:rPr>
                          <w:t>无</w:t>
                        </w:r>
                      </w:p>
                    </w:tc>
                  </w:sdtContent>
                </w:sdt>
                <w:tc>
                  <w:tcPr>
                    <w:tcW w:w="0" w:type="auto"/>
                    <w:gridSpan w:val="2"/>
                    <w:shd w:val="clear" w:color="auto" w:fill="auto"/>
                    <w:vAlign w:val="center"/>
                  </w:tcPr>
                  <w:p w:rsidR="005B697E" w:rsidRDefault="005B697E" w:rsidP="009476B3">
                    <w:pPr>
                      <w:jc w:val="right"/>
                    </w:pPr>
                  </w:p>
                </w:tc>
                <w:sdt>
                  <w:sdtPr>
                    <w:alias w:val="前十名股东的股东性质"/>
                    <w:tag w:val="_GBC_71380bc899eb4b9781e95e37e7a1e221"/>
                    <w:id w:val="-16397197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5B697E" w:rsidRDefault="002761D0" w:rsidP="009476B3">
                        <w:pPr>
                          <w:rPr>
                            <w:color w:val="FF9900"/>
                          </w:rPr>
                        </w:pPr>
                        <w:r>
                          <w:rPr>
                            <w:rFonts w:hint="eastAsia"/>
                          </w:rPr>
                          <w:t>国有法人</w:t>
                        </w:r>
                      </w:p>
                    </w:tc>
                  </w:sdtContent>
                </w:sdt>
              </w:tr>
            </w:sdtContent>
          </w:sdt>
          <w:sdt>
            <w:sdtPr>
              <w:alias w:val="前十名股东持股情况"/>
              <w:tag w:val="_GBC_5fc8eaeeffc7456eb1a09687db3d4206"/>
              <w:id w:val="1122269443"/>
              <w:lock w:val="sdtLocked"/>
            </w:sdtPr>
            <w:sdtEndPr>
              <w:rPr>
                <w:color w:val="FF9900"/>
              </w:rPr>
            </w:sdtEndPr>
            <w:sdtContent>
              <w:tr w:rsidR="005B697E" w:rsidTr="009476B3">
                <w:trPr>
                  <w:cantSplit/>
                </w:trPr>
                <w:tc>
                  <w:tcPr>
                    <w:tcW w:w="0" w:type="auto"/>
                    <w:shd w:val="clear" w:color="auto" w:fill="auto"/>
                    <w:vAlign w:val="center"/>
                  </w:tcPr>
                  <w:p w:rsidR="005B697E" w:rsidRDefault="005B697E" w:rsidP="009476B3">
                    <w:r>
                      <w:t>浙江精功控股有限公司</w:t>
                    </w:r>
                  </w:p>
                </w:tc>
                <w:tc>
                  <w:tcPr>
                    <w:tcW w:w="0" w:type="auto"/>
                    <w:shd w:val="clear" w:color="auto" w:fill="auto"/>
                    <w:vAlign w:val="center"/>
                  </w:tcPr>
                  <w:p w:rsidR="005B697E" w:rsidRDefault="005B697E" w:rsidP="009476B3">
                    <w:pPr>
                      <w:jc w:val="right"/>
                    </w:pPr>
                    <w:r>
                      <w:t>0</w:t>
                    </w:r>
                  </w:p>
                </w:tc>
                <w:tc>
                  <w:tcPr>
                    <w:tcW w:w="0" w:type="auto"/>
                    <w:shd w:val="clear" w:color="auto" w:fill="auto"/>
                    <w:vAlign w:val="center"/>
                  </w:tcPr>
                  <w:p w:rsidR="005B697E" w:rsidRDefault="005B697E" w:rsidP="009476B3">
                    <w:pPr>
                      <w:jc w:val="right"/>
                    </w:pPr>
                    <w:r>
                      <w:t>63,700,000</w:t>
                    </w:r>
                  </w:p>
                </w:tc>
                <w:tc>
                  <w:tcPr>
                    <w:tcW w:w="0" w:type="auto"/>
                    <w:shd w:val="clear" w:color="auto" w:fill="auto"/>
                    <w:vAlign w:val="center"/>
                  </w:tcPr>
                  <w:p w:rsidR="005B697E" w:rsidRDefault="005B697E" w:rsidP="009476B3">
                    <w:pPr>
                      <w:jc w:val="right"/>
                    </w:pPr>
                    <w:r>
                      <w:t>4.35</w:t>
                    </w:r>
                  </w:p>
                </w:tc>
                <w:tc>
                  <w:tcPr>
                    <w:tcW w:w="0" w:type="auto"/>
                    <w:shd w:val="clear" w:color="auto" w:fill="auto"/>
                    <w:vAlign w:val="center"/>
                  </w:tcPr>
                  <w:p w:rsidR="005B697E" w:rsidRDefault="005B697E" w:rsidP="009476B3">
                    <w:pPr>
                      <w:jc w:val="right"/>
                    </w:pPr>
                    <w:r>
                      <w:rPr>
                        <w:rFonts w:hint="eastAsia"/>
                      </w:rPr>
                      <w:t>0</w:t>
                    </w:r>
                  </w:p>
                </w:tc>
                <w:sdt>
                  <w:sdtPr>
                    <w:alias w:val="前十名股东持有股份状态"/>
                    <w:tag w:val="_GBC_d5194108b2a8481e94140819dbdc5afe"/>
                    <w:id w:val="119427190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5B697E" w:rsidRDefault="002761D0" w:rsidP="009476B3">
                        <w:pPr>
                          <w:jc w:val="center"/>
                          <w:rPr>
                            <w:color w:val="FF9900"/>
                          </w:rPr>
                        </w:pPr>
                        <w:r>
                          <w:rPr>
                            <w:rFonts w:hint="eastAsia"/>
                          </w:rPr>
                          <w:t>冻结</w:t>
                        </w:r>
                      </w:p>
                    </w:tc>
                  </w:sdtContent>
                </w:sdt>
                <w:tc>
                  <w:tcPr>
                    <w:tcW w:w="0" w:type="auto"/>
                    <w:gridSpan w:val="2"/>
                    <w:shd w:val="clear" w:color="auto" w:fill="auto"/>
                    <w:vAlign w:val="center"/>
                  </w:tcPr>
                  <w:p w:rsidR="005B697E" w:rsidRDefault="005B697E" w:rsidP="009476B3">
                    <w:pPr>
                      <w:jc w:val="right"/>
                    </w:pPr>
                    <w:r w:rsidRPr="00BF133E">
                      <w:t>63,700,000</w:t>
                    </w:r>
                  </w:p>
                </w:tc>
                <w:sdt>
                  <w:sdtPr>
                    <w:alias w:val="前十名股东的股东性质"/>
                    <w:tag w:val="_GBC_71380bc899eb4b9781e95e37e7a1e221"/>
                    <w:id w:val="-54359667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5B697E" w:rsidRDefault="002761D0" w:rsidP="009476B3">
                        <w:pPr>
                          <w:rPr>
                            <w:color w:val="FF9900"/>
                          </w:rPr>
                        </w:pPr>
                        <w:r>
                          <w:rPr>
                            <w:rFonts w:hint="eastAsia"/>
                          </w:rPr>
                          <w:t>境内非国有法人</w:t>
                        </w:r>
                      </w:p>
                    </w:tc>
                  </w:sdtContent>
                </w:sdt>
              </w:tr>
            </w:sdtContent>
          </w:sdt>
          <w:sdt>
            <w:sdtPr>
              <w:alias w:val="前十名股东持股情况"/>
              <w:tag w:val="_GBC_5fc8eaeeffc7456eb1a09687db3d4206"/>
              <w:id w:val="214245850"/>
              <w:lock w:val="sdtLocked"/>
            </w:sdtPr>
            <w:sdtEndPr>
              <w:rPr>
                <w:color w:val="FF9900"/>
              </w:rPr>
            </w:sdtEndPr>
            <w:sdtContent>
              <w:tr w:rsidR="005B697E" w:rsidTr="009476B3">
                <w:trPr>
                  <w:cantSplit/>
                </w:trPr>
                <w:tc>
                  <w:tcPr>
                    <w:tcW w:w="0" w:type="auto"/>
                    <w:shd w:val="clear" w:color="auto" w:fill="auto"/>
                    <w:vAlign w:val="center"/>
                  </w:tcPr>
                  <w:p w:rsidR="005B697E" w:rsidRDefault="005B697E" w:rsidP="009476B3">
                    <w:r>
                      <w:t>张方正</w:t>
                    </w:r>
                  </w:p>
                </w:tc>
                <w:tc>
                  <w:tcPr>
                    <w:tcW w:w="0" w:type="auto"/>
                    <w:shd w:val="clear" w:color="auto" w:fill="auto"/>
                    <w:vAlign w:val="center"/>
                  </w:tcPr>
                  <w:p w:rsidR="005B697E" w:rsidRDefault="005B697E" w:rsidP="009476B3">
                    <w:pPr>
                      <w:jc w:val="right"/>
                    </w:pPr>
                    <w:r>
                      <w:t>24,519,000</w:t>
                    </w:r>
                  </w:p>
                </w:tc>
                <w:tc>
                  <w:tcPr>
                    <w:tcW w:w="0" w:type="auto"/>
                    <w:shd w:val="clear" w:color="auto" w:fill="auto"/>
                    <w:vAlign w:val="center"/>
                  </w:tcPr>
                  <w:p w:rsidR="005B697E" w:rsidRDefault="005B697E" w:rsidP="009476B3">
                    <w:pPr>
                      <w:jc w:val="right"/>
                    </w:pPr>
                    <w:r>
                      <w:t>24,519,000</w:t>
                    </w:r>
                  </w:p>
                </w:tc>
                <w:tc>
                  <w:tcPr>
                    <w:tcW w:w="0" w:type="auto"/>
                    <w:shd w:val="clear" w:color="auto" w:fill="auto"/>
                    <w:vAlign w:val="center"/>
                  </w:tcPr>
                  <w:p w:rsidR="005B697E" w:rsidRDefault="005B697E" w:rsidP="009476B3">
                    <w:pPr>
                      <w:jc w:val="right"/>
                    </w:pPr>
                    <w:r>
                      <w:t>1.67</w:t>
                    </w:r>
                  </w:p>
                </w:tc>
                <w:tc>
                  <w:tcPr>
                    <w:tcW w:w="0" w:type="auto"/>
                    <w:shd w:val="clear" w:color="auto" w:fill="auto"/>
                    <w:vAlign w:val="center"/>
                  </w:tcPr>
                  <w:p w:rsidR="005B697E" w:rsidRDefault="005B697E" w:rsidP="009476B3">
                    <w:pPr>
                      <w:jc w:val="right"/>
                    </w:pPr>
                    <w:r>
                      <w:rPr>
                        <w:rFonts w:hint="eastAsia"/>
                      </w:rPr>
                      <w:t>0</w:t>
                    </w:r>
                  </w:p>
                </w:tc>
                <w:sdt>
                  <w:sdtPr>
                    <w:alias w:val="前十名股东持有股份状态"/>
                    <w:tag w:val="_GBC_d5194108b2a8481e94140819dbdc5afe"/>
                    <w:id w:val="-87468899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5B697E" w:rsidRDefault="002761D0" w:rsidP="009476B3">
                        <w:pPr>
                          <w:jc w:val="center"/>
                          <w:rPr>
                            <w:color w:val="FF9900"/>
                          </w:rPr>
                        </w:pPr>
                        <w:r>
                          <w:rPr>
                            <w:rFonts w:hint="eastAsia"/>
                          </w:rPr>
                          <w:t>未知</w:t>
                        </w:r>
                      </w:p>
                    </w:tc>
                  </w:sdtContent>
                </w:sdt>
                <w:tc>
                  <w:tcPr>
                    <w:tcW w:w="0" w:type="auto"/>
                    <w:gridSpan w:val="2"/>
                    <w:shd w:val="clear" w:color="auto" w:fill="auto"/>
                    <w:vAlign w:val="center"/>
                  </w:tcPr>
                  <w:p w:rsidR="005B697E" w:rsidRDefault="005B697E" w:rsidP="009476B3">
                    <w:pPr>
                      <w:jc w:val="right"/>
                    </w:pPr>
                  </w:p>
                </w:tc>
                <w:sdt>
                  <w:sdtPr>
                    <w:alias w:val="前十名股东的股东性质"/>
                    <w:tag w:val="_GBC_71380bc899eb4b9781e95e37e7a1e221"/>
                    <w:id w:val="-6223761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5B697E" w:rsidRDefault="002761D0" w:rsidP="009476B3">
                        <w:pPr>
                          <w:rPr>
                            <w:color w:val="FF9900"/>
                          </w:rPr>
                        </w:pPr>
                        <w:r>
                          <w:rPr>
                            <w:rFonts w:hint="eastAsia"/>
                          </w:rPr>
                          <w:t>未知</w:t>
                        </w:r>
                      </w:p>
                    </w:tc>
                  </w:sdtContent>
                </w:sdt>
              </w:tr>
            </w:sdtContent>
          </w:sdt>
          <w:sdt>
            <w:sdtPr>
              <w:alias w:val="前十名股东持股情况"/>
              <w:tag w:val="_GBC_5fc8eaeeffc7456eb1a09687db3d4206"/>
              <w:id w:val="2132745329"/>
              <w:lock w:val="sdtLocked"/>
            </w:sdtPr>
            <w:sdtEndPr>
              <w:rPr>
                <w:color w:val="FF9900"/>
              </w:rPr>
            </w:sdtEndPr>
            <w:sdtContent>
              <w:tr w:rsidR="005B697E" w:rsidTr="009476B3">
                <w:trPr>
                  <w:cantSplit/>
                </w:trPr>
                <w:tc>
                  <w:tcPr>
                    <w:tcW w:w="0" w:type="auto"/>
                    <w:shd w:val="clear" w:color="auto" w:fill="auto"/>
                    <w:vAlign w:val="center"/>
                  </w:tcPr>
                  <w:p w:rsidR="005B697E" w:rsidRDefault="005B697E" w:rsidP="009476B3">
                    <w:r>
                      <w:t>浙江省财务开发有限责任公司</w:t>
                    </w:r>
                  </w:p>
                </w:tc>
                <w:tc>
                  <w:tcPr>
                    <w:tcW w:w="0" w:type="auto"/>
                    <w:shd w:val="clear" w:color="auto" w:fill="auto"/>
                    <w:vAlign w:val="center"/>
                  </w:tcPr>
                  <w:p w:rsidR="005B697E" w:rsidRDefault="005B697E" w:rsidP="009476B3">
                    <w:pPr>
                      <w:jc w:val="right"/>
                    </w:pPr>
                    <w:r>
                      <w:t>0</w:t>
                    </w:r>
                  </w:p>
                </w:tc>
                <w:tc>
                  <w:tcPr>
                    <w:tcW w:w="0" w:type="auto"/>
                    <w:shd w:val="clear" w:color="auto" w:fill="auto"/>
                    <w:vAlign w:val="center"/>
                  </w:tcPr>
                  <w:p w:rsidR="005B697E" w:rsidRDefault="005B697E" w:rsidP="009476B3">
                    <w:pPr>
                      <w:jc w:val="right"/>
                    </w:pPr>
                    <w:r>
                      <w:t>24,427,966</w:t>
                    </w:r>
                  </w:p>
                </w:tc>
                <w:tc>
                  <w:tcPr>
                    <w:tcW w:w="0" w:type="auto"/>
                    <w:shd w:val="clear" w:color="auto" w:fill="auto"/>
                    <w:vAlign w:val="center"/>
                  </w:tcPr>
                  <w:p w:rsidR="005B697E" w:rsidRDefault="005B697E" w:rsidP="009476B3">
                    <w:pPr>
                      <w:jc w:val="right"/>
                    </w:pPr>
                    <w:r>
                      <w:t>1.67</w:t>
                    </w:r>
                  </w:p>
                </w:tc>
                <w:tc>
                  <w:tcPr>
                    <w:tcW w:w="0" w:type="auto"/>
                    <w:shd w:val="clear" w:color="auto" w:fill="auto"/>
                    <w:vAlign w:val="center"/>
                  </w:tcPr>
                  <w:p w:rsidR="005B697E" w:rsidRDefault="005B697E" w:rsidP="009476B3">
                    <w:pPr>
                      <w:jc w:val="right"/>
                    </w:pPr>
                    <w:r>
                      <w:rPr>
                        <w:rFonts w:hint="eastAsia"/>
                      </w:rPr>
                      <w:t>0</w:t>
                    </w:r>
                  </w:p>
                </w:tc>
                <w:sdt>
                  <w:sdtPr>
                    <w:alias w:val="前十名股东持有股份状态"/>
                    <w:tag w:val="_GBC_d5194108b2a8481e94140819dbdc5afe"/>
                    <w:id w:val="-31494992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5B697E" w:rsidRDefault="002761D0" w:rsidP="009476B3">
                        <w:pPr>
                          <w:jc w:val="center"/>
                          <w:rPr>
                            <w:color w:val="FF9900"/>
                          </w:rPr>
                        </w:pPr>
                        <w:r>
                          <w:rPr>
                            <w:rFonts w:hint="eastAsia"/>
                          </w:rPr>
                          <w:t>无</w:t>
                        </w:r>
                      </w:p>
                    </w:tc>
                  </w:sdtContent>
                </w:sdt>
                <w:tc>
                  <w:tcPr>
                    <w:tcW w:w="0" w:type="auto"/>
                    <w:gridSpan w:val="2"/>
                    <w:shd w:val="clear" w:color="auto" w:fill="auto"/>
                    <w:vAlign w:val="center"/>
                  </w:tcPr>
                  <w:p w:rsidR="005B697E" w:rsidRDefault="005B697E" w:rsidP="009476B3">
                    <w:pPr>
                      <w:jc w:val="right"/>
                    </w:pPr>
                  </w:p>
                </w:tc>
                <w:sdt>
                  <w:sdtPr>
                    <w:alias w:val="前十名股东的股东性质"/>
                    <w:tag w:val="_GBC_71380bc899eb4b9781e95e37e7a1e221"/>
                    <w:id w:val="-14991073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5B697E" w:rsidRDefault="002761D0" w:rsidP="009476B3">
                        <w:pPr>
                          <w:rPr>
                            <w:color w:val="FF9900"/>
                          </w:rPr>
                        </w:pPr>
                        <w:r>
                          <w:rPr>
                            <w:rFonts w:hint="eastAsia"/>
                          </w:rPr>
                          <w:t>国有法人</w:t>
                        </w:r>
                      </w:p>
                    </w:tc>
                  </w:sdtContent>
                </w:sdt>
              </w:tr>
            </w:sdtContent>
          </w:sdt>
          <w:sdt>
            <w:sdtPr>
              <w:alias w:val="前十名股东持股情况"/>
              <w:tag w:val="_GBC_5fc8eaeeffc7456eb1a09687db3d4206"/>
              <w:id w:val="496393688"/>
              <w:lock w:val="sdtLocked"/>
            </w:sdtPr>
            <w:sdtEndPr>
              <w:rPr>
                <w:color w:val="FF9900"/>
              </w:rPr>
            </w:sdtEndPr>
            <w:sdtContent>
              <w:tr w:rsidR="005B697E" w:rsidTr="009476B3">
                <w:trPr>
                  <w:cantSplit/>
                </w:trPr>
                <w:tc>
                  <w:tcPr>
                    <w:tcW w:w="0" w:type="auto"/>
                    <w:shd w:val="clear" w:color="auto" w:fill="auto"/>
                    <w:vAlign w:val="center"/>
                  </w:tcPr>
                  <w:p w:rsidR="005B697E" w:rsidRDefault="005B697E" w:rsidP="009476B3">
                    <w:r>
                      <w:t>绍兴市柯桥区柯桥</w:t>
                    </w:r>
                    <w:proofErr w:type="gramStart"/>
                    <w:r>
                      <w:t>街道红建股份经济</w:t>
                    </w:r>
                    <w:proofErr w:type="gramEnd"/>
                    <w:r>
                      <w:t>合作社</w:t>
                    </w:r>
                  </w:p>
                </w:tc>
                <w:tc>
                  <w:tcPr>
                    <w:tcW w:w="0" w:type="auto"/>
                    <w:shd w:val="clear" w:color="auto" w:fill="auto"/>
                    <w:vAlign w:val="center"/>
                  </w:tcPr>
                  <w:p w:rsidR="005B697E" w:rsidRDefault="005B697E" w:rsidP="009476B3">
                    <w:pPr>
                      <w:jc w:val="right"/>
                    </w:pPr>
                    <w:r>
                      <w:t>0</w:t>
                    </w:r>
                  </w:p>
                </w:tc>
                <w:tc>
                  <w:tcPr>
                    <w:tcW w:w="0" w:type="auto"/>
                    <w:shd w:val="clear" w:color="auto" w:fill="auto"/>
                    <w:vAlign w:val="center"/>
                  </w:tcPr>
                  <w:p w:rsidR="005B697E" w:rsidRDefault="005B697E" w:rsidP="009476B3">
                    <w:pPr>
                      <w:jc w:val="right"/>
                    </w:pPr>
                    <w:r>
                      <w:t>10,738,000</w:t>
                    </w:r>
                  </w:p>
                </w:tc>
                <w:tc>
                  <w:tcPr>
                    <w:tcW w:w="0" w:type="auto"/>
                    <w:shd w:val="clear" w:color="auto" w:fill="auto"/>
                    <w:vAlign w:val="center"/>
                  </w:tcPr>
                  <w:p w:rsidR="005B697E" w:rsidRDefault="005B697E" w:rsidP="009476B3">
                    <w:pPr>
                      <w:jc w:val="right"/>
                    </w:pPr>
                    <w:r>
                      <w:t>0.73</w:t>
                    </w:r>
                  </w:p>
                </w:tc>
                <w:tc>
                  <w:tcPr>
                    <w:tcW w:w="0" w:type="auto"/>
                    <w:shd w:val="clear" w:color="auto" w:fill="auto"/>
                    <w:vAlign w:val="center"/>
                  </w:tcPr>
                  <w:p w:rsidR="005B697E" w:rsidRDefault="005B697E" w:rsidP="009476B3">
                    <w:pPr>
                      <w:jc w:val="right"/>
                    </w:pPr>
                    <w:r>
                      <w:rPr>
                        <w:rFonts w:hint="eastAsia"/>
                      </w:rPr>
                      <w:t>0</w:t>
                    </w:r>
                  </w:p>
                </w:tc>
                <w:sdt>
                  <w:sdtPr>
                    <w:alias w:val="前十名股东持有股份状态"/>
                    <w:tag w:val="_GBC_d5194108b2a8481e94140819dbdc5afe"/>
                    <w:id w:val="198627554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5B697E" w:rsidRDefault="002761D0" w:rsidP="009476B3">
                        <w:pPr>
                          <w:jc w:val="center"/>
                          <w:rPr>
                            <w:color w:val="FF9900"/>
                          </w:rPr>
                        </w:pPr>
                        <w:r>
                          <w:rPr>
                            <w:rFonts w:hint="eastAsia"/>
                          </w:rPr>
                          <w:t>无</w:t>
                        </w:r>
                      </w:p>
                    </w:tc>
                  </w:sdtContent>
                </w:sdt>
                <w:tc>
                  <w:tcPr>
                    <w:tcW w:w="0" w:type="auto"/>
                    <w:gridSpan w:val="2"/>
                    <w:shd w:val="clear" w:color="auto" w:fill="auto"/>
                    <w:vAlign w:val="center"/>
                  </w:tcPr>
                  <w:p w:rsidR="005B697E" w:rsidRDefault="005B697E" w:rsidP="009476B3">
                    <w:pPr>
                      <w:jc w:val="right"/>
                    </w:pPr>
                  </w:p>
                </w:tc>
                <w:sdt>
                  <w:sdtPr>
                    <w:alias w:val="前十名股东的股东性质"/>
                    <w:tag w:val="_GBC_71380bc899eb4b9781e95e37e7a1e221"/>
                    <w:id w:val="2952701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5B697E" w:rsidRDefault="002761D0" w:rsidP="009476B3">
                        <w:pPr>
                          <w:rPr>
                            <w:color w:val="FF9900"/>
                          </w:rPr>
                        </w:pPr>
                        <w:r>
                          <w:rPr>
                            <w:rFonts w:hint="eastAsia"/>
                          </w:rPr>
                          <w:t>境内非国有法人</w:t>
                        </w:r>
                      </w:p>
                    </w:tc>
                  </w:sdtContent>
                </w:sdt>
              </w:tr>
            </w:sdtContent>
          </w:sdt>
          <w:sdt>
            <w:sdtPr>
              <w:alias w:val="前十名股东持股情况"/>
              <w:tag w:val="_GBC_5fc8eaeeffc7456eb1a09687db3d4206"/>
              <w:id w:val="1942256749"/>
              <w:lock w:val="sdtLocked"/>
            </w:sdtPr>
            <w:sdtEndPr>
              <w:rPr>
                <w:color w:val="FF9900"/>
              </w:rPr>
            </w:sdtEndPr>
            <w:sdtContent>
              <w:tr w:rsidR="005B697E" w:rsidTr="009476B3">
                <w:trPr>
                  <w:cantSplit/>
                </w:trPr>
                <w:tc>
                  <w:tcPr>
                    <w:tcW w:w="0" w:type="auto"/>
                    <w:shd w:val="clear" w:color="auto" w:fill="auto"/>
                    <w:vAlign w:val="center"/>
                  </w:tcPr>
                  <w:p w:rsidR="005B697E" w:rsidRDefault="005B697E" w:rsidP="009476B3">
                    <w:r>
                      <w:t>李俊</w:t>
                    </w:r>
                  </w:p>
                </w:tc>
                <w:tc>
                  <w:tcPr>
                    <w:tcW w:w="0" w:type="auto"/>
                    <w:shd w:val="clear" w:color="auto" w:fill="auto"/>
                    <w:vAlign w:val="center"/>
                  </w:tcPr>
                  <w:p w:rsidR="005B697E" w:rsidRDefault="005B697E" w:rsidP="009476B3">
                    <w:pPr>
                      <w:jc w:val="right"/>
                    </w:pPr>
                    <w:r>
                      <w:t>500,000</w:t>
                    </w:r>
                  </w:p>
                </w:tc>
                <w:tc>
                  <w:tcPr>
                    <w:tcW w:w="0" w:type="auto"/>
                    <w:shd w:val="clear" w:color="auto" w:fill="auto"/>
                    <w:vAlign w:val="center"/>
                  </w:tcPr>
                  <w:p w:rsidR="005B697E" w:rsidRDefault="005B697E" w:rsidP="009476B3">
                    <w:pPr>
                      <w:jc w:val="right"/>
                    </w:pPr>
                    <w:r>
                      <w:t>10,000,028</w:t>
                    </w:r>
                  </w:p>
                </w:tc>
                <w:tc>
                  <w:tcPr>
                    <w:tcW w:w="0" w:type="auto"/>
                    <w:shd w:val="clear" w:color="auto" w:fill="auto"/>
                    <w:vAlign w:val="center"/>
                  </w:tcPr>
                  <w:p w:rsidR="005B697E" w:rsidRDefault="005B697E" w:rsidP="009476B3">
                    <w:pPr>
                      <w:jc w:val="right"/>
                    </w:pPr>
                    <w:r>
                      <w:t>0.68</w:t>
                    </w:r>
                  </w:p>
                </w:tc>
                <w:tc>
                  <w:tcPr>
                    <w:tcW w:w="0" w:type="auto"/>
                    <w:shd w:val="clear" w:color="auto" w:fill="auto"/>
                    <w:vAlign w:val="center"/>
                  </w:tcPr>
                  <w:p w:rsidR="005B697E" w:rsidRDefault="005B697E" w:rsidP="009476B3">
                    <w:pPr>
                      <w:jc w:val="right"/>
                    </w:pPr>
                    <w:r>
                      <w:rPr>
                        <w:rFonts w:hint="eastAsia"/>
                      </w:rPr>
                      <w:t>0</w:t>
                    </w:r>
                  </w:p>
                </w:tc>
                <w:sdt>
                  <w:sdtPr>
                    <w:alias w:val="前十名股东持有股份状态"/>
                    <w:tag w:val="_GBC_d5194108b2a8481e94140819dbdc5afe"/>
                    <w:id w:val="213267434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5B697E" w:rsidRDefault="002761D0" w:rsidP="009476B3">
                        <w:pPr>
                          <w:jc w:val="center"/>
                          <w:rPr>
                            <w:color w:val="FF9900"/>
                          </w:rPr>
                        </w:pPr>
                        <w:r>
                          <w:rPr>
                            <w:rFonts w:hint="eastAsia"/>
                          </w:rPr>
                          <w:t>未知</w:t>
                        </w:r>
                      </w:p>
                    </w:tc>
                  </w:sdtContent>
                </w:sdt>
                <w:tc>
                  <w:tcPr>
                    <w:tcW w:w="0" w:type="auto"/>
                    <w:gridSpan w:val="2"/>
                    <w:shd w:val="clear" w:color="auto" w:fill="auto"/>
                    <w:vAlign w:val="center"/>
                  </w:tcPr>
                  <w:p w:rsidR="005B697E" w:rsidRDefault="005B697E" w:rsidP="009476B3">
                    <w:pPr>
                      <w:jc w:val="right"/>
                    </w:pPr>
                  </w:p>
                </w:tc>
                <w:sdt>
                  <w:sdtPr>
                    <w:alias w:val="前十名股东的股东性质"/>
                    <w:tag w:val="_GBC_71380bc899eb4b9781e95e37e7a1e221"/>
                    <w:id w:val="-199232061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5B697E" w:rsidRDefault="002761D0" w:rsidP="009476B3">
                        <w:pPr>
                          <w:rPr>
                            <w:color w:val="FF9900"/>
                          </w:rPr>
                        </w:pPr>
                        <w:r>
                          <w:rPr>
                            <w:rFonts w:hint="eastAsia"/>
                          </w:rPr>
                          <w:t>未知</w:t>
                        </w:r>
                      </w:p>
                    </w:tc>
                  </w:sdtContent>
                </w:sdt>
              </w:tr>
            </w:sdtContent>
          </w:sdt>
          <w:sdt>
            <w:sdtPr>
              <w:alias w:val="前十名股东持股情况"/>
              <w:tag w:val="_GBC_5fc8eaeeffc7456eb1a09687db3d4206"/>
              <w:id w:val="-2025473248"/>
              <w:lock w:val="sdtLocked"/>
            </w:sdtPr>
            <w:sdtEndPr>
              <w:rPr>
                <w:color w:val="FF9900"/>
              </w:rPr>
            </w:sdtEndPr>
            <w:sdtContent>
              <w:tr w:rsidR="005B697E" w:rsidTr="009476B3">
                <w:trPr>
                  <w:cantSplit/>
                </w:trPr>
                <w:tc>
                  <w:tcPr>
                    <w:tcW w:w="0" w:type="auto"/>
                    <w:shd w:val="clear" w:color="auto" w:fill="auto"/>
                    <w:vAlign w:val="center"/>
                  </w:tcPr>
                  <w:p w:rsidR="005B697E" w:rsidRDefault="005B697E" w:rsidP="009476B3">
                    <w:r>
                      <w:t>陈秀英</w:t>
                    </w:r>
                  </w:p>
                </w:tc>
                <w:tc>
                  <w:tcPr>
                    <w:tcW w:w="0" w:type="auto"/>
                    <w:shd w:val="clear" w:color="auto" w:fill="auto"/>
                    <w:vAlign w:val="center"/>
                  </w:tcPr>
                  <w:p w:rsidR="005B697E" w:rsidRDefault="005B697E" w:rsidP="009476B3">
                    <w:pPr>
                      <w:jc w:val="right"/>
                    </w:pPr>
                    <w:r>
                      <w:t>-445,601</w:t>
                    </w:r>
                  </w:p>
                </w:tc>
                <w:tc>
                  <w:tcPr>
                    <w:tcW w:w="0" w:type="auto"/>
                    <w:shd w:val="clear" w:color="auto" w:fill="auto"/>
                    <w:vAlign w:val="center"/>
                  </w:tcPr>
                  <w:p w:rsidR="005B697E" w:rsidRDefault="005B697E" w:rsidP="009476B3">
                    <w:pPr>
                      <w:jc w:val="right"/>
                    </w:pPr>
                    <w:r>
                      <w:t>8,865,269</w:t>
                    </w:r>
                  </w:p>
                </w:tc>
                <w:tc>
                  <w:tcPr>
                    <w:tcW w:w="0" w:type="auto"/>
                    <w:shd w:val="clear" w:color="auto" w:fill="auto"/>
                    <w:vAlign w:val="center"/>
                  </w:tcPr>
                  <w:p w:rsidR="005B697E" w:rsidRDefault="005B697E" w:rsidP="009476B3">
                    <w:pPr>
                      <w:jc w:val="right"/>
                    </w:pPr>
                    <w:r>
                      <w:t>0.60</w:t>
                    </w:r>
                  </w:p>
                </w:tc>
                <w:tc>
                  <w:tcPr>
                    <w:tcW w:w="0" w:type="auto"/>
                    <w:shd w:val="clear" w:color="auto" w:fill="auto"/>
                    <w:vAlign w:val="center"/>
                  </w:tcPr>
                  <w:p w:rsidR="005B697E" w:rsidRDefault="005B697E" w:rsidP="009476B3">
                    <w:pPr>
                      <w:jc w:val="right"/>
                    </w:pPr>
                    <w:r>
                      <w:rPr>
                        <w:rFonts w:hint="eastAsia"/>
                      </w:rPr>
                      <w:t>0</w:t>
                    </w:r>
                  </w:p>
                </w:tc>
                <w:sdt>
                  <w:sdtPr>
                    <w:alias w:val="前十名股东持有股份状态"/>
                    <w:tag w:val="_GBC_d5194108b2a8481e94140819dbdc5afe"/>
                    <w:id w:val="-130785357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5B697E" w:rsidRDefault="002761D0" w:rsidP="009476B3">
                        <w:pPr>
                          <w:jc w:val="center"/>
                          <w:rPr>
                            <w:color w:val="FF9900"/>
                          </w:rPr>
                        </w:pPr>
                        <w:r>
                          <w:rPr>
                            <w:rFonts w:hint="eastAsia"/>
                          </w:rPr>
                          <w:t>未知</w:t>
                        </w:r>
                      </w:p>
                    </w:tc>
                  </w:sdtContent>
                </w:sdt>
                <w:tc>
                  <w:tcPr>
                    <w:tcW w:w="0" w:type="auto"/>
                    <w:gridSpan w:val="2"/>
                    <w:shd w:val="clear" w:color="auto" w:fill="auto"/>
                    <w:vAlign w:val="center"/>
                  </w:tcPr>
                  <w:p w:rsidR="005B697E" w:rsidRDefault="005B697E" w:rsidP="009476B3">
                    <w:pPr>
                      <w:jc w:val="right"/>
                    </w:pPr>
                  </w:p>
                </w:tc>
                <w:sdt>
                  <w:sdtPr>
                    <w:alias w:val="前十名股东的股东性质"/>
                    <w:tag w:val="_GBC_71380bc899eb4b9781e95e37e7a1e221"/>
                    <w:id w:val="190463993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5B697E" w:rsidRDefault="002761D0" w:rsidP="009476B3">
                        <w:pPr>
                          <w:rPr>
                            <w:color w:val="FF9900"/>
                          </w:rPr>
                        </w:pPr>
                        <w:r>
                          <w:rPr>
                            <w:rFonts w:hint="eastAsia"/>
                          </w:rPr>
                          <w:t>未知</w:t>
                        </w:r>
                      </w:p>
                    </w:tc>
                  </w:sdtContent>
                </w:sdt>
              </w:tr>
            </w:sdtContent>
          </w:sdt>
          <w:sdt>
            <w:sdtPr>
              <w:alias w:val="前十名股东持股情况"/>
              <w:tag w:val="_GBC_5fc8eaeeffc7456eb1a09687db3d4206"/>
              <w:id w:val="-487174247"/>
              <w:lock w:val="sdtLocked"/>
            </w:sdtPr>
            <w:sdtEndPr>
              <w:rPr>
                <w:color w:val="FF9900"/>
              </w:rPr>
            </w:sdtEndPr>
            <w:sdtContent>
              <w:tr w:rsidR="005B697E" w:rsidTr="009476B3">
                <w:trPr>
                  <w:cantSplit/>
                </w:trPr>
                <w:tc>
                  <w:tcPr>
                    <w:tcW w:w="0" w:type="auto"/>
                    <w:shd w:val="clear" w:color="auto" w:fill="auto"/>
                    <w:vAlign w:val="center"/>
                  </w:tcPr>
                  <w:p w:rsidR="005B697E" w:rsidRDefault="005B697E" w:rsidP="009476B3">
                    <w:r>
                      <w:t>龚万伦</w:t>
                    </w:r>
                  </w:p>
                </w:tc>
                <w:tc>
                  <w:tcPr>
                    <w:tcW w:w="0" w:type="auto"/>
                    <w:shd w:val="clear" w:color="auto" w:fill="auto"/>
                    <w:vAlign w:val="center"/>
                  </w:tcPr>
                  <w:p w:rsidR="005B697E" w:rsidRDefault="005B697E" w:rsidP="009476B3">
                    <w:pPr>
                      <w:jc w:val="right"/>
                    </w:pPr>
                    <w:r>
                      <w:t>0</w:t>
                    </w:r>
                  </w:p>
                </w:tc>
                <w:tc>
                  <w:tcPr>
                    <w:tcW w:w="0" w:type="auto"/>
                    <w:shd w:val="clear" w:color="auto" w:fill="auto"/>
                    <w:vAlign w:val="center"/>
                  </w:tcPr>
                  <w:p w:rsidR="005B697E" w:rsidRDefault="005B697E" w:rsidP="009476B3">
                    <w:pPr>
                      <w:jc w:val="right"/>
                    </w:pPr>
                    <w:r>
                      <w:t>8,239,172</w:t>
                    </w:r>
                  </w:p>
                </w:tc>
                <w:tc>
                  <w:tcPr>
                    <w:tcW w:w="0" w:type="auto"/>
                    <w:shd w:val="clear" w:color="auto" w:fill="auto"/>
                    <w:vAlign w:val="center"/>
                  </w:tcPr>
                  <w:p w:rsidR="005B697E" w:rsidRDefault="005B697E" w:rsidP="009476B3">
                    <w:pPr>
                      <w:jc w:val="right"/>
                    </w:pPr>
                    <w:r>
                      <w:t>0.56</w:t>
                    </w:r>
                  </w:p>
                </w:tc>
                <w:tc>
                  <w:tcPr>
                    <w:tcW w:w="0" w:type="auto"/>
                    <w:shd w:val="clear" w:color="auto" w:fill="auto"/>
                    <w:vAlign w:val="center"/>
                  </w:tcPr>
                  <w:p w:rsidR="005B697E" w:rsidRDefault="005B697E" w:rsidP="009476B3">
                    <w:pPr>
                      <w:jc w:val="right"/>
                    </w:pPr>
                    <w:r>
                      <w:rPr>
                        <w:rFonts w:hint="eastAsia"/>
                      </w:rPr>
                      <w:t>0</w:t>
                    </w:r>
                  </w:p>
                </w:tc>
                <w:sdt>
                  <w:sdtPr>
                    <w:alias w:val="前十名股东持有股份状态"/>
                    <w:tag w:val="_GBC_d5194108b2a8481e94140819dbdc5afe"/>
                    <w:id w:val="64547994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5B697E" w:rsidRDefault="002761D0" w:rsidP="009476B3">
                        <w:pPr>
                          <w:jc w:val="center"/>
                          <w:rPr>
                            <w:color w:val="FF9900"/>
                          </w:rPr>
                        </w:pPr>
                        <w:r>
                          <w:rPr>
                            <w:rFonts w:hint="eastAsia"/>
                          </w:rPr>
                          <w:t>未知</w:t>
                        </w:r>
                      </w:p>
                    </w:tc>
                  </w:sdtContent>
                </w:sdt>
                <w:tc>
                  <w:tcPr>
                    <w:tcW w:w="0" w:type="auto"/>
                    <w:gridSpan w:val="2"/>
                    <w:shd w:val="clear" w:color="auto" w:fill="auto"/>
                    <w:vAlign w:val="center"/>
                  </w:tcPr>
                  <w:p w:rsidR="005B697E" w:rsidRDefault="005B697E" w:rsidP="009476B3">
                    <w:pPr>
                      <w:jc w:val="right"/>
                    </w:pPr>
                  </w:p>
                </w:tc>
                <w:sdt>
                  <w:sdtPr>
                    <w:alias w:val="前十名股东的股东性质"/>
                    <w:tag w:val="_GBC_71380bc899eb4b9781e95e37e7a1e221"/>
                    <w:id w:val="-60465533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5B697E" w:rsidRDefault="002761D0" w:rsidP="009476B3">
                        <w:pPr>
                          <w:rPr>
                            <w:color w:val="FF9900"/>
                          </w:rPr>
                        </w:pPr>
                        <w:r>
                          <w:rPr>
                            <w:rFonts w:hint="eastAsia"/>
                          </w:rPr>
                          <w:t>未知</w:t>
                        </w:r>
                      </w:p>
                    </w:tc>
                  </w:sdtContent>
                </w:sdt>
              </w:tr>
            </w:sdtContent>
          </w:sdt>
          <w:sdt>
            <w:sdtPr>
              <w:alias w:val="前十名股东持股情况"/>
              <w:tag w:val="_GBC_5fc8eaeeffc7456eb1a09687db3d4206"/>
              <w:id w:val="-1132243500"/>
              <w:lock w:val="sdtLocked"/>
            </w:sdtPr>
            <w:sdtEndPr>
              <w:rPr>
                <w:color w:val="FF9900"/>
              </w:rPr>
            </w:sdtEndPr>
            <w:sdtContent>
              <w:tr w:rsidR="005B697E" w:rsidTr="009476B3">
                <w:trPr>
                  <w:cantSplit/>
                </w:trPr>
                <w:tc>
                  <w:tcPr>
                    <w:tcW w:w="0" w:type="auto"/>
                    <w:shd w:val="clear" w:color="auto" w:fill="auto"/>
                    <w:vAlign w:val="center"/>
                  </w:tcPr>
                  <w:p w:rsidR="005B697E" w:rsidRDefault="005B697E" w:rsidP="009476B3">
                    <w:r>
                      <w:t>龚岚</w:t>
                    </w:r>
                  </w:p>
                </w:tc>
                <w:tc>
                  <w:tcPr>
                    <w:tcW w:w="0" w:type="auto"/>
                    <w:shd w:val="clear" w:color="auto" w:fill="auto"/>
                    <w:vAlign w:val="center"/>
                  </w:tcPr>
                  <w:p w:rsidR="005B697E" w:rsidRDefault="005B697E" w:rsidP="009476B3">
                    <w:pPr>
                      <w:jc w:val="right"/>
                    </w:pPr>
                    <w:r>
                      <w:t>0</w:t>
                    </w:r>
                  </w:p>
                </w:tc>
                <w:tc>
                  <w:tcPr>
                    <w:tcW w:w="0" w:type="auto"/>
                    <w:shd w:val="clear" w:color="auto" w:fill="auto"/>
                    <w:vAlign w:val="center"/>
                  </w:tcPr>
                  <w:p w:rsidR="005B697E" w:rsidRDefault="005B697E" w:rsidP="009476B3">
                    <w:pPr>
                      <w:jc w:val="right"/>
                    </w:pPr>
                    <w:r>
                      <w:t>7,772,756</w:t>
                    </w:r>
                  </w:p>
                </w:tc>
                <w:tc>
                  <w:tcPr>
                    <w:tcW w:w="0" w:type="auto"/>
                    <w:shd w:val="clear" w:color="auto" w:fill="auto"/>
                    <w:vAlign w:val="center"/>
                  </w:tcPr>
                  <w:p w:rsidR="005B697E" w:rsidRDefault="005B697E" w:rsidP="009476B3">
                    <w:pPr>
                      <w:jc w:val="right"/>
                    </w:pPr>
                    <w:r>
                      <w:t>0.53</w:t>
                    </w:r>
                  </w:p>
                </w:tc>
                <w:tc>
                  <w:tcPr>
                    <w:tcW w:w="0" w:type="auto"/>
                    <w:shd w:val="clear" w:color="auto" w:fill="auto"/>
                    <w:vAlign w:val="center"/>
                  </w:tcPr>
                  <w:p w:rsidR="005B697E" w:rsidRDefault="005B697E" w:rsidP="009476B3">
                    <w:pPr>
                      <w:jc w:val="right"/>
                    </w:pPr>
                    <w:r>
                      <w:rPr>
                        <w:rFonts w:hint="eastAsia"/>
                      </w:rPr>
                      <w:t>0</w:t>
                    </w:r>
                  </w:p>
                </w:tc>
                <w:sdt>
                  <w:sdtPr>
                    <w:alias w:val="前十名股东持有股份状态"/>
                    <w:tag w:val="_GBC_d5194108b2a8481e94140819dbdc5afe"/>
                    <w:id w:val="-40422618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5B697E" w:rsidRDefault="002761D0" w:rsidP="009476B3">
                        <w:pPr>
                          <w:jc w:val="center"/>
                          <w:rPr>
                            <w:color w:val="FF9900"/>
                          </w:rPr>
                        </w:pPr>
                        <w:r>
                          <w:rPr>
                            <w:rFonts w:hint="eastAsia"/>
                          </w:rPr>
                          <w:t>未知</w:t>
                        </w:r>
                      </w:p>
                    </w:tc>
                  </w:sdtContent>
                </w:sdt>
                <w:tc>
                  <w:tcPr>
                    <w:tcW w:w="0" w:type="auto"/>
                    <w:gridSpan w:val="2"/>
                    <w:shd w:val="clear" w:color="auto" w:fill="auto"/>
                    <w:vAlign w:val="center"/>
                  </w:tcPr>
                  <w:p w:rsidR="005B697E" w:rsidRDefault="005B697E" w:rsidP="009476B3">
                    <w:pPr>
                      <w:jc w:val="right"/>
                    </w:pPr>
                  </w:p>
                </w:tc>
                <w:sdt>
                  <w:sdtPr>
                    <w:alias w:val="前十名股东的股东性质"/>
                    <w:tag w:val="_GBC_71380bc899eb4b9781e95e37e7a1e221"/>
                    <w:id w:val="20489473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5B697E" w:rsidRDefault="002761D0" w:rsidP="009476B3">
                        <w:pPr>
                          <w:rPr>
                            <w:color w:val="FF9900"/>
                          </w:rPr>
                        </w:pPr>
                        <w:r>
                          <w:rPr>
                            <w:rFonts w:hint="eastAsia"/>
                          </w:rPr>
                          <w:t>未知</w:t>
                        </w:r>
                      </w:p>
                    </w:tc>
                  </w:sdtContent>
                </w:sdt>
              </w:tr>
            </w:sdtContent>
          </w:sdt>
          <w:sdt>
            <w:sdtPr>
              <w:alias w:val="前十名股东持股情况"/>
              <w:tag w:val="_GBC_5fc8eaeeffc7456eb1a09687db3d4206"/>
              <w:id w:val="-852501528"/>
              <w:lock w:val="sdtLocked"/>
            </w:sdtPr>
            <w:sdtEndPr>
              <w:rPr>
                <w:color w:val="FF9900"/>
              </w:rPr>
            </w:sdtEndPr>
            <w:sdtContent>
              <w:tr w:rsidR="005B697E" w:rsidTr="009476B3">
                <w:trPr>
                  <w:cantSplit/>
                </w:trPr>
                <w:tc>
                  <w:tcPr>
                    <w:tcW w:w="0" w:type="auto"/>
                    <w:shd w:val="clear" w:color="auto" w:fill="auto"/>
                    <w:vAlign w:val="center"/>
                  </w:tcPr>
                  <w:p w:rsidR="005B697E" w:rsidRDefault="005B697E" w:rsidP="009476B3">
                    <w:r>
                      <w:t>周永明</w:t>
                    </w:r>
                  </w:p>
                </w:tc>
                <w:tc>
                  <w:tcPr>
                    <w:tcW w:w="0" w:type="auto"/>
                    <w:shd w:val="clear" w:color="auto" w:fill="auto"/>
                    <w:vAlign w:val="center"/>
                  </w:tcPr>
                  <w:p w:rsidR="005B697E" w:rsidRDefault="005B697E" w:rsidP="009476B3">
                    <w:pPr>
                      <w:jc w:val="right"/>
                    </w:pPr>
                    <w:r>
                      <w:t>1,430,000</w:t>
                    </w:r>
                  </w:p>
                </w:tc>
                <w:tc>
                  <w:tcPr>
                    <w:tcW w:w="0" w:type="auto"/>
                    <w:shd w:val="clear" w:color="auto" w:fill="auto"/>
                    <w:vAlign w:val="center"/>
                  </w:tcPr>
                  <w:p w:rsidR="005B697E" w:rsidRDefault="005B697E" w:rsidP="009476B3">
                    <w:pPr>
                      <w:jc w:val="right"/>
                    </w:pPr>
                    <w:r>
                      <w:t>6,120,000</w:t>
                    </w:r>
                  </w:p>
                </w:tc>
                <w:tc>
                  <w:tcPr>
                    <w:tcW w:w="0" w:type="auto"/>
                    <w:shd w:val="clear" w:color="auto" w:fill="auto"/>
                    <w:vAlign w:val="center"/>
                  </w:tcPr>
                  <w:p w:rsidR="005B697E" w:rsidRDefault="005B697E" w:rsidP="009476B3">
                    <w:pPr>
                      <w:jc w:val="right"/>
                    </w:pPr>
                    <w:r>
                      <w:t>0.42</w:t>
                    </w:r>
                  </w:p>
                </w:tc>
                <w:tc>
                  <w:tcPr>
                    <w:tcW w:w="0" w:type="auto"/>
                    <w:shd w:val="clear" w:color="auto" w:fill="auto"/>
                    <w:vAlign w:val="center"/>
                  </w:tcPr>
                  <w:p w:rsidR="005B697E" w:rsidRDefault="005B697E" w:rsidP="009476B3">
                    <w:pPr>
                      <w:jc w:val="right"/>
                    </w:pPr>
                    <w:r>
                      <w:rPr>
                        <w:rFonts w:hint="eastAsia"/>
                      </w:rPr>
                      <w:t>0</w:t>
                    </w:r>
                  </w:p>
                </w:tc>
                <w:sdt>
                  <w:sdtPr>
                    <w:alias w:val="前十名股东持有股份状态"/>
                    <w:tag w:val="_GBC_d5194108b2a8481e94140819dbdc5afe"/>
                    <w:id w:val="23289542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5B697E" w:rsidRDefault="002761D0" w:rsidP="009476B3">
                        <w:pPr>
                          <w:jc w:val="center"/>
                          <w:rPr>
                            <w:color w:val="FF9900"/>
                          </w:rPr>
                        </w:pPr>
                        <w:r>
                          <w:rPr>
                            <w:rFonts w:hint="eastAsia"/>
                          </w:rPr>
                          <w:t>未知</w:t>
                        </w:r>
                      </w:p>
                    </w:tc>
                  </w:sdtContent>
                </w:sdt>
                <w:tc>
                  <w:tcPr>
                    <w:tcW w:w="0" w:type="auto"/>
                    <w:gridSpan w:val="2"/>
                    <w:shd w:val="clear" w:color="auto" w:fill="auto"/>
                    <w:vAlign w:val="center"/>
                  </w:tcPr>
                  <w:p w:rsidR="005B697E" w:rsidRDefault="005B697E" w:rsidP="009476B3">
                    <w:pPr>
                      <w:jc w:val="right"/>
                    </w:pPr>
                  </w:p>
                </w:tc>
                <w:sdt>
                  <w:sdtPr>
                    <w:alias w:val="前十名股东的股东性质"/>
                    <w:tag w:val="_GBC_71380bc899eb4b9781e95e37e7a1e221"/>
                    <w:id w:val="-106780157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5B697E" w:rsidRDefault="002761D0" w:rsidP="009476B3">
                        <w:pPr>
                          <w:rPr>
                            <w:color w:val="FF9900"/>
                          </w:rPr>
                        </w:pPr>
                        <w:r>
                          <w:rPr>
                            <w:rFonts w:hint="eastAsia"/>
                          </w:rPr>
                          <w:t>未知</w:t>
                        </w:r>
                      </w:p>
                    </w:tc>
                  </w:sdtContent>
                </w:sdt>
              </w:tr>
            </w:sdtContent>
          </w:sdt>
          <w:tr w:rsidR="005B697E" w:rsidTr="009476B3">
            <w:trPr>
              <w:cantSplit/>
            </w:trPr>
            <w:sdt>
              <w:sdtPr>
                <w:tag w:val="_PLD_6f36efd0621247ffb7b2462dd9753e27"/>
                <w:id w:val="-1133095496"/>
                <w:lock w:val="sdtLocked"/>
              </w:sdtPr>
              <w:sdtEndPr/>
              <w:sdtContent>
                <w:tc>
                  <w:tcPr>
                    <w:tcW w:w="0" w:type="auto"/>
                    <w:gridSpan w:val="9"/>
                    <w:shd w:val="clear" w:color="auto" w:fill="auto"/>
                    <w:vAlign w:val="center"/>
                  </w:tcPr>
                  <w:p w:rsidR="005B697E" w:rsidRDefault="005B697E" w:rsidP="009476B3">
                    <w:pPr>
                      <w:jc w:val="center"/>
                      <w:rPr>
                        <w:color w:val="FF9900"/>
                      </w:rPr>
                    </w:pPr>
                    <w:r>
                      <w:t>前十名无限</w:t>
                    </w:r>
                    <w:proofErr w:type="gramStart"/>
                    <w:r>
                      <w:t>售条件</w:t>
                    </w:r>
                    <w:proofErr w:type="gramEnd"/>
                    <w:r>
                      <w:t>股东持股情况</w:t>
                    </w:r>
                  </w:p>
                </w:tc>
              </w:sdtContent>
            </w:sdt>
          </w:tr>
          <w:tr w:rsidR="005B697E" w:rsidTr="009476B3">
            <w:trPr>
              <w:cantSplit/>
            </w:trPr>
            <w:sdt>
              <w:sdtPr>
                <w:tag w:val="_PLD_6c8c7d50ba2b44858757eeaaa20b5499"/>
                <w:id w:val="-988471254"/>
                <w:lock w:val="sdtLocked"/>
              </w:sdtPr>
              <w:sdtEndPr/>
              <w:sdtContent>
                <w:tc>
                  <w:tcPr>
                    <w:tcW w:w="2641" w:type="dxa"/>
                    <w:gridSpan w:val="2"/>
                    <w:vMerge w:val="restart"/>
                    <w:shd w:val="clear" w:color="auto" w:fill="auto"/>
                    <w:vAlign w:val="center"/>
                  </w:tcPr>
                  <w:p w:rsidR="005B697E" w:rsidRDefault="005B697E" w:rsidP="009476B3">
                    <w:pPr>
                      <w:jc w:val="center"/>
                      <w:rPr>
                        <w:color w:val="FF9900"/>
                      </w:rPr>
                    </w:pPr>
                    <w:r>
                      <w:t>股东名称</w:t>
                    </w:r>
                  </w:p>
                </w:tc>
              </w:sdtContent>
            </w:sdt>
            <w:sdt>
              <w:sdtPr>
                <w:tag w:val="_PLD_e4987b1a07a6489c82ab5ef0aa3370ea"/>
                <w:id w:val="670531976"/>
                <w:lock w:val="sdtLocked"/>
              </w:sdtPr>
              <w:sdtEndPr/>
              <w:sdtContent>
                <w:tc>
                  <w:tcPr>
                    <w:tcW w:w="3756" w:type="dxa"/>
                    <w:gridSpan w:val="3"/>
                    <w:vMerge w:val="restart"/>
                    <w:shd w:val="clear" w:color="auto" w:fill="auto"/>
                    <w:vAlign w:val="center"/>
                  </w:tcPr>
                  <w:p w:rsidR="005B697E" w:rsidRDefault="005B697E" w:rsidP="009476B3">
                    <w:pPr>
                      <w:jc w:val="center"/>
                      <w:rPr>
                        <w:color w:val="FF9900"/>
                      </w:rPr>
                    </w:pPr>
                    <w:r>
                      <w:t>持有无限</w:t>
                    </w:r>
                    <w:proofErr w:type="gramStart"/>
                    <w:r>
                      <w:t>售条件</w:t>
                    </w:r>
                    <w:proofErr w:type="gramEnd"/>
                    <w:r>
                      <w:t>流通股的数量</w:t>
                    </w:r>
                  </w:p>
                </w:tc>
              </w:sdtContent>
            </w:sdt>
            <w:sdt>
              <w:sdtPr>
                <w:tag w:val="_PLD_26ce78cac14a427ca05aa80b21b65936"/>
                <w:id w:val="-2001496886"/>
                <w:lock w:val="sdtLocked"/>
              </w:sdtPr>
              <w:sdtEndPr/>
              <w:sdtContent>
                <w:tc>
                  <w:tcPr>
                    <w:tcW w:w="0" w:type="auto"/>
                    <w:gridSpan w:val="4"/>
                    <w:tcBorders>
                      <w:bottom w:val="single" w:sz="4" w:space="0" w:color="auto"/>
                    </w:tcBorders>
                    <w:shd w:val="clear" w:color="auto" w:fill="auto"/>
                    <w:vAlign w:val="center"/>
                  </w:tcPr>
                  <w:p w:rsidR="005B697E" w:rsidRDefault="005B697E" w:rsidP="009476B3">
                    <w:pPr>
                      <w:jc w:val="center"/>
                      <w:rPr>
                        <w:color w:val="FF9900"/>
                      </w:rPr>
                    </w:pPr>
                    <w:r>
                      <w:t>股份种类</w:t>
                    </w:r>
                    <w:r>
                      <w:rPr>
                        <w:rFonts w:hint="eastAsia"/>
                      </w:rPr>
                      <w:t>及数量</w:t>
                    </w:r>
                  </w:p>
                </w:tc>
              </w:sdtContent>
            </w:sdt>
          </w:tr>
          <w:tr w:rsidR="005B697E" w:rsidTr="009476B3">
            <w:trPr>
              <w:cantSplit/>
            </w:trPr>
            <w:tc>
              <w:tcPr>
                <w:tcW w:w="2641" w:type="dxa"/>
                <w:gridSpan w:val="2"/>
                <w:vMerge/>
                <w:shd w:val="clear" w:color="auto" w:fill="auto"/>
                <w:vAlign w:val="center"/>
              </w:tcPr>
              <w:p w:rsidR="005B697E" w:rsidRDefault="005B697E" w:rsidP="009476B3">
                <w:pPr>
                  <w:jc w:val="center"/>
                  <w:rPr>
                    <w:color w:val="FF9900"/>
                  </w:rPr>
                </w:pPr>
              </w:p>
            </w:tc>
            <w:tc>
              <w:tcPr>
                <w:tcW w:w="3756" w:type="dxa"/>
                <w:gridSpan w:val="3"/>
                <w:vMerge/>
                <w:shd w:val="clear" w:color="auto" w:fill="auto"/>
                <w:vAlign w:val="center"/>
              </w:tcPr>
              <w:p w:rsidR="005B697E" w:rsidRDefault="005B697E" w:rsidP="009476B3">
                <w:pPr>
                  <w:jc w:val="center"/>
                  <w:rPr>
                    <w:color w:val="FF9900"/>
                  </w:rPr>
                </w:pPr>
              </w:p>
            </w:tc>
            <w:sdt>
              <w:sdtPr>
                <w:tag w:val="_PLD_05580a00e3f942c0b2da618818a84669"/>
                <w:id w:val="1516575304"/>
                <w:lock w:val="sdtLocked"/>
              </w:sdtPr>
              <w:sdtEndPr/>
              <w:sdtContent>
                <w:tc>
                  <w:tcPr>
                    <w:tcW w:w="0" w:type="auto"/>
                    <w:gridSpan w:val="2"/>
                    <w:shd w:val="clear" w:color="auto" w:fill="auto"/>
                    <w:vAlign w:val="center"/>
                  </w:tcPr>
                  <w:p w:rsidR="005B697E" w:rsidRDefault="005B697E" w:rsidP="009476B3">
                    <w:pPr>
                      <w:jc w:val="center"/>
                      <w:rPr>
                        <w:color w:val="008000"/>
                      </w:rPr>
                    </w:pPr>
                    <w:r>
                      <w:rPr>
                        <w:rFonts w:hint="eastAsia"/>
                      </w:rPr>
                      <w:t>种类</w:t>
                    </w:r>
                  </w:p>
                </w:tc>
              </w:sdtContent>
            </w:sdt>
            <w:sdt>
              <w:sdtPr>
                <w:tag w:val="_PLD_7f8ec6251e234192b411b34b07ccd732"/>
                <w:id w:val="-2122512676"/>
                <w:lock w:val="sdtLocked"/>
              </w:sdtPr>
              <w:sdtEndPr/>
              <w:sdtContent>
                <w:tc>
                  <w:tcPr>
                    <w:tcW w:w="0" w:type="auto"/>
                    <w:gridSpan w:val="2"/>
                    <w:shd w:val="clear" w:color="auto" w:fill="auto"/>
                    <w:vAlign w:val="center"/>
                  </w:tcPr>
                  <w:p w:rsidR="005B697E" w:rsidRDefault="005B697E" w:rsidP="009476B3">
                    <w:pPr>
                      <w:jc w:val="center"/>
                      <w:rPr>
                        <w:color w:val="008000"/>
                      </w:rPr>
                    </w:pPr>
                    <w:r>
                      <w:rPr>
                        <w:rFonts w:hint="eastAsia"/>
                      </w:rPr>
                      <w:t>数量</w:t>
                    </w:r>
                  </w:p>
                </w:tc>
              </w:sdtContent>
            </w:sdt>
          </w:tr>
          <w:sdt>
            <w:sdtPr>
              <w:alias w:val="前十名无限售条件股东持股情况"/>
              <w:tag w:val="_GBC_d4835fea183942b8823bf8913d1f2f26"/>
              <w:id w:val="921071260"/>
              <w:lock w:val="sdtLocked"/>
            </w:sdtPr>
            <w:sdtEndPr/>
            <w:sdtContent>
              <w:tr w:rsidR="005B697E" w:rsidTr="009476B3">
                <w:trPr>
                  <w:cantSplit/>
                </w:trPr>
                <w:tc>
                  <w:tcPr>
                    <w:tcW w:w="0" w:type="auto"/>
                    <w:gridSpan w:val="2"/>
                    <w:shd w:val="clear" w:color="auto" w:fill="auto"/>
                    <w:vAlign w:val="center"/>
                  </w:tcPr>
                  <w:p w:rsidR="005B697E" w:rsidRDefault="005B697E" w:rsidP="009476B3">
                    <w:r>
                      <w:t>绍兴市柯桥区开发经营集团有限公司</w:t>
                    </w:r>
                  </w:p>
                </w:tc>
                <w:tc>
                  <w:tcPr>
                    <w:tcW w:w="0" w:type="auto"/>
                    <w:gridSpan w:val="3"/>
                    <w:shd w:val="clear" w:color="auto" w:fill="auto"/>
                    <w:vAlign w:val="center"/>
                  </w:tcPr>
                  <w:p w:rsidR="005B697E" w:rsidRDefault="005B697E" w:rsidP="009476B3">
                    <w:pPr>
                      <w:jc w:val="right"/>
                    </w:pPr>
                    <w:r>
                      <w:t>553,362,648</w:t>
                    </w:r>
                  </w:p>
                </w:tc>
                <w:sdt>
                  <w:sdtPr>
                    <w:rPr>
                      <w:bCs w:val="0"/>
                    </w:rPr>
                    <w:alias w:val="前十名无限售条件股东期末持有流通股的种类"/>
                    <w:tag w:val="_GBC_5d0d3dfc3b8545ce906ab8a21728fb94"/>
                    <w:id w:val="204895257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5B697E" w:rsidRDefault="002761D0" w:rsidP="009476B3">
                        <w:pPr>
                          <w:jc w:val="center"/>
                          <w:rPr>
                            <w:bCs w:val="0"/>
                          </w:rPr>
                        </w:pPr>
                        <w:r>
                          <w:rPr>
                            <w:rFonts w:hint="eastAsia"/>
                            <w:bCs w:val="0"/>
                          </w:rPr>
                          <w:t>人民币普通股</w:t>
                        </w:r>
                      </w:p>
                    </w:tc>
                  </w:sdtContent>
                </w:sdt>
                <w:tc>
                  <w:tcPr>
                    <w:tcW w:w="0" w:type="auto"/>
                    <w:gridSpan w:val="2"/>
                    <w:shd w:val="clear" w:color="auto" w:fill="auto"/>
                    <w:vAlign w:val="center"/>
                  </w:tcPr>
                  <w:p w:rsidR="005B697E" w:rsidRDefault="005B697E" w:rsidP="009476B3">
                    <w:pPr>
                      <w:jc w:val="right"/>
                    </w:pPr>
                    <w:r>
                      <w:t>553,362,648</w:t>
                    </w:r>
                  </w:p>
                </w:tc>
              </w:tr>
            </w:sdtContent>
          </w:sdt>
          <w:sdt>
            <w:sdtPr>
              <w:alias w:val="前十名无限售条件股东持股情况"/>
              <w:tag w:val="_GBC_d4835fea183942b8823bf8913d1f2f26"/>
              <w:id w:val="2093271983"/>
              <w:lock w:val="sdtLocked"/>
            </w:sdtPr>
            <w:sdtEndPr/>
            <w:sdtContent>
              <w:tr w:rsidR="005B697E" w:rsidTr="009476B3">
                <w:trPr>
                  <w:cantSplit/>
                </w:trPr>
                <w:tc>
                  <w:tcPr>
                    <w:tcW w:w="0" w:type="auto"/>
                    <w:gridSpan w:val="2"/>
                    <w:shd w:val="clear" w:color="auto" w:fill="auto"/>
                    <w:vAlign w:val="center"/>
                  </w:tcPr>
                  <w:p w:rsidR="005B697E" w:rsidRDefault="005B697E" w:rsidP="009476B3">
                    <w:r>
                      <w:t>浙江精功控股有限公司</w:t>
                    </w:r>
                  </w:p>
                </w:tc>
                <w:tc>
                  <w:tcPr>
                    <w:tcW w:w="0" w:type="auto"/>
                    <w:gridSpan w:val="3"/>
                    <w:shd w:val="clear" w:color="auto" w:fill="auto"/>
                    <w:vAlign w:val="center"/>
                  </w:tcPr>
                  <w:p w:rsidR="005B697E" w:rsidRDefault="005B697E" w:rsidP="009476B3">
                    <w:pPr>
                      <w:jc w:val="right"/>
                    </w:pPr>
                    <w:r>
                      <w:t>63,700,000</w:t>
                    </w:r>
                  </w:p>
                </w:tc>
                <w:sdt>
                  <w:sdtPr>
                    <w:rPr>
                      <w:bCs w:val="0"/>
                    </w:rPr>
                    <w:alias w:val="前十名无限售条件股东期末持有流通股的种类"/>
                    <w:tag w:val="_GBC_5d0d3dfc3b8545ce906ab8a21728fb94"/>
                    <w:id w:val="-137537782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5B697E" w:rsidRDefault="002761D0" w:rsidP="009476B3">
                        <w:pPr>
                          <w:jc w:val="center"/>
                          <w:rPr>
                            <w:bCs w:val="0"/>
                          </w:rPr>
                        </w:pPr>
                        <w:r>
                          <w:rPr>
                            <w:rFonts w:hint="eastAsia"/>
                            <w:bCs w:val="0"/>
                          </w:rPr>
                          <w:t>人民币普通股</w:t>
                        </w:r>
                      </w:p>
                    </w:tc>
                  </w:sdtContent>
                </w:sdt>
                <w:tc>
                  <w:tcPr>
                    <w:tcW w:w="0" w:type="auto"/>
                    <w:gridSpan w:val="2"/>
                    <w:shd w:val="clear" w:color="auto" w:fill="auto"/>
                    <w:vAlign w:val="center"/>
                  </w:tcPr>
                  <w:p w:rsidR="005B697E" w:rsidRDefault="005B697E" w:rsidP="009476B3">
                    <w:pPr>
                      <w:jc w:val="right"/>
                    </w:pPr>
                    <w:r>
                      <w:t>63,700,000</w:t>
                    </w:r>
                  </w:p>
                </w:tc>
              </w:tr>
            </w:sdtContent>
          </w:sdt>
          <w:sdt>
            <w:sdtPr>
              <w:alias w:val="前十名无限售条件股东持股情况"/>
              <w:tag w:val="_GBC_d4835fea183942b8823bf8913d1f2f26"/>
              <w:id w:val="892238552"/>
              <w:lock w:val="sdtLocked"/>
            </w:sdtPr>
            <w:sdtEndPr/>
            <w:sdtContent>
              <w:tr w:rsidR="005B697E" w:rsidTr="009476B3">
                <w:trPr>
                  <w:cantSplit/>
                </w:trPr>
                <w:tc>
                  <w:tcPr>
                    <w:tcW w:w="0" w:type="auto"/>
                    <w:gridSpan w:val="2"/>
                    <w:shd w:val="clear" w:color="auto" w:fill="auto"/>
                    <w:vAlign w:val="center"/>
                  </w:tcPr>
                  <w:p w:rsidR="005B697E" w:rsidRDefault="005B697E" w:rsidP="009476B3">
                    <w:r>
                      <w:t>张方正</w:t>
                    </w:r>
                  </w:p>
                </w:tc>
                <w:tc>
                  <w:tcPr>
                    <w:tcW w:w="0" w:type="auto"/>
                    <w:gridSpan w:val="3"/>
                    <w:shd w:val="clear" w:color="auto" w:fill="auto"/>
                    <w:vAlign w:val="center"/>
                  </w:tcPr>
                  <w:p w:rsidR="005B697E" w:rsidRDefault="005B697E" w:rsidP="009476B3">
                    <w:pPr>
                      <w:jc w:val="right"/>
                    </w:pPr>
                    <w:r>
                      <w:t>24,519,000</w:t>
                    </w:r>
                  </w:p>
                </w:tc>
                <w:sdt>
                  <w:sdtPr>
                    <w:rPr>
                      <w:bCs w:val="0"/>
                    </w:rPr>
                    <w:alias w:val="前十名无限售条件股东期末持有流通股的种类"/>
                    <w:tag w:val="_GBC_5d0d3dfc3b8545ce906ab8a21728fb94"/>
                    <w:id w:val="153885898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5B697E" w:rsidRDefault="002761D0" w:rsidP="009476B3">
                        <w:pPr>
                          <w:jc w:val="center"/>
                          <w:rPr>
                            <w:bCs w:val="0"/>
                          </w:rPr>
                        </w:pPr>
                        <w:r>
                          <w:rPr>
                            <w:rFonts w:hint="eastAsia"/>
                            <w:bCs w:val="0"/>
                          </w:rPr>
                          <w:t>人民币普通股</w:t>
                        </w:r>
                      </w:p>
                    </w:tc>
                  </w:sdtContent>
                </w:sdt>
                <w:tc>
                  <w:tcPr>
                    <w:tcW w:w="0" w:type="auto"/>
                    <w:gridSpan w:val="2"/>
                    <w:shd w:val="clear" w:color="auto" w:fill="auto"/>
                    <w:vAlign w:val="center"/>
                  </w:tcPr>
                  <w:p w:rsidR="005B697E" w:rsidRDefault="005B697E" w:rsidP="009476B3">
                    <w:pPr>
                      <w:jc w:val="right"/>
                    </w:pPr>
                    <w:r>
                      <w:t>24,519,000</w:t>
                    </w:r>
                  </w:p>
                </w:tc>
              </w:tr>
            </w:sdtContent>
          </w:sdt>
          <w:sdt>
            <w:sdtPr>
              <w:alias w:val="前十名无限售条件股东持股情况"/>
              <w:tag w:val="_GBC_d4835fea183942b8823bf8913d1f2f26"/>
              <w:id w:val="-1818408715"/>
              <w:lock w:val="sdtLocked"/>
            </w:sdtPr>
            <w:sdtEndPr/>
            <w:sdtContent>
              <w:tr w:rsidR="005B697E" w:rsidTr="009476B3">
                <w:trPr>
                  <w:cantSplit/>
                </w:trPr>
                <w:tc>
                  <w:tcPr>
                    <w:tcW w:w="0" w:type="auto"/>
                    <w:gridSpan w:val="2"/>
                    <w:shd w:val="clear" w:color="auto" w:fill="auto"/>
                    <w:vAlign w:val="center"/>
                  </w:tcPr>
                  <w:p w:rsidR="005B697E" w:rsidRDefault="005B697E" w:rsidP="009476B3">
                    <w:r>
                      <w:t>浙江省财务开发有限责任公司</w:t>
                    </w:r>
                  </w:p>
                </w:tc>
                <w:tc>
                  <w:tcPr>
                    <w:tcW w:w="0" w:type="auto"/>
                    <w:gridSpan w:val="3"/>
                    <w:shd w:val="clear" w:color="auto" w:fill="auto"/>
                    <w:vAlign w:val="center"/>
                  </w:tcPr>
                  <w:p w:rsidR="005B697E" w:rsidRDefault="005B697E" w:rsidP="009476B3">
                    <w:pPr>
                      <w:jc w:val="right"/>
                    </w:pPr>
                    <w:r>
                      <w:t>24,427,966</w:t>
                    </w:r>
                  </w:p>
                </w:tc>
                <w:sdt>
                  <w:sdtPr>
                    <w:rPr>
                      <w:bCs w:val="0"/>
                    </w:rPr>
                    <w:alias w:val="前十名无限售条件股东期末持有流通股的种类"/>
                    <w:tag w:val="_GBC_5d0d3dfc3b8545ce906ab8a21728fb94"/>
                    <w:id w:val="32610926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5B697E" w:rsidRDefault="002761D0" w:rsidP="009476B3">
                        <w:pPr>
                          <w:jc w:val="center"/>
                          <w:rPr>
                            <w:bCs w:val="0"/>
                          </w:rPr>
                        </w:pPr>
                        <w:r>
                          <w:rPr>
                            <w:rFonts w:hint="eastAsia"/>
                            <w:bCs w:val="0"/>
                          </w:rPr>
                          <w:t>人民币普通股</w:t>
                        </w:r>
                      </w:p>
                    </w:tc>
                  </w:sdtContent>
                </w:sdt>
                <w:tc>
                  <w:tcPr>
                    <w:tcW w:w="0" w:type="auto"/>
                    <w:gridSpan w:val="2"/>
                    <w:shd w:val="clear" w:color="auto" w:fill="auto"/>
                    <w:vAlign w:val="center"/>
                  </w:tcPr>
                  <w:p w:rsidR="005B697E" w:rsidRDefault="005B697E" w:rsidP="009476B3">
                    <w:pPr>
                      <w:jc w:val="right"/>
                    </w:pPr>
                    <w:r>
                      <w:t>24,427,966</w:t>
                    </w:r>
                  </w:p>
                </w:tc>
              </w:tr>
            </w:sdtContent>
          </w:sdt>
          <w:sdt>
            <w:sdtPr>
              <w:alias w:val="前十名无限售条件股东持股情况"/>
              <w:tag w:val="_GBC_d4835fea183942b8823bf8913d1f2f26"/>
              <w:id w:val="-729157795"/>
              <w:lock w:val="sdtLocked"/>
            </w:sdtPr>
            <w:sdtEndPr/>
            <w:sdtContent>
              <w:tr w:rsidR="005B697E" w:rsidTr="009476B3">
                <w:trPr>
                  <w:cantSplit/>
                </w:trPr>
                <w:tc>
                  <w:tcPr>
                    <w:tcW w:w="0" w:type="auto"/>
                    <w:gridSpan w:val="2"/>
                    <w:shd w:val="clear" w:color="auto" w:fill="auto"/>
                    <w:vAlign w:val="center"/>
                  </w:tcPr>
                  <w:p w:rsidR="005B697E" w:rsidRDefault="005B697E" w:rsidP="009476B3">
                    <w:r>
                      <w:t>绍兴市柯桥区柯桥</w:t>
                    </w:r>
                    <w:proofErr w:type="gramStart"/>
                    <w:r>
                      <w:t>街道红建股份经济</w:t>
                    </w:r>
                    <w:proofErr w:type="gramEnd"/>
                    <w:r>
                      <w:t>合作社</w:t>
                    </w:r>
                  </w:p>
                </w:tc>
                <w:tc>
                  <w:tcPr>
                    <w:tcW w:w="0" w:type="auto"/>
                    <w:gridSpan w:val="3"/>
                    <w:shd w:val="clear" w:color="auto" w:fill="auto"/>
                    <w:vAlign w:val="center"/>
                  </w:tcPr>
                  <w:p w:rsidR="005B697E" w:rsidRDefault="005B697E" w:rsidP="009476B3">
                    <w:pPr>
                      <w:jc w:val="right"/>
                    </w:pPr>
                    <w:r>
                      <w:t>10,738,000</w:t>
                    </w:r>
                  </w:p>
                </w:tc>
                <w:sdt>
                  <w:sdtPr>
                    <w:rPr>
                      <w:bCs w:val="0"/>
                    </w:rPr>
                    <w:alias w:val="前十名无限售条件股东期末持有流通股的种类"/>
                    <w:tag w:val="_GBC_5d0d3dfc3b8545ce906ab8a21728fb94"/>
                    <w:id w:val="116081264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5B697E" w:rsidRDefault="002761D0" w:rsidP="009476B3">
                        <w:pPr>
                          <w:jc w:val="center"/>
                          <w:rPr>
                            <w:bCs w:val="0"/>
                          </w:rPr>
                        </w:pPr>
                        <w:r>
                          <w:rPr>
                            <w:rFonts w:hint="eastAsia"/>
                            <w:bCs w:val="0"/>
                          </w:rPr>
                          <w:t>人民币普通股</w:t>
                        </w:r>
                      </w:p>
                    </w:tc>
                  </w:sdtContent>
                </w:sdt>
                <w:tc>
                  <w:tcPr>
                    <w:tcW w:w="0" w:type="auto"/>
                    <w:gridSpan w:val="2"/>
                    <w:shd w:val="clear" w:color="auto" w:fill="auto"/>
                    <w:vAlign w:val="center"/>
                  </w:tcPr>
                  <w:p w:rsidR="005B697E" w:rsidRDefault="005B697E" w:rsidP="009476B3">
                    <w:pPr>
                      <w:jc w:val="right"/>
                    </w:pPr>
                    <w:r>
                      <w:t>10,738,000</w:t>
                    </w:r>
                  </w:p>
                </w:tc>
              </w:tr>
            </w:sdtContent>
          </w:sdt>
          <w:sdt>
            <w:sdtPr>
              <w:alias w:val="前十名无限售条件股东持股情况"/>
              <w:tag w:val="_GBC_d4835fea183942b8823bf8913d1f2f26"/>
              <w:id w:val="1708753393"/>
              <w:lock w:val="sdtLocked"/>
            </w:sdtPr>
            <w:sdtEndPr/>
            <w:sdtContent>
              <w:tr w:rsidR="005B697E" w:rsidTr="009476B3">
                <w:trPr>
                  <w:cantSplit/>
                </w:trPr>
                <w:tc>
                  <w:tcPr>
                    <w:tcW w:w="0" w:type="auto"/>
                    <w:gridSpan w:val="2"/>
                    <w:shd w:val="clear" w:color="auto" w:fill="auto"/>
                    <w:vAlign w:val="center"/>
                  </w:tcPr>
                  <w:p w:rsidR="005B697E" w:rsidRDefault="005B697E" w:rsidP="009476B3">
                    <w:r>
                      <w:t>李俊</w:t>
                    </w:r>
                  </w:p>
                </w:tc>
                <w:tc>
                  <w:tcPr>
                    <w:tcW w:w="0" w:type="auto"/>
                    <w:gridSpan w:val="3"/>
                    <w:shd w:val="clear" w:color="auto" w:fill="auto"/>
                    <w:vAlign w:val="center"/>
                  </w:tcPr>
                  <w:p w:rsidR="005B697E" w:rsidRDefault="005B697E" w:rsidP="009476B3">
                    <w:pPr>
                      <w:jc w:val="right"/>
                    </w:pPr>
                    <w:r>
                      <w:t>10,000,028</w:t>
                    </w:r>
                  </w:p>
                </w:tc>
                <w:sdt>
                  <w:sdtPr>
                    <w:rPr>
                      <w:bCs w:val="0"/>
                    </w:rPr>
                    <w:alias w:val="前十名无限售条件股东期末持有流通股的种类"/>
                    <w:tag w:val="_GBC_5d0d3dfc3b8545ce906ab8a21728fb94"/>
                    <w:id w:val="98643151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5B697E" w:rsidRDefault="002761D0" w:rsidP="009476B3">
                        <w:pPr>
                          <w:jc w:val="center"/>
                          <w:rPr>
                            <w:bCs w:val="0"/>
                          </w:rPr>
                        </w:pPr>
                        <w:r>
                          <w:rPr>
                            <w:rFonts w:hint="eastAsia"/>
                            <w:bCs w:val="0"/>
                          </w:rPr>
                          <w:t>人民币普通股</w:t>
                        </w:r>
                      </w:p>
                    </w:tc>
                  </w:sdtContent>
                </w:sdt>
                <w:tc>
                  <w:tcPr>
                    <w:tcW w:w="0" w:type="auto"/>
                    <w:gridSpan w:val="2"/>
                    <w:shd w:val="clear" w:color="auto" w:fill="auto"/>
                    <w:vAlign w:val="center"/>
                  </w:tcPr>
                  <w:p w:rsidR="005B697E" w:rsidRDefault="005B697E" w:rsidP="009476B3">
                    <w:pPr>
                      <w:jc w:val="right"/>
                    </w:pPr>
                    <w:r>
                      <w:t>10,000,028</w:t>
                    </w:r>
                  </w:p>
                </w:tc>
              </w:tr>
            </w:sdtContent>
          </w:sdt>
          <w:sdt>
            <w:sdtPr>
              <w:alias w:val="前十名无限售条件股东持股情况"/>
              <w:tag w:val="_GBC_d4835fea183942b8823bf8913d1f2f26"/>
              <w:id w:val="-909383829"/>
              <w:lock w:val="sdtLocked"/>
            </w:sdtPr>
            <w:sdtEndPr/>
            <w:sdtContent>
              <w:tr w:rsidR="005B697E" w:rsidTr="009476B3">
                <w:trPr>
                  <w:cantSplit/>
                </w:trPr>
                <w:tc>
                  <w:tcPr>
                    <w:tcW w:w="0" w:type="auto"/>
                    <w:gridSpan w:val="2"/>
                    <w:shd w:val="clear" w:color="auto" w:fill="auto"/>
                    <w:vAlign w:val="center"/>
                  </w:tcPr>
                  <w:p w:rsidR="005B697E" w:rsidRDefault="005B697E" w:rsidP="009476B3">
                    <w:r>
                      <w:t>陈秀英</w:t>
                    </w:r>
                  </w:p>
                </w:tc>
                <w:tc>
                  <w:tcPr>
                    <w:tcW w:w="0" w:type="auto"/>
                    <w:gridSpan w:val="3"/>
                    <w:shd w:val="clear" w:color="auto" w:fill="auto"/>
                    <w:vAlign w:val="center"/>
                  </w:tcPr>
                  <w:p w:rsidR="005B697E" w:rsidRDefault="005B697E" w:rsidP="009476B3">
                    <w:pPr>
                      <w:jc w:val="right"/>
                    </w:pPr>
                    <w:r>
                      <w:t>8,865,269</w:t>
                    </w:r>
                  </w:p>
                </w:tc>
                <w:sdt>
                  <w:sdtPr>
                    <w:rPr>
                      <w:bCs w:val="0"/>
                    </w:rPr>
                    <w:alias w:val="前十名无限售条件股东期末持有流通股的种类"/>
                    <w:tag w:val="_GBC_5d0d3dfc3b8545ce906ab8a21728fb94"/>
                    <w:id w:val="142785480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5B697E" w:rsidRDefault="002761D0" w:rsidP="009476B3">
                        <w:pPr>
                          <w:jc w:val="center"/>
                          <w:rPr>
                            <w:bCs w:val="0"/>
                          </w:rPr>
                        </w:pPr>
                        <w:r>
                          <w:rPr>
                            <w:rFonts w:hint="eastAsia"/>
                            <w:bCs w:val="0"/>
                          </w:rPr>
                          <w:t>人民币普通股</w:t>
                        </w:r>
                      </w:p>
                    </w:tc>
                  </w:sdtContent>
                </w:sdt>
                <w:tc>
                  <w:tcPr>
                    <w:tcW w:w="0" w:type="auto"/>
                    <w:gridSpan w:val="2"/>
                    <w:shd w:val="clear" w:color="auto" w:fill="auto"/>
                    <w:vAlign w:val="center"/>
                  </w:tcPr>
                  <w:p w:rsidR="005B697E" w:rsidRDefault="005B697E" w:rsidP="009476B3">
                    <w:pPr>
                      <w:jc w:val="right"/>
                    </w:pPr>
                    <w:r>
                      <w:t>8,865,269</w:t>
                    </w:r>
                  </w:p>
                </w:tc>
              </w:tr>
            </w:sdtContent>
          </w:sdt>
          <w:sdt>
            <w:sdtPr>
              <w:alias w:val="前十名无限售条件股东持股情况"/>
              <w:tag w:val="_GBC_d4835fea183942b8823bf8913d1f2f26"/>
              <w:id w:val="1330247896"/>
              <w:lock w:val="sdtLocked"/>
            </w:sdtPr>
            <w:sdtEndPr/>
            <w:sdtContent>
              <w:tr w:rsidR="005B697E" w:rsidTr="009476B3">
                <w:trPr>
                  <w:cantSplit/>
                </w:trPr>
                <w:tc>
                  <w:tcPr>
                    <w:tcW w:w="0" w:type="auto"/>
                    <w:gridSpan w:val="2"/>
                    <w:shd w:val="clear" w:color="auto" w:fill="auto"/>
                    <w:vAlign w:val="center"/>
                  </w:tcPr>
                  <w:p w:rsidR="005B697E" w:rsidRDefault="005B697E" w:rsidP="009476B3">
                    <w:r>
                      <w:t>龚万伦</w:t>
                    </w:r>
                  </w:p>
                </w:tc>
                <w:tc>
                  <w:tcPr>
                    <w:tcW w:w="0" w:type="auto"/>
                    <w:gridSpan w:val="3"/>
                    <w:shd w:val="clear" w:color="auto" w:fill="auto"/>
                    <w:vAlign w:val="center"/>
                  </w:tcPr>
                  <w:p w:rsidR="005B697E" w:rsidRDefault="005B697E" w:rsidP="009476B3">
                    <w:pPr>
                      <w:jc w:val="right"/>
                    </w:pPr>
                    <w:r>
                      <w:t>8,239,172</w:t>
                    </w:r>
                  </w:p>
                </w:tc>
                <w:sdt>
                  <w:sdtPr>
                    <w:rPr>
                      <w:bCs w:val="0"/>
                    </w:rPr>
                    <w:alias w:val="前十名无限售条件股东期末持有流通股的种类"/>
                    <w:tag w:val="_GBC_5d0d3dfc3b8545ce906ab8a21728fb94"/>
                    <w:id w:val="191759677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5B697E" w:rsidRDefault="002761D0" w:rsidP="009476B3">
                        <w:pPr>
                          <w:jc w:val="center"/>
                          <w:rPr>
                            <w:bCs w:val="0"/>
                          </w:rPr>
                        </w:pPr>
                        <w:r>
                          <w:rPr>
                            <w:rFonts w:hint="eastAsia"/>
                            <w:bCs w:val="0"/>
                          </w:rPr>
                          <w:t>人民币普通股</w:t>
                        </w:r>
                      </w:p>
                    </w:tc>
                  </w:sdtContent>
                </w:sdt>
                <w:tc>
                  <w:tcPr>
                    <w:tcW w:w="0" w:type="auto"/>
                    <w:gridSpan w:val="2"/>
                    <w:shd w:val="clear" w:color="auto" w:fill="auto"/>
                    <w:vAlign w:val="center"/>
                  </w:tcPr>
                  <w:p w:rsidR="005B697E" w:rsidRDefault="005B697E" w:rsidP="009476B3">
                    <w:pPr>
                      <w:jc w:val="right"/>
                    </w:pPr>
                    <w:r>
                      <w:t>8,239,172</w:t>
                    </w:r>
                  </w:p>
                </w:tc>
              </w:tr>
            </w:sdtContent>
          </w:sdt>
          <w:sdt>
            <w:sdtPr>
              <w:alias w:val="前十名无限售条件股东持股情况"/>
              <w:tag w:val="_GBC_d4835fea183942b8823bf8913d1f2f26"/>
              <w:id w:val="1336646962"/>
              <w:lock w:val="sdtLocked"/>
            </w:sdtPr>
            <w:sdtEndPr/>
            <w:sdtContent>
              <w:tr w:rsidR="005B697E" w:rsidTr="009476B3">
                <w:trPr>
                  <w:cantSplit/>
                </w:trPr>
                <w:tc>
                  <w:tcPr>
                    <w:tcW w:w="0" w:type="auto"/>
                    <w:gridSpan w:val="2"/>
                    <w:shd w:val="clear" w:color="auto" w:fill="auto"/>
                    <w:vAlign w:val="center"/>
                  </w:tcPr>
                  <w:p w:rsidR="005B697E" w:rsidRDefault="005B697E" w:rsidP="009476B3">
                    <w:r>
                      <w:t>龚岚</w:t>
                    </w:r>
                  </w:p>
                </w:tc>
                <w:tc>
                  <w:tcPr>
                    <w:tcW w:w="0" w:type="auto"/>
                    <w:gridSpan w:val="3"/>
                    <w:shd w:val="clear" w:color="auto" w:fill="auto"/>
                    <w:vAlign w:val="center"/>
                  </w:tcPr>
                  <w:p w:rsidR="005B697E" w:rsidRDefault="005B697E" w:rsidP="009476B3">
                    <w:pPr>
                      <w:jc w:val="right"/>
                    </w:pPr>
                    <w:r>
                      <w:t>7,772,756</w:t>
                    </w:r>
                  </w:p>
                </w:tc>
                <w:sdt>
                  <w:sdtPr>
                    <w:rPr>
                      <w:bCs w:val="0"/>
                    </w:rPr>
                    <w:alias w:val="前十名无限售条件股东期末持有流通股的种类"/>
                    <w:tag w:val="_GBC_5d0d3dfc3b8545ce906ab8a21728fb94"/>
                    <w:id w:val="-29984838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5B697E" w:rsidRDefault="002761D0" w:rsidP="009476B3">
                        <w:pPr>
                          <w:jc w:val="center"/>
                          <w:rPr>
                            <w:bCs w:val="0"/>
                          </w:rPr>
                        </w:pPr>
                        <w:r>
                          <w:rPr>
                            <w:rFonts w:hint="eastAsia"/>
                            <w:bCs w:val="0"/>
                          </w:rPr>
                          <w:t>人民币普通股</w:t>
                        </w:r>
                      </w:p>
                    </w:tc>
                  </w:sdtContent>
                </w:sdt>
                <w:tc>
                  <w:tcPr>
                    <w:tcW w:w="0" w:type="auto"/>
                    <w:gridSpan w:val="2"/>
                    <w:shd w:val="clear" w:color="auto" w:fill="auto"/>
                    <w:vAlign w:val="center"/>
                  </w:tcPr>
                  <w:p w:rsidR="005B697E" w:rsidRDefault="005B697E" w:rsidP="009476B3">
                    <w:pPr>
                      <w:jc w:val="right"/>
                    </w:pPr>
                    <w:r>
                      <w:t>7,772,756</w:t>
                    </w:r>
                  </w:p>
                </w:tc>
              </w:tr>
            </w:sdtContent>
          </w:sdt>
          <w:sdt>
            <w:sdtPr>
              <w:alias w:val="前十名无限售条件股东持股情况"/>
              <w:tag w:val="_GBC_d4835fea183942b8823bf8913d1f2f26"/>
              <w:id w:val="1220014901"/>
              <w:lock w:val="sdtLocked"/>
            </w:sdtPr>
            <w:sdtEndPr/>
            <w:sdtContent>
              <w:tr w:rsidR="005B697E" w:rsidTr="009476B3">
                <w:trPr>
                  <w:cantSplit/>
                </w:trPr>
                <w:tc>
                  <w:tcPr>
                    <w:tcW w:w="0" w:type="auto"/>
                    <w:gridSpan w:val="2"/>
                    <w:shd w:val="clear" w:color="auto" w:fill="auto"/>
                    <w:vAlign w:val="center"/>
                  </w:tcPr>
                  <w:p w:rsidR="005B697E" w:rsidRDefault="005B697E" w:rsidP="009476B3">
                    <w:r>
                      <w:t>周永明</w:t>
                    </w:r>
                  </w:p>
                </w:tc>
                <w:tc>
                  <w:tcPr>
                    <w:tcW w:w="0" w:type="auto"/>
                    <w:gridSpan w:val="3"/>
                    <w:shd w:val="clear" w:color="auto" w:fill="auto"/>
                    <w:vAlign w:val="center"/>
                  </w:tcPr>
                  <w:p w:rsidR="005B697E" w:rsidRDefault="005B697E" w:rsidP="009476B3">
                    <w:pPr>
                      <w:jc w:val="right"/>
                    </w:pPr>
                    <w:r>
                      <w:t>6,120,000</w:t>
                    </w:r>
                  </w:p>
                </w:tc>
                <w:sdt>
                  <w:sdtPr>
                    <w:rPr>
                      <w:bCs w:val="0"/>
                    </w:rPr>
                    <w:alias w:val="前十名无限售条件股东期末持有流通股的种类"/>
                    <w:tag w:val="_GBC_5d0d3dfc3b8545ce906ab8a21728fb94"/>
                    <w:id w:val="-11561175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5B697E" w:rsidRDefault="002761D0" w:rsidP="009476B3">
                        <w:pPr>
                          <w:jc w:val="center"/>
                          <w:rPr>
                            <w:bCs w:val="0"/>
                          </w:rPr>
                        </w:pPr>
                        <w:r>
                          <w:rPr>
                            <w:rFonts w:hint="eastAsia"/>
                            <w:bCs w:val="0"/>
                          </w:rPr>
                          <w:t>人民币普通股</w:t>
                        </w:r>
                      </w:p>
                    </w:tc>
                  </w:sdtContent>
                </w:sdt>
                <w:tc>
                  <w:tcPr>
                    <w:tcW w:w="0" w:type="auto"/>
                    <w:gridSpan w:val="2"/>
                    <w:shd w:val="clear" w:color="auto" w:fill="auto"/>
                    <w:vAlign w:val="center"/>
                  </w:tcPr>
                  <w:p w:rsidR="005B697E" w:rsidRDefault="005B697E" w:rsidP="009476B3">
                    <w:pPr>
                      <w:jc w:val="right"/>
                    </w:pPr>
                    <w:r>
                      <w:t>6,120,000</w:t>
                    </w:r>
                  </w:p>
                </w:tc>
              </w:tr>
            </w:sdtContent>
          </w:sdt>
          <w:tr w:rsidR="005B697E" w:rsidTr="009476B3">
            <w:trPr>
              <w:cantSplit/>
            </w:trPr>
            <w:tc>
              <w:tcPr>
                <w:tcW w:w="0" w:type="auto"/>
                <w:gridSpan w:val="2"/>
                <w:shd w:val="clear" w:color="auto" w:fill="auto"/>
                <w:vAlign w:val="center"/>
              </w:tcPr>
              <w:sdt>
                <w:sdtPr>
                  <w:rPr>
                    <w:rFonts w:hint="eastAsia"/>
                  </w:rPr>
                  <w:tag w:val="_PLD_4b46a710569e470996b1037551fc02bf"/>
                  <w:id w:val="-1470366080"/>
                  <w:lock w:val="sdtLocked"/>
                </w:sdtPr>
                <w:sdtEndPr/>
                <w:sdtContent>
                  <w:p w:rsidR="005B697E" w:rsidRDefault="005B697E" w:rsidP="009476B3">
                    <w:r>
                      <w:rPr>
                        <w:rFonts w:hint="eastAsia"/>
                      </w:rPr>
                      <w:t>前十名股东中回购专户情况说明</w:t>
                    </w:r>
                  </w:p>
                </w:sdtContent>
              </w:sdt>
            </w:tc>
            <w:tc>
              <w:tcPr>
                <w:tcW w:w="0" w:type="auto"/>
                <w:gridSpan w:val="7"/>
                <w:shd w:val="clear" w:color="auto" w:fill="auto"/>
                <w:vAlign w:val="center"/>
              </w:tcPr>
              <w:p w:rsidR="005B697E" w:rsidRDefault="005B697E" w:rsidP="009476B3">
                <w:r>
                  <w:rPr>
                    <w:rFonts w:hint="eastAsia"/>
                  </w:rPr>
                  <w:t>不适用</w:t>
                </w:r>
              </w:p>
            </w:tc>
          </w:tr>
          <w:tr w:rsidR="005B697E" w:rsidTr="009476B3">
            <w:trPr>
              <w:cantSplit/>
            </w:trPr>
            <w:tc>
              <w:tcPr>
                <w:tcW w:w="0" w:type="auto"/>
                <w:gridSpan w:val="2"/>
                <w:shd w:val="clear" w:color="auto" w:fill="auto"/>
                <w:vAlign w:val="center"/>
              </w:tcPr>
              <w:sdt>
                <w:sdtPr>
                  <w:tag w:val="_PLD_bc2af940e93042a39994415f0e50380a"/>
                  <w:id w:val="-739554615"/>
                  <w:lock w:val="sdtLocked"/>
                </w:sdtPr>
                <w:sdtEndPr/>
                <w:sdtContent>
                  <w:p w:rsidR="005B697E" w:rsidRDefault="005B697E" w:rsidP="009476B3">
                    <w:r>
                      <w:t>上述股东</w:t>
                    </w:r>
                    <w:r>
                      <w:rPr>
                        <w:rFonts w:hint="eastAsia"/>
                      </w:rPr>
                      <w:t>委托表决权、受托表决权、放弃表决权</w:t>
                    </w:r>
                    <w:r>
                      <w:t>的说明</w:t>
                    </w:r>
                  </w:p>
                </w:sdtContent>
              </w:sdt>
            </w:tc>
            <w:tc>
              <w:tcPr>
                <w:tcW w:w="0" w:type="auto"/>
                <w:gridSpan w:val="7"/>
                <w:shd w:val="clear" w:color="auto" w:fill="auto"/>
                <w:vAlign w:val="center"/>
              </w:tcPr>
              <w:p w:rsidR="005B697E" w:rsidRDefault="005B697E" w:rsidP="009476B3">
                <w:r>
                  <w:rPr>
                    <w:rFonts w:hint="eastAsia"/>
                  </w:rPr>
                  <w:t>不适用</w:t>
                </w:r>
              </w:p>
            </w:tc>
          </w:tr>
          <w:tr w:rsidR="005B697E" w:rsidTr="009476B3">
            <w:trPr>
              <w:cantSplit/>
            </w:trPr>
            <w:sdt>
              <w:sdtPr>
                <w:tag w:val="_PLD_7013809d29cf4718a9bcc3305f3a2fcd"/>
                <w:id w:val="1684002793"/>
                <w:lock w:val="sdtLocked"/>
              </w:sdtPr>
              <w:sdtEndPr/>
              <w:sdtContent>
                <w:tc>
                  <w:tcPr>
                    <w:tcW w:w="0" w:type="auto"/>
                    <w:gridSpan w:val="2"/>
                    <w:shd w:val="clear" w:color="auto" w:fill="auto"/>
                    <w:vAlign w:val="center"/>
                  </w:tcPr>
                  <w:p w:rsidR="005B697E" w:rsidRDefault="005B697E" w:rsidP="009476B3">
                    <w:r>
                      <w:t>上述股东关联关系或一致行动的说明</w:t>
                    </w:r>
                  </w:p>
                </w:tc>
              </w:sdtContent>
            </w:sdt>
            <w:tc>
              <w:tcPr>
                <w:tcW w:w="0" w:type="auto"/>
                <w:gridSpan w:val="7"/>
                <w:shd w:val="clear" w:color="auto" w:fill="auto"/>
                <w:vAlign w:val="center"/>
              </w:tcPr>
              <w:p w:rsidR="005B697E" w:rsidRDefault="005B697E" w:rsidP="009476B3">
                <w:r>
                  <w:rPr>
                    <w:rFonts w:hint="eastAsia"/>
                  </w:rPr>
                  <w:t>公司未发现前十名无限</w:t>
                </w:r>
                <w:proofErr w:type="gramStart"/>
                <w:r>
                  <w:rPr>
                    <w:rFonts w:hint="eastAsia"/>
                  </w:rPr>
                  <w:t>售条件</w:t>
                </w:r>
                <w:proofErr w:type="gramEnd"/>
                <w:r>
                  <w:rPr>
                    <w:rFonts w:hint="eastAsia"/>
                  </w:rPr>
                  <w:t>流通股股东之间，以及前十名无限</w:t>
                </w:r>
                <w:proofErr w:type="gramStart"/>
                <w:r>
                  <w:rPr>
                    <w:rFonts w:hint="eastAsia"/>
                  </w:rPr>
                  <w:t>售条件</w:t>
                </w:r>
                <w:proofErr w:type="gramEnd"/>
                <w:r>
                  <w:rPr>
                    <w:rFonts w:hint="eastAsia"/>
                  </w:rPr>
                  <w:t>流通股股东和前十名股东之间存在关联关系或属于《上市公司收购管理办法》规定的一致行动人。</w:t>
                </w:r>
              </w:p>
            </w:tc>
          </w:tr>
          <w:tr w:rsidR="005B697E" w:rsidTr="009476B3">
            <w:trPr>
              <w:cantSplit/>
            </w:trPr>
            <w:sdt>
              <w:sdtPr>
                <w:tag w:val="_PLD_03a6639ad7fb4ac1a2cd145fe333146e"/>
                <w:id w:val="1818223016"/>
                <w:lock w:val="sdtLocked"/>
              </w:sdtPr>
              <w:sdtEndPr/>
              <w:sdtContent>
                <w:tc>
                  <w:tcPr>
                    <w:tcW w:w="0" w:type="auto"/>
                    <w:gridSpan w:val="2"/>
                    <w:shd w:val="clear" w:color="auto" w:fill="auto"/>
                    <w:vAlign w:val="center"/>
                  </w:tcPr>
                  <w:p w:rsidR="005B697E" w:rsidRDefault="005B697E" w:rsidP="009476B3">
                    <w:r>
                      <w:rPr>
                        <w:rFonts w:hint="eastAsia"/>
                      </w:rPr>
                      <w:t>表决权恢复的优先股股东及持股数量的说明</w:t>
                    </w:r>
                  </w:p>
                </w:tc>
              </w:sdtContent>
            </w:sdt>
            <w:tc>
              <w:tcPr>
                <w:tcW w:w="0" w:type="auto"/>
                <w:gridSpan w:val="7"/>
                <w:shd w:val="clear" w:color="auto" w:fill="auto"/>
                <w:vAlign w:val="center"/>
              </w:tcPr>
              <w:p w:rsidR="005B697E" w:rsidRDefault="005B697E" w:rsidP="009476B3">
                <w:r>
                  <w:rPr>
                    <w:rFonts w:hint="eastAsia"/>
                  </w:rPr>
                  <w:t>无</w:t>
                </w:r>
              </w:p>
            </w:tc>
          </w:tr>
        </w:tbl>
        <w:p w:rsidR="005B697E" w:rsidRDefault="005B697E"/>
        <w:p w:rsidR="00D75D94" w:rsidRDefault="00F32A93">
          <w:r>
            <w:t>前十名有限</w:t>
          </w:r>
          <w:proofErr w:type="gramStart"/>
          <w:r>
            <w:t>售条件</w:t>
          </w:r>
          <w:proofErr w:type="gramEnd"/>
          <w:r>
            <w:t>股东持股数量及限售条件</w:t>
          </w:r>
        </w:p>
        <w:sdt>
          <w:sdtPr>
            <w:rPr>
              <w:bCs w:val="0"/>
            </w:rPr>
            <w:alias w:val="是否适用：前十名有限售条件股东持股数量及限售条件[双击切换]"/>
            <w:tag w:val="_GBC_681c25d581914cb19d4b007c00511b6a"/>
            <w:id w:val="1175922490"/>
            <w:lock w:val="sdtLocked"/>
            <w:placeholder>
              <w:docPart w:val="GBC22222222222222222222222222222"/>
            </w:placeholder>
          </w:sdtPr>
          <w:sdtEndPr/>
          <w:sdtContent>
            <w:p w:rsidR="00D75D94" w:rsidRDefault="00F32A93" w:rsidP="002723B2">
              <w:r>
                <w:rPr>
                  <w:bCs w:val="0"/>
                </w:rPr>
                <w:fldChar w:fldCharType="begin"/>
              </w:r>
              <w:r w:rsidR="002723B2">
                <w:instrText xml:space="preserve"> MACROBUTTON  SnrToggleCheckbox □适用 </w:instrText>
              </w:r>
              <w:r>
                <w:rPr>
                  <w:bCs w:val="0"/>
                </w:rPr>
                <w:fldChar w:fldCharType="end"/>
              </w:r>
              <w:r>
                <w:rPr>
                  <w:bCs w:val="0"/>
                </w:rPr>
                <w:fldChar w:fldCharType="begin"/>
              </w:r>
              <w:r w:rsidR="002723B2">
                <w:instrText xml:space="preserve"> MACROBUTTON  SnrToggleCheckbox √不适用 </w:instrText>
              </w:r>
              <w:r>
                <w:rPr>
                  <w:bCs w:val="0"/>
                </w:rPr>
                <w:fldChar w:fldCharType="end"/>
              </w:r>
            </w:p>
          </w:sdtContent>
        </w:sdt>
      </w:sdtContent>
    </w:sdt>
    <w:bookmarkStart w:id="56" w:name="_Toc342566000" w:displacedByCustomXml="next"/>
    <w:bookmarkStart w:id="57" w:name="_Toc342059487" w:displacedByCustomXml="next"/>
    <w:sdt>
      <w:sdtPr>
        <w:rPr>
          <w:rFonts w:ascii="宋体" w:hAnsi="宋体" w:cs="宋体"/>
          <w:b w:val="0"/>
          <w:bCs/>
          <w:kern w:val="0"/>
          <w:szCs w:val="22"/>
        </w:rPr>
        <w:alias w:val="模块:战略投资者或一般法人因配售新股成为前10名股东"/>
        <w:tag w:val="_GBC_e978a717352b4bf6852a761b15c1e95b"/>
        <w:id w:val="1566141718"/>
        <w:lock w:val="sdtLocked"/>
        <w:placeholder>
          <w:docPart w:val="GBC22222222222222222222222222222"/>
        </w:placeholder>
      </w:sdtPr>
      <w:sdtEndPr>
        <w:rPr>
          <w:szCs w:val="21"/>
        </w:rPr>
      </w:sdtEndPr>
      <w:sdtContent>
        <w:p w:rsidR="00D75D94" w:rsidRDefault="00F32A93" w:rsidP="0078609A">
          <w:pPr>
            <w:pStyle w:val="3"/>
            <w:numPr>
              <w:ilvl w:val="1"/>
              <w:numId w:val="8"/>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827856822"/>
            <w:lock w:val="sdtLocked"/>
            <w:placeholder>
              <w:docPart w:val="GBC22222222222222222222222222222"/>
            </w:placeholder>
          </w:sdtPr>
          <w:sdtEndPr/>
          <w:sdtContent>
            <w:p w:rsidR="00D75D94"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sdtContent>
    </w:sdt>
    <w:p w:rsidR="00D75D94" w:rsidRDefault="00F32A93">
      <w:pPr>
        <w:pStyle w:val="2"/>
        <w:numPr>
          <w:ilvl w:val="0"/>
          <w:numId w:val="1"/>
        </w:numPr>
        <w:spacing w:line="360" w:lineRule="auto"/>
        <w:ind w:left="422" w:hanging="422"/>
        <w:rPr>
          <w:rFonts w:ascii="宋体" w:hAnsi="宋体"/>
        </w:rPr>
      </w:pPr>
      <w:bookmarkStart w:id="58" w:name="_Toc342057944"/>
      <w:bookmarkStart w:id="59" w:name="_Toc342566004"/>
      <w:r>
        <w:rPr>
          <w:rFonts w:ascii="宋体" w:hAnsi="宋体"/>
        </w:rPr>
        <w:lastRenderedPageBreak/>
        <w:t>董事、监事和高级管理人员情况</w:t>
      </w:r>
    </w:p>
    <w:sdt>
      <w:sdtPr>
        <w:rPr>
          <w:rFonts w:ascii="宋体" w:hAnsi="宋体" w:cs="宋体"/>
          <w:b w:val="0"/>
          <w:bCs/>
          <w:kern w:val="0"/>
          <w:szCs w:val="24"/>
        </w:rPr>
        <w:alias w:val="模块:现任及报告期内离任董事、监事和高级管理人员持股变动情况 "/>
        <w:tag w:val="_SEC_34f8808520ab47be851d00ee44fc510b"/>
        <w:id w:val="-2000185772"/>
        <w:lock w:val="sdtLocked"/>
        <w:placeholder>
          <w:docPart w:val="GBC22222222222222222222222222222"/>
        </w:placeholder>
      </w:sdtPr>
      <w:sdtEndPr>
        <w:rPr>
          <w:szCs w:val="21"/>
        </w:rPr>
      </w:sdtEndPr>
      <w:sdtContent>
        <w:p w:rsidR="00D75D94" w:rsidRDefault="00F32A93" w:rsidP="0078609A">
          <w:pPr>
            <w:pStyle w:val="3"/>
            <w:numPr>
              <w:ilvl w:val="2"/>
              <w:numId w:val="9"/>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892774301"/>
            <w:lock w:val="sdtLocked"/>
            <w:placeholder>
              <w:docPart w:val="GBC22222222222222222222222222222"/>
            </w:placeholder>
          </w:sdtPr>
          <w:sdtEndPr/>
          <w:sdtContent>
            <w:p w:rsidR="00D75D94"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sdtContent>
    </w:sdt>
    <w:sdt>
      <w:sdtPr>
        <w:alias w:val="模块:其它情况说明"/>
        <w:tag w:val="_SEC_ddbdd27d049d452a9d63bfa087a3f3c5"/>
        <w:id w:val="-28176179"/>
        <w:lock w:val="sdtLocked"/>
        <w:placeholder>
          <w:docPart w:val="GBC22222222222222222222222222222"/>
        </w:placeholder>
      </w:sdtPr>
      <w:sdtEndPr>
        <w:rPr>
          <w:rFonts w:hint="eastAsia"/>
        </w:rPr>
      </w:sdtEndPr>
      <w:sdtContent>
        <w:p w:rsidR="00D75D94" w:rsidRDefault="00F32A93">
          <w:r>
            <w:t>其它情况说明</w:t>
          </w:r>
        </w:p>
        <w:sdt>
          <w:sdtPr>
            <w:alias w:val="是否适用：董事、监事 和高级管理人员持股变动及报酬情况其他情况说明[双击切换]"/>
            <w:tag w:val="_GBC_6604d619d6f94a81b12f8155637bb211"/>
            <w:id w:val="2122029773"/>
            <w:lock w:val="sdtLocked"/>
            <w:placeholder>
              <w:docPart w:val="GBC22222222222222222222222222222"/>
            </w:placeholder>
          </w:sdtPr>
          <w:sdtEndPr/>
          <w:sdtContent>
            <w:p w:rsidR="00D75D94"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sdtContent>
    </w:sdt>
    <w:p w:rsidR="00D75D94" w:rsidRDefault="00D75D94"/>
    <w:bookmarkEnd w:id="59" w:displacedByCustomXml="next"/>
    <w:bookmarkEnd w:id="58" w:displacedByCustomXml="next"/>
    <w:bookmarkStart w:id="60" w:name="_Toc342566005" w:displacedByCustomXml="next"/>
    <w:bookmarkStart w:id="61" w:name="_Toc342057945" w:displacedByCustomXml="next"/>
    <w:sdt>
      <w:sdtPr>
        <w:rPr>
          <w:rFonts w:ascii="宋体" w:hAnsi="宋体" w:cs="宋体" w:hint="eastAsia"/>
          <w:b w:val="0"/>
          <w:bCs/>
          <w:kern w:val="0"/>
          <w:szCs w:val="24"/>
        </w:rPr>
        <w:alias w:val="模块:董事、监事、高级管理人员报告期内被授予的股权激励情况"/>
        <w:tag w:val="_SEC_e31f847e559a4ff7aa07914d45526543"/>
        <w:id w:val="-1691904817"/>
        <w:lock w:val="sdtLocked"/>
        <w:placeholder>
          <w:docPart w:val="GBC22222222222222222222222222222"/>
        </w:placeholder>
      </w:sdtPr>
      <w:sdtEndPr>
        <w:rPr>
          <w:rFonts w:hint="default"/>
          <w:color w:val="0000FF"/>
          <w:szCs w:val="21"/>
        </w:rPr>
      </w:sdtEndPr>
      <w:sdtContent>
        <w:p w:rsidR="00D75D94" w:rsidRDefault="00F32A93" w:rsidP="0078609A">
          <w:pPr>
            <w:pStyle w:val="3"/>
            <w:numPr>
              <w:ilvl w:val="2"/>
              <w:numId w:val="9"/>
            </w:numPr>
            <w:rPr>
              <w:rFonts w:ascii="宋体" w:hAnsi="宋体"/>
            </w:rPr>
          </w:pPr>
          <w:r>
            <w:rPr>
              <w:rFonts w:ascii="宋体" w:hAnsi="宋体" w:hint="eastAsia"/>
            </w:rPr>
            <w:t>董事、监事、高级管理人员报告期内被授予的股权激励情况</w:t>
          </w:r>
          <w:bookmarkEnd w:id="61"/>
          <w:bookmarkEnd w:id="60"/>
        </w:p>
        <w:p w:rsidR="00D75D94" w:rsidRDefault="00CB690D" w:rsidP="002723B2">
          <w:pPr>
            <w:kinsoku w:val="0"/>
            <w:overflowPunct w:val="0"/>
            <w:autoSpaceDE w:val="0"/>
            <w:autoSpaceDN w:val="0"/>
            <w:adjustRightInd w:val="0"/>
            <w:snapToGrid w:val="0"/>
            <w:rPr>
              <w:color w:val="0000FF"/>
            </w:rPr>
          </w:pPr>
          <w:sdt>
            <w:sdtPr>
              <w:rPr>
                <w:rFonts w:hint="eastAsia"/>
              </w:rPr>
              <w:alias w:val="是否适用：董事、监事、高级管理人员报告期内被授予的股权激励情况[双击切换]"/>
              <w:tag w:val="_GBC_3c204ebee7cf4fc2a7c4a3ad63ffe1c4"/>
              <w:id w:val="-678659680"/>
              <w:lock w:val="sdtLocked"/>
              <w:placeholder>
                <w:docPart w:val="GBC22222222222222222222222222222"/>
              </w:placeholder>
            </w:sdtPr>
            <w:sdtEndPr/>
            <w:sdtContent>
              <w:r w:rsidR="00F32A93">
                <w:fldChar w:fldCharType="begin"/>
              </w:r>
              <w:r w:rsidR="002723B2">
                <w:instrText xml:space="preserve"> MACROBUTTON  SnrToggleCheckbox □适用 </w:instrText>
              </w:r>
              <w:r w:rsidR="00F32A93">
                <w:fldChar w:fldCharType="end"/>
              </w:r>
              <w:r w:rsidR="00F32A93">
                <w:fldChar w:fldCharType="begin"/>
              </w:r>
              <w:r w:rsidR="002723B2">
                <w:instrText xml:space="preserve"> MACROBUTTON  SnrToggleCheckbox √不适用 </w:instrText>
              </w:r>
              <w:r w:rsidR="00F32A93">
                <w:fldChar w:fldCharType="end"/>
              </w:r>
            </w:sdtContent>
          </w:sdt>
        </w:p>
      </w:sdtContent>
    </w:sdt>
    <w:p w:rsidR="00D75D94" w:rsidRDefault="00D75D94"/>
    <w:sdt>
      <w:sdtPr>
        <w:rPr>
          <w:rFonts w:ascii="宋体" w:hAnsi="宋体" w:cs="宋体" w:hint="eastAsia"/>
          <w:b w:val="0"/>
          <w:bCs/>
          <w:kern w:val="0"/>
          <w:szCs w:val="24"/>
        </w:rPr>
        <w:alias w:val="模块:其他董事、监事、高级管理人员和员工情况"/>
        <w:tag w:val="_SEC_a1a4d90699494886b231030a7c17645b"/>
        <w:id w:val="1322393666"/>
        <w:lock w:val="sdtLocked"/>
        <w:placeholder>
          <w:docPart w:val="GBC22222222222222222222222222222"/>
        </w:placeholder>
      </w:sdtPr>
      <w:sdtEndPr>
        <w:rPr>
          <w:rFonts w:hint="default"/>
          <w:szCs w:val="21"/>
        </w:rPr>
      </w:sdtEndPr>
      <w:sdtContent>
        <w:p w:rsidR="00D75D94" w:rsidRDefault="00F32A93" w:rsidP="0078609A">
          <w:pPr>
            <w:pStyle w:val="3"/>
            <w:numPr>
              <w:ilvl w:val="2"/>
              <w:numId w:val="9"/>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876588342"/>
            <w:lock w:val="sdtLocked"/>
            <w:placeholder>
              <w:docPart w:val="GBC22222222222222222222222222222"/>
            </w:placeholder>
          </w:sdtPr>
          <w:sdtEndPr/>
          <w:sdtContent>
            <w:p w:rsidR="00D75D94"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sdtContent>
    </w:sdt>
    <w:p w:rsidR="00D75D94" w:rsidRDefault="00D75D94"/>
    <w:bookmarkEnd w:id="57"/>
    <w:bookmarkEnd w:id="56"/>
    <w:p w:rsidR="00D75D94" w:rsidRDefault="00F32A93">
      <w:pPr>
        <w:pStyle w:val="2"/>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031992058"/>
        <w:lock w:val="sdtLocked"/>
        <w:placeholder>
          <w:docPart w:val="GBC22222222222222222222222222222"/>
        </w:placeholder>
      </w:sdtPr>
      <w:sdtEndPr/>
      <w:sdtContent>
        <w:sdt>
          <w:sdtPr>
            <w:alias w:val="是否适用：控股股东及实际控制人变更情况[双击切换]"/>
            <w:tag w:val="_GBC_84ff369a3f714dbbbec5a13460906f4b"/>
            <w:id w:val="-591386695"/>
            <w:lock w:val="sdtLocked"/>
            <w:placeholder>
              <w:docPart w:val="GBC22222222222222222222222222222"/>
            </w:placeholder>
          </w:sdtPr>
          <w:sdtEndPr/>
          <w:sdtContent>
            <w:p w:rsidR="00D75D94"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sdtContent>
    </w:sdt>
    <w:p w:rsidR="00D75D94" w:rsidRDefault="00D75D94"/>
    <w:p w:rsidR="00D75D94" w:rsidRDefault="00F32A93" w:rsidP="00FF09F5">
      <w:pPr>
        <w:pStyle w:val="10"/>
        <w:numPr>
          <w:ilvl w:val="0"/>
          <w:numId w:val="2"/>
        </w:numPr>
        <w:rPr>
          <w:rFonts w:ascii="黑体" w:hAnsi="黑体"/>
        </w:rPr>
      </w:pPr>
      <w:bookmarkStart w:id="62" w:name="_Toc392233017"/>
      <w:bookmarkStart w:id="63" w:name="_Toc76114279"/>
      <w:r>
        <w:rPr>
          <w:rFonts w:ascii="黑体" w:hAnsi="黑体" w:hint="eastAsia"/>
        </w:rPr>
        <w:t>优先股相关情况</w:t>
      </w:r>
      <w:bookmarkEnd w:id="62"/>
      <w:bookmarkEnd w:id="63"/>
    </w:p>
    <w:sdt>
      <w:sdtPr>
        <w:alias w:val="是否适用：优先股相关情况[双击切换]"/>
        <w:tag w:val="_GBC_2113adbee8464e1c828b3d6d35c60abf"/>
        <w:id w:val="-1008128446"/>
        <w:lock w:val="sdtLocked"/>
        <w:placeholder>
          <w:docPart w:val="GBC22222222222222222222222222222"/>
        </w:placeholder>
      </w:sdtPr>
      <w:sdtEndPr/>
      <w:sdtContent>
        <w:p w:rsidR="002723B2"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p w:rsidR="00D75D94" w:rsidRDefault="00D75D94"/>
    <w:p w:rsidR="00D75D94" w:rsidRDefault="00D75D94"/>
    <w:p w:rsidR="00D75D94" w:rsidRDefault="00F32A93" w:rsidP="00FF09F5">
      <w:pPr>
        <w:pStyle w:val="10"/>
        <w:numPr>
          <w:ilvl w:val="0"/>
          <w:numId w:val="2"/>
        </w:numPr>
        <w:rPr>
          <w:rFonts w:ascii="黑体" w:hAnsi="黑体"/>
          <w:bCs/>
          <w:szCs w:val="28"/>
        </w:rPr>
      </w:pPr>
      <w:bookmarkStart w:id="64" w:name="_Toc437440717"/>
      <w:bookmarkStart w:id="65" w:name="_Toc438111012"/>
      <w:bookmarkStart w:id="66" w:name="_Toc76114280"/>
      <w:r>
        <w:rPr>
          <w:rFonts w:ascii="黑体" w:hAnsi="黑体" w:hint="eastAsia"/>
          <w:szCs w:val="28"/>
        </w:rPr>
        <w:t>债券相关情况</w:t>
      </w:r>
      <w:bookmarkEnd w:id="64"/>
      <w:bookmarkEnd w:id="65"/>
      <w:bookmarkEnd w:id="66"/>
    </w:p>
    <w:p w:rsidR="00D75D94" w:rsidRDefault="00F32A93" w:rsidP="0078609A">
      <w:pPr>
        <w:pStyle w:val="2"/>
        <w:numPr>
          <w:ilvl w:val="0"/>
          <w:numId w:val="15"/>
        </w:numPr>
        <w:ind w:firstLineChars="0"/>
        <w:rPr>
          <w:rFonts w:ascii="宋体" w:hAnsi="宋体"/>
        </w:rPr>
      </w:pPr>
      <w:r>
        <w:rPr>
          <w:rFonts w:ascii="宋体" w:hAnsi="宋体" w:hint="eastAsia"/>
        </w:rPr>
        <w:t>企业债券、公司债券和非金融企业债务融资工具</w:t>
      </w:r>
    </w:p>
    <w:bookmarkStart w:id="67" w:name="_Hlk73352152" w:displacedByCustomXml="next"/>
    <w:sdt>
      <w:sdtPr>
        <w:alias w:val="是否适用：债券相关情况[双击切换]"/>
        <w:tag w:val="_GBC_8e6b9cf2d8c24a6faf41199f98e408b3"/>
        <w:id w:val="-169715528"/>
        <w:lock w:val="sdtLocked"/>
        <w:placeholder>
          <w:docPart w:val="GBC22222222222222222222222222222"/>
        </w:placeholder>
      </w:sdtPr>
      <w:sdtEndPr/>
      <w:sdtContent>
        <w:p w:rsidR="002723B2"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bookmarkEnd w:id="67" w:displacedByCustomXml="prev"/>
    <w:p w:rsidR="00D75D94" w:rsidRDefault="00D75D94"/>
    <w:p w:rsidR="00D75D94" w:rsidRDefault="00F32A93" w:rsidP="0078609A">
      <w:pPr>
        <w:pStyle w:val="2"/>
        <w:numPr>
          <w:ilvl w:val="0"/>
          <w:numId w:val="15"/>
        </w:numPr>
        <w:ind w:firstLineChars="0"/>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alias w:val="是否适用：可转换公司债券情况[双击切换]"/>
        <w:tag w:val="_GBC_6a49e99841294af3b87ba6216b1997d9"/>
        <w:id w:val="-571737019"/>
        <w:lock w:val="sdtLocked"/>
        <w:placeholder>
          <w:docPart w:val="GBC22222222222222222222222222222"/>
        </w:placeholder>
      </w:sdtPr>
      <w:sdtEndPr/>
      <w:sdtContent>
        <w:p w:rsidR="002723B2" w:rsidRDefault="00F32A93" w:rsidP="002723B2">
          <w:r>
            <w:fldChar w:fldCharType="begin"/>
          </w:r>
          <w:r w:rsidR="002723B2">
            <w:instrText xml:space="preserve"> MACROBUTTON  SnrToggleCheckbox □适用 </w:instrText>
          </w:r>
          <w:r>
            <w:fldChar w:fldCharType="end"/>
          </w:r>
          <w:r>
            <w:fldChar w:fldCharType="begin"/>
          </w:r>
          <w:r w:rsidR="002723B2">
            <w:instrText xml:space="preserve"> MACROBUTTON  SnrToggleCheckbox √不适用 </w:instrText>
          </w:r>
          <w:r>
            <w:fldChar w:fldCharType="end"/>
          </w:r>
        </w:p>
      </w:sdtContent>
    </w:sdt>
    <w:p w:rsidR="00D75D94" w:rsidRDefault="00D75D94"/>
    <w:p w:rsidR="00D75D94" w:rsidRDefault="00D75D94"/>
    <w:p w:rsidR="00D75D94" w:rsidRDefault="00D75D94">
      <w:pPr>
        <w:sectPr w:rsidR="00D75D94" w:rsidSect="004860B6">
          <w:pgSz w:w="11906" w:h="16838"/>
          <w:pgMar w:top="1525" w:right="1276" w:bottom="1440" w:left="1797" w:header="851" w:footer="992" w:gutter="0"/>
          <w:cols w:space="425"/>
          <w:docGrid w:linePitch="312"/>
        </w:sectPr>
      </w:pPr>
    </w:p>
    <w:p w:rsidR="00FF407A" w:rsidRDefault="00FF407A">
      <w:pPr>
        <w:pStyle w:val="10"/>
        <w:numPr>
          <w:ilvl w:val="0"/>
          <w:numId w:val="2"/>
        </w:numPr>
        <w:rPr>
          <w:rFonts w:ascii="黑体" w:hAnsi="黑体"/>
          <w:bCs/>
          <w:szCs w:val="28"/>
        </w:rPr>
      </w:pPr>
      <w:bookmarkStart w:id="68" w:name="_Toc76114281"/>
      <w:r>
        <w:rPr>
          <w:rFonts w:ascii="黑体" w:hAnsi="黑体"/>
          <w:szCs w:val="28"/>
        </w:rPr>
        <w:lastRenderedPageBreak/>
        <w:t>财务报告</w:t>
      </w:r>
      <w:bookmarkEnd w:id="68"/>
    </w:p>
    <w:sdt>
      <w:sdtPr>
        <w:rPr>
          <w:rFonts w:ascii="宋体" w:hAnsi="宋体" w:cs="宋体" w:hint="eastAsia"/>
          <w:b w:val="0"/>
          <w:bCs/>
          <w:kern w:val="0"/>
          <w:szCs w:val="24"/>
        </w:rPr>
        <w:alias w:val="模块:审计报告"/>
        <w:tag w:val="_GBC_3c4b7d00409449a2b71d41277e7bd042"/>
        <w:id w:val="-1359813385"/>
        <w:lock w:val="sdtLocked"/>
        <w:placeholder>
          <w:docPart w:val="GBC22222222222222222222222222222"/>
        </w:placeholder>
      </w:sdtPr>
      <w:sdtEndPr>
        <w:rPr>
          <w:szCs w:val="21"/>
        </w:rPr>
      </w:sdtEndPr>
      <w:sdtContent>
        <w:p w:rsidR="00FF407A" w:rsidRDefault="00FF407A" w:rsidP="0078609A">
          <w:pPr>
            <w:pStyle w:val="2"/>
            <w:numPr>
              <w:ilvl w:val="0"/>
              <w:numId w:val="32"/>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130920598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2"/>
        <w:numPr>
          <w:ilvl w:val="0"/>
          <w:numId w:val="32"/>
        </w:numPr>
        <w:ind w:left="422" w:hanging="422"/>
        <w:rPr>
          <w:rFonts w:ascii="宋体" w:hAnsi="宋体"/>
        </w:rPr>
      </w:pPr>
      <w:r>
        <w:rPr>
          <w:rFonts w:ascii="宋体" w:hAnsi="宋体" w:hint="eastAsia"/>
        </w:rPr>
        <w:t>财务报表</w:t>
      </w:r>
    </w:p>
    <w:bookmarkStart w:id="69" w:name="_Hlk10208794" w:displacedByCustomXml="next"/>
    <w:sdt>
      <w:sdtPr>
        <w:rPr>
          <w:rFonts w:ascii="宋体" w:hAnsi="宋体" w:cs="宋体"/>
          <w:b w:val="0"/>
          <w:bCs/>
          <w:kern w:val="0"/>
          <w:szCs w:val="24"/>
        </w:rPr>
        <w:alias w:val="选项模块:需要编制合并报表"/>
        <w:tag w:val="_GBC_f3d43b26b5d34a4c88db3cb7d81650cc"/>
        <w:id w:val="-1311790746"/>
        <w:lock w:val="sdtLocked"/>
        <w:placeholder>
          <w:docPart w:val="GBC22222222222222222222222222222"/>
        </w:placeholder>
      </w:sdtPr>
      <w:sdtEndPr>
        <w:rPr>
          <w:szCs w:val="21"/>
        </w:rPr>
      </w:sdtEndPr>
      <w:sdtContent>
        <w:sdt>
          <w:sdtPr>
            <w:rPr>
              <w:rFonts w:ascii="宋体" w:hAnsi="宋体" w:cs="宋体" w:hint="eastAsia"/>
              <w:b w:val="0"/>
              <w:bCs/>
              <w:kern w:val="0"/>
              <w:szCs w:val="24"/>
            </w:rPr>
            <w:tag w:val="_GBC_b84409e42f904bdab44813a972d54149"/>
            <w:id w:val="-1209418204"/>
            <w:lock w:val="sdtLocked"/>
            <w:placeholder>
              <w:docPart w:val="GBC22222222222222222222222222222"/>
            </w:placeholder>
          </w:sdtPr>
          <w:sdtEndPr>
            <w:rPr>
              <w:rFonts w:hint="default"/>
              <w:color w:val="008000"/>
              <w:szCs w:val="21"/>
              <w:u w:val="single"/>
            </w:rPr>
          </w:sdtEndPr>
          <w:sdtContent>
            <w:p w:rsidR="00FF407A" w:rsidRDefault="00FF407A">
              <w:pPr>
                <w:pStyle w:val="3"/>
                <w:jc w:val="center"/>
                <w:rPr>
                  <w:rFonts w:ascii="宋体" w:hAnsi="宋体"/>
                </w:rPr>
              </w:pPr>
              <w:r>
                <w:rPr>
                  <w:rFonts w:ascii="宋体" w:hAnsi="宋体" w:hint="eastAsia"/>
                </w:rPr>
                <w:t>合并资产负债表</w:t>
              </w:r>
            </w:p>
            <w:p w:rsidR="00FF407A" w:rsidRDefault="00FF407A">
              <w:pPr>
                <w:snapToGrid w:val="0"/>
                <w:spacing w:line="240" w:lineRule="atLeast"/>
                <w:jc w:val="center"/>
                <w:rPr>
                  <w:b/>
                </w:rPr>
              </w:pPr>
              <w:r>
                <w:t>2022年6月30日</w:t>
              </w:r>
            </w:p>
            <w:p w:rsidR="00FF407A" w:rsidRDefault="00FF407A">
              <w:r>
                <w:t xml:space="preserve">编制单位： </w:t>
              </w:r>
              <w:sdt>
                <w:sdtPr>
                  <w:alias w:val="公司法定中文名称"/>
                  <w:tag w:val="_GBC_76dae7aa62d842859c05c05e750163c2"/>
                  <w:id w:val="1344970685"/>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t>浙江中国轻纺城集团股份有限公司</w:t>
                  </w:r>
                </w:sdtContent>
              </w:sdt>
            </w:p>
            <w:p w:rsidR="00FF407A" w:rsidRDefault="00FF407A">
              <w:pPr>
                <w:jc w:val="right"/>
              </w:pPr>
              <w:r>
                <w:t>单位：</w:t>
              </w:r>
              <w:sdt>
                <w:sdtPr>
                  <w:alias w:val="单位：合并资产负债表"/>
                  <w:tag w:val="_GBC_710dced47e5943589779e071c78c5512"/>
                  <w:id w:val="17230239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资产负债表"/>
                  <w:tag w:val="_GBC_7e2679155b104d33ba04158c7414bcff"/>
                  <w:id w:val="2708992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FF407A" w:rsidTr="00FF407A">
                <w:sdt>
                  <w:sdtPr>
                    <w:tag w:val="_PLD_1d3f74748a444e6ea0d191e81e54edca"/>
                    <w:id w:val="3906980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jc w:val="center"/>
                          <w:rPr>
                            <w:b/>
                          </w:rPr>
                        </w:pPr>
                        <w:r>
                          <w:rPr>
                            <w:b/>
                          </w:rPr>
                          <w:t>项目</w:t>
                        </w:r>
                      </w:p>
                    </w:tc>
                  </w:sdtContent>
                </w:sdt>
                <w:sdt>
                  <w:sdtPr>
                    <w:tag w:val="_PLD_da216b439a53487e85f12225916c5563"/>
                    <w:id w:val="941501630"/>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jc w:val="center"/>
                          <w:rPr>
                            <w:b/>
                          </w:rPr>
                        </w:pPr>
                        <w:r>
                          <w:rPr>
                            <w:rFonts w:hint="eastAsia"/>
                            <w:b/>
                          </w:rPr>
                          <w:t>附注</w:t>
                        </w:r>
                      </w:p>
                    </w:tc>
                  </w:sdtContent>
                </w:sdt>
                <w:sdt>
                  <w:sdtPr>
                    <w:tag w:val="_PLD_21df1d74f3114abf83688ef31bc4d9a7"/>
                    <w:id w:val="-746804581"/>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jc w:val="center"/>
                          <w:rPr>
                            <w:b/>
                          </w:rPr>
                        </w:pPr>
                        <w:r>
                          <w:rPr>
                            <w:rFonts w:hint="eastAsia"/>
                            <w:b/>
                          </w:rPr>
                          <w:t>期末余额</w:t>
                        </w:r>
                      </w:p>
                    </w:tc>
                  </w:sdtContent>
                </w:sdt>
                <w:sdt>
                  <w:sdtPr>
                    <w:tag w:val="_PLD_d92c936206d34a64b4b2139999e7311b"/>
                    <w:id w:val="1780213452"/>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jc w:val="center"/>
                          <w:rPr>
                            <w:b/>
                          </w:rPr>
                        </w:pPr>
                        <w:r>
                          <w:rPr>
                            <w:rFonts w:hint="eastAsia"/>
                            <w:b/>
                          </w:rPr>
                          <w:t>期初余额</w:t>
                        </w:r>
                      </w:p>
                    </w:tc>
                  </w:sdtContent>
                </w:sdt>
              </w:tr>
              <w:tr w:rsidR="00FF407A" w:rsidTr="00FF407A">
                <w:sdt>
                  <w:sdtPr>
                    <w:tag w:val="_PLD_c47a329e79ad491ca413bdaf35b1f19b"/>
                    <w:id w:val="-177716926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F407A" w:rsidRDefault="00FF407A" w:rsidP="00FF407A">
                        <w:pPr>
                          <w:rPr>
                            <w:b/>
                            <w:color w:val="FF00FF"/>
                          </w:rPr>
                        </w:pPr>
                        <w:r>
                          <w:rPr>
                            <w:rFonts w:hint="eastAsia"/>
                            <w:b/>
                          </w:rPr>
                          <w:t>流动资产：</w:t>
                        </w:r>
                      </w:p>
                    </w:tc>
                  </w:sdtContent>
                </w:sdt>
              </w:tr>
              <w:tr w:rsidR="00FF407A" w:rsidTr="00FF407A">
                <w:sdt>
                  <w:sdtPr>
                    <w:tag w:val="_PLD_36a7056a6e314e22ba0fd39d033ba0ea"/>
                    <w:id w:val="19542743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Pr>
                        <w:rFonts w:hint="eastAsia"/>
                      </w:rPr>
                      <w:t>七、1</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2,050,007,151.72</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1,479,058,886.97</w:t>
                    </w:r>
                  </w:p>
                </w:tc>
              </w:tr>
              <w:tr w:rsidR="00FF407A" w:rsidTr="00FF407A">
                <w:sdt>
                  <w:sdtPr>
                    <w:tag w:val="_PLD_eeecea89787644c581a60f0ab1e1e353"/>
                    <w:id w:val="7295025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879bf785eb864905ac5a35d3fcf6fc5e"/>
                    <w:id w:val="13411195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2027779367"/>
                      <w:lock w:val="sdtLocked"/>
                    </w:sdtPr>
                    <w:sdtEndPr/>
                    <w:sdtContent>
                      <w:p w:rsidR="00FF407A" w:rsidRDefault="00FF407A" w:rsidP="00FF407A">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5823EA">
                      <w:rPr>
                        <w:rFonts w:hint="eastAsia"/>
                      </w:rPr>
                      <w:t>七、</w:t>
                    </w:r>
                    <w:r>
                      <w:rPr>
                        <w:rFonts w:hint="eastAsia"/>
                      </w:rPr>
                      <w:t>2</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8,041.10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a2a2e8b160574a929568047f67b21dba"/>
                    <w:id w:val="246817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b4275fbbd6c24380aaa849df8e4a5394"/>
                    <w:id w:val="-9063785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916701d47616495dad873446e57f88f1"/>
                    <w:id w:val="6301445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5823EA">
                      <w:rPr>
                        <w:rFonts w:hint="eastAsia"/>
                      </w:rPr>
                      <w:t>七、</w:t>
                    </w:r>
                    <w:r>
                      <w:rPr>
                        <w:rFonts w:hint="eastAsia"/>
                      </w:rPr>
                      <w:t>5</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7,072,192.16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410,827.72</w:t>
                    </w: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1034805197"/>
                      <w:lock w:val="sdtLocked"/>
                    </w:sdtPr>
                    <w:sdtEndPr/>
                    <w:sdtContent>
                      <w:p w:rsidR="00FF407A" w:rsidRDefault="00FF407A" w:rsidP="00FF407A">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ff32a719f7a407f8e2bd0fc67579696"/>
                    <w:id w:val="-15474464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5823EA">
                      <w:rPr>
                        <w:rFonts w:hint="eastAsia"/>
                      </w:rPr>
                      <w:t>七、</w:t>
                    </w:r>
                    <w:r>
                      <w:rPr>
                        <w:rFonts w:hint="eastAsia"/>
                      </w:rPr>
                      <w:t>7</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1,550,676.72</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384,325.23</w:t>
                    </w:r>
                  </w:p>
                </w:tc>
              </w:tr>
              <w:tr w:rsidR="00FF407A" w:rsidTr="00FF407A">
                <w:sdt>
                  <w:sdtPr>
                    <w:tag w:val="_PLD_a40cfdfb0ba6490cb057d30f2eced3ad"/>
                    <w:id w:val="8295546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78ae33502cc54f38ad943e4f0832ea8d"/>
                    <w:id w:val="6077834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c81dfd1c51694e04be879fd98e2f222f"/>
                    <w:id w:val="5377783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14b6c1004ee94e9c86f6872629ce8ec5"/>
                    <w:id w:val="7748292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5823EA">
                      <w:rPr>
                        <w:rFonts w:hint="eastAsia"/>
                      </w:rPr>
                      <w:t>七、</w:t>
                    </w:r>
                    <w:r>
                      <w:rPr>
                        <w:rFonts w:hint="eastAsia"/>
                      </w:rPr>
                      <w:t>8</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42,585,458.93</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35,839,982.38</w:t>
                    </w:r>
                  </w:p>
                </w:tc>
              </w:tr>
              <w:tr w:rsidR="00FF407A" w:rsidTr="00FF407A">
                <w:sdt>
                  <w:sdtPr>
                    <w:tag w:val="_PLD_f7b8b5cf09f34b18bdaa893a720147a3"/>
                    <w:id w:val="14974615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4d3fdbd13bd44399aedfc802cf2f5e84"/>
                    <w:id w:val="9204515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3,606,683.08</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150565b75bcd4f3c8e385b838e4135fa"/>
                    <w:id w:val="6188073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0967af437eee4294b4f611b5abd91937"/>
                    <w:id w:val="595299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626013212"/>
                      <w:lock w:val="sdtLocked"/>
                    </w:sdtPr>
                    <w:sdtEndPr/>
                    <w:sdtContent>
                      <w:p w:rsidR="00FF407A" w:rsidRDefault="00FF407A" w:rsidP="00FF407A">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20a26361e8f8463bbf996022971e66c0"/>
                    <w:id w:val="13026540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5823EA">
                      <w:rPr>
                        <w:rFonts w:hint="eastAsia"/>
                      </w:rPr>
                      <w:t>七、</w:t>
                    </w:r>
                    <w:r>
                      <w:rPr>
                        <w:rFonts w:hint="eastAsia"/>
                      </w:rPr>
                      <w:t>11</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188,791,134.14</w:t>
                    </w:r>
                  </w:p>
                </w:tc>
              </w:tr>
              <w:tr w:rsidR="00FF407A" w:rsidTr="00FF407A">
                <w:sdt>
                  <w:sdtPr>
                    <w:tag w:val="_PLD_85034baf09ae473db2e4694be7430d29"/>
                    <w:id w:val="21196403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59111301b0474503970c30d14c6c16c1"/>
                    <w:id w:val="18437390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5823EA">
                      <w:rPr>
                        <w:rFonts w:hint="eastAsia"/>
                      </w:rPr>
                      <w:t>七、</w:t>
                    </w:r>
                    <w:r>
                      <w:rPr>
                        <w:rFonts w:hint="eastAsia"/>
                      </w:rPr>
                      <w:t>13</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647,358,050.97</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411,403,851.05</w:t>
                    </w:r>
                  </w:p>
                </w:tc>
              </w:tr>
              <w:tr w:rsidR="00FF407A" w:rsidTr="00FF407A">
                <w:sdt>
                  <w:sdtPr>
                    <w:tag w:val="_PLD_e89c5fc1115a4751868d93f96af78d12"/>
                    <w:id w:val="-9066846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2,748,581,571.60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2,115,889,007.49</w:t>
                    </w:r>
                  </w:p>
                </w:tc>
              </w:tr>
              <w:tr w:rsidR="00FF407A" w:rsidTr="00FF407A">
                <w:sdt>
                  <w:sdtPr>
                    <w:tag w:val="_PLD_66ac6acc14e74939b5cc43190a3afd2b"/>
                    <w:id w:val="-1340236242"/>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F407A" w:rsidRDefault="00FF407A" w:rsidP="00FF407A">
                        <w:pPr>
                          <w:rPr>
                            <w:color w:val="008000"/>
                          </w:rPr>
                        </w:pPr>
                        <w:r>
                          <w:rPr>
                            <w:rFonts w:hint="eastAsia"/>
                            <w:b/>
                          </w:rPr>
                          <w:t>非流动资产：</w:t>
                        </w:r>
                      </w:p>
                    </w:tc>
                  </w:sdtContent>
                </w:sdt>
              </w:tr>
              <w:tr w:rsidR="00FF407A" w:rsidTr="00FF407A">
                <w:sdt>
                  <w:sdtPr>
                    <w:tag w:val="_PLD_22aa48a975974ca794a64ae94835362c"/>
                    <w:id w:val="-16777234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30233574"/>
                      <w:lock w:val="sdtLocked"/>
                    </w:sdtPr>
                    <w:sdtEndPr/>
                    <w:sdtContent>
                      <w:p w:rsidR="00FF407A" w:rsidRDefault="00FF407A" w:rsidP="00FF407A">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453331342"/>
                      <w:lock w:val="sdtLocked"/>
                    </w:sdtPr>
                    <w:sdtEndPr/>
                    <w:sdtContent>
                      <w:p w:rsidR="00FF407A" w:rsidRDefault="00FF407A" w:rsidP="00FF407A">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235e8def5b4b4c7abc05596f3566e5ca"/>
                    <w:id w:val="-19139252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a03693997f484cfcaa912b0e71d5709d"/>
                    <w:id w:val="-3244353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5823EA">
                      <w:rPr>
                        <w:rFonts w:hint="eastAsia"/>
                      </w:rPr>
                      <w:t>七、</w:t>
                    </w:r>
                    <w:r>
                      <w:rPr>
                        <w:rFonts w:hint="eastAsia"/>
                      </w:rPr>
                      <w:t>17</w:t>
                    </w: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783,330,226.98</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783,451,699.88</w:t>
                    </w: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809791124"/>
                      <w:lock w:val="sdtLocked"/>
                    </w:sdtPr>
                    <w:sdtEndPr/>
                    <w:sdtContent>
                      <w:p w:rsidR="00FF407A" w:rsidRDefault="00FF407A" w:rsidP="00FF407A">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5823EA">
                      <w:rPr>
                        <w:rFonts w:hint="eastAsia"/>
                      </w:rPr>
                      <w:t>七、</w:t>
                    </w:r>
                    <w:r>
                      <w:rPr>
                        <w:rFonts w:hint="eastAsia"/>
                      </w:rPr>
                      <w:t>18</w:t>
                    </w: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1,672,729,309.21</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1,736,208,447.63</w:t>
                    </w: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845298121"/>
                      <w:lock w:val="sdtLocked"/>
                    </w:sdtPr>
                    <w:sdtEndPr/>
                    <w:sdtContent>
                      <w:p w:rsidR="00FF407A" w:rsidRDefault="00FF407A" w:rsidP="00FF407A">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5823EA">
                      <w:rPr>
                        <w:rFonts w:hint="eastAsia"/>
                      </w:rPr>
                      <w:t>七、</w:t>
                    </w:r>
                    <w:r>
                      <w:rPr>
                        <w:rFonts w:hint="eastAsia"/>
                      </w:rPr>
                      <w:t>19</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50,000,000.00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50,000,000.00</w:t>
                    </w:r>
                  </w:p>
                </w:tc>
              </w:tr>
              <w:tr w:rsidR="00FF407A" w:rsidTr="00FF407A">
                <w:sdt>
                  <w:sdtPr>
                    <w:tag w:val="_PLD_4684cd13f34942aabf4f5a55f1148c84"/>
                    <w:id w:val="6633544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5823EA">
                      <w:rPr>
                        <w:rFonts w:hint="eastAsia"/>
                      </w:rPr>
                      <w:t>七、</w:t>
                    </w:r>
                    <w:r>
                      <w:rPr>
                        <w:rFonts w:hint="eastAsia"/>
                      </w:rPr>
                      <w:t>20</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4,018,618,162.50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4,112,922,252.02</w:t>
                    </w:r>
                  </w:p>
                </w:tc>
              </w:tr>
              <w:tr w:rsidR="00FF407A" w:rsidTr="00FF407A">
                <w:sdt>
                  <w:sdtPr>
                    <w:tag w:val="_PLD_ea85d42312a14428bf960d1d9ac28904"/>
                    <w:id w:val="-6830485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5823EA">
                      <w:rPr>
                        <w:rFonts w:hint="eastAsia"/>
                      </w:rPr>
                      <w:t>七、</w:t>
                    </w:r>
                    <w:r>
                      <w:rPr>
                        <w:rFonts w:hint="eastAsia"/>
                      </w:rPr>
                      <w:t>21</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167,088,504.16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171,114,633.11</w:t>
                    </w:r>
                  </w:p>
                </w:tc>
              </w:tr>
              <w:tr w:rsidR="00FF407A" w:rsidTr="00FF407A">
                <w:sdt>
                  <w:sdtPr>
                    <w:tag w:val="_PLD_6572a20e6bfc4146a00336e842a92a6c"/>
                    <w:id w:val="17393650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5823EA">
                      <w:rPr>
                        <w:rFonts w:hint="eastAsia"/>
                      </w:rPr>
                      <w:t>七、</w:t>
                    </w:r>
                    <w:r>
                      <w:rPr>
                        <w:rFonts w:hint="eastAsia"/>
                      </w:rPr>
                      <w:t>22</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412,023,455.57</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68,850,317.45</w:t>
                    </w:r>
                  </w:p>
                </w:tc>
              </w:tr>
              <w:tr w:rsidR="00FF407A" w:rsidTr="00FF407A">
                <w:sdt>
                  <w:sdtPr>
                    <w:tag w:val="_PLD_681c8940563045f7a9114e64a64c0cbb"/>
                    <w:id w:val="-4667475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86e2225c67a84720afd738287a9c2365"/>
                    <w:id w:val="-6877517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1447691850"/>
                      <w:lock w:val="sdtLocked"/>
                    </w:sdtPr>
                    <w:sdtEndPr/>
                    <w:sdtContent>
                      <w:p w:rsidR="00FF407A" w:rsidRDefault="00FF407A" w:rsidP="00FF407A">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E96C74">
                      <w:rPr>
                        <w:rFonts w:hint="eastAsia"/>
                      </w:rPr>
                      <w:t>七、</w:t>
                    </w:r>
                    <w:r>
                      <w:rPr>
                        <w:rFonts w:hint="eastAsia"/>
                      </w:rPr>
                      <w:t>25</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13,998,776.73</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f9f0cc8ce8dc4387b1611032921da1ea"/>
                    <w:id w:val="9280850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624562">
                      <w:rPr>
                        <w:rFonts w:hint="eastAsia"/>
                      </w:rPr>
                      <w:t>七、</w:t>
                    </w:r>
                    <w:r>
                      <w:rPr>
                        <w:rFonts w:hint="eastAsia"/>
                      </w:rPr>
                      <w:t>26</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82,672,494.12</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83,091,450.32</w:t>
                    </w:r>
                  </w:p>
                </w:tc>
              </w:tr>
              <w:tr w:rsidR="00FF407A" w:rsidTr="00FF407A">
                <w:sdt>
                  <w:sdtPr>
                    <w:tag w:val="_PLD_9e19501f4749495c8e2c099358304536"/>
                    <w:id w:val="15353860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f8ed91a88675406ea5643bb20525ebab"/>
                    <w:id w:val="2115430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c7616aaf37e541948f0c2ca1f9b68af9"/>
                    <w:id w:val="477366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624562">
                      <w:rPr>
                        <w:rFonts w:hint="eastAsia"/>
                      </w:rPr>
                      <w:t>七、</w:t>
                    </w:r>
                    <w:r>
                      <w:rPr>
                        <w:rFonts w:hint="eastAsia"/>
                      </w:rPr>
                      <w:t>29</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19,506,216.72</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24,148,732.87</w:t>
                    </w:r>
                  </w:p>
                </w:tc>
              </w:tr>
              <w:tr w:rsidR="00FF407A" w:rsidTr="00FF407A">
                <w:sdt>
                  <w:sdtPr>
                    <w:tag w:val="_PLD_831746b98bdc4418bed3ce5f97331371"/>
                    <w:id w:val="-13317488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624562">
                      <w:rPr>
                        <w:rFonts w:hint="eastAsia"/>
                      </w:rPr>
                      <w:t>七、</w:t>
                    </w:r>
                    <w:r>
                      <w:rPr>
                        <w:rFonts w:hint="eastAsia"/>
                      </w:rPr>
                      <w:t>30</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19,588,430.21</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18,847,250.43</w:t>
                    </w:r>
                  </w:p>
                </w:tc>
              </w:tr>
              <w:tr w:rsidR="00FF407A" w:rsidTr="00FF407A">
                <w:sdt>
                  <w:sdtPr>
                    <w:tag w:val="_PLD_b16d4dbbdf9e4712984ce3d90131c10b"/>
                    <w:id w:val="19890534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624562">
                      <w:rPr>
                        <w:rFonts w:hint="eastAsia"/>
                      </w:rPr>
                      <w:t>七、</w:t>
                    </w:r>
                    <w:r>
                      <w:rPr>
                        <w:rFonts w:hint="eastAsia"/>
                      </w:rPr>
                      <w:t>31</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6,225,715.16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6,570,998.18</w:t>
                    </w:r>
                  </w:p>
                </w:tc>
              </w:tr>
              <w:tr w:rsidR="00FF407A" w:rsidTr="00FF407A">
                <w:sdt>
                  <w:sdtPr>
                    <w:tag w:val="_PLD_244b63fab9214d849ab2fc2afd25f0a8"/>
                    <w:id w:val="4132168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7,245,781,291.36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7,055,205,781.89</w:t>
                    </w:r>
                  </w:p>
                </w:tc>
              </w:tr>
              <w:tr w:rsidR="00FF407A" w:rsidTr="00FF407A">
                <w:sdt>
                  <w:sdtPr>
                    <w:tag w:val="_PLD_6e563319c2e4471398624f06f1db4a4e"/>
                    <w:id w:val="19992218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9,994,362,862.96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9,171,094,789.38</w:t>
                    </w:r>
                  </w:p>
                </w:tc>
              </w:tr>
              <w:tr w:rsidR="00FF407A" w:rsidTr="00FF407A">
                <w:sdt>
                  <w:sdtPr>
                    <w:tag w:val="_PLD_9375d0f637964c329fb26d2b4f648745"/>
                    <w:id w:val="-108175952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F407A" w:rsidRDefault="00FF407A" w:rsidP="00FF407A">
                        <w:pPr>
                          <w:rPr>
                            <w:color w:val="FF00FF"/>
                          </w:rPr>
                        </w:pPr>
                        <w:r>
                          <w:rPr>
                            <w:rFonts w:hint="eastAsia"/>
                            <w:b/>
                          </w:rPr>
                          <w:t>流动负债：</w:t>
                        </w:r>
                      </w:p>
                    </w:tc>
                  </w:sdtContent>
                </w:sdt>
              </w:tr>
              <w:tr w:rsidR="00FF407A" w:rsidTr="00FF407A">
                <w:sdt>
                  <w:sdtPr>
                    <w:tag w:val="_PLD_2fd37dc37d5e4c28b5b0dbe25be93232"/>
                    <w:id w:val="-7705499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32</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320,000,000.00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d4d41992aeff449e841a25d78244a217"/>
                    <w:id w:val="17817606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aa8e7d1680b146519de30874741a7d72"/>
                    <w:id w:val="1045495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005557353"/>
                      <w:lock w:val="sdtLocked"/>
                    </w:sdtPr>
                    <w:sdtEndPr/>
                    <w:sdtContent>
                      <w:p w:rsidR="00FF407A" w:rsidRDefault="00FF407A" w:rsidP="00FF407A">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24e5d5bfa7f841d1bd60fddcb2e66c58"/>
                    <w:id w:val="-20240007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a1ccdf0c4f4443b685142442e1c3f8f6"/>
                    <w:id w:val="484231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63f7bc90fdbe4fe9b76159c57157c382"/>
                    <w:id w:val="-5714330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36</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95,976,376.45</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35,377,347.97</w:t>
                    </w:r>
                  </w:p>
                </w:tc>
              </w:tr>
              <w:tr w:rsidR="00FF407A" w:rsidTr="00FF407A">
                <w:sdt>
                  <w:sdtPr>
                    <w:tag w:val="_PLD_3652c9d68fee4d45b2cd80abc417bcfd"/>
                    <w:id w:val="-2092681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37</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2,852,943,453.35</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2,643,300,911.11</w:t>
                    </w: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2022129027"/>
                      <w:lock w:val="sdtLocked"/>
                    </w:sdtPr>
                    <w:sdtEndPr/>
                    <w:sdtContent>
                      <w:p w:rsidR="00FF407A" w:rsidRDefault="00FF407A" w:rsidP="00FF407A">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38</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13,101,884.61</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16,271,816.90</w:t>
                    </w:r>
                  </w:p>
                </w:tc>
              </w:tr>
              <w:tr w:rsidR="00FF407A" w:rsidTr="00FF407A">
                <w:sdt>
                  <w:sdtPr>
                    <w:tag w:val="_PLD_be5eec398fb24e96b51c778e07be994c"/>
                    <w:id w:val="2879446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c96881e9f0ab40769bcc86283e6097ff"/>
                    <w:id w:val="9469643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f52e1d03b4c642029c957ce402548b4d"/>
                    <w:id w:val="-12045459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ac3eaf64a174f42beaddc0b3be0ef73"/>
                    <w:id w:val="8778960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b46164c72e3e41ec9fc7c62554dc88df"/>
                    <w:id w:val="3668094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39</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17,899,627.07</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31,533,322.95</w:t>
                    </w:r>
                  </w:p>
                </w:tc>
              </w:tr>
              <w:tr w:rsidR="00FF407A" w:rsidTr="00FF407A">
                <w:sdt>
                  <w:sdtPr>
                    <w:tag w:val="_PLD_da4e94adb66d4e528e4e8867ce4f2302"/>
                    <w:id w:val="-4932587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40</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31,168,253.67</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46,817,673.46</w:t>
                    </w:r>
                  </w:p>
                </w:tc>
              </w:tr>
              <w:tr w:rsidR="00FF407A" w:rsidTr="00FF407A">
                <w:sdt>
                  <w:sdtPr>
                    <w:tag w:val="_PLD_f1bb75ef275f4cabafc790de2f817512"/>
                    <w:id w:val="4844493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41</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439,649,752.91</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242,302,276.16</w:t>
                    </w:r>
                  </w:p>
                </w:tc>
              </w:tr>
              <w:tr w:rsidR="00FF407A" w:rsidTr="00FF407A">
                <w:sdt>
                  <w:sdtPr>
                    <w:tag w:val="_PLD_c2d9be160e384569b83c6b4fa8a1aa71"/>
                    <w:id w:val="13532222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320,000.00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d687f45d03d4450780c80600a9c2e9d5"/>
                    <w:id w:val="-1348821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219,868,639.20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92ed0ec1441a49ed9ae726f88f149d23"/>
                    <w:id w:val="21274213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3cd74a6b00ca416da58e99206b2a6150"/>
                    <w:id w:val="-11078905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2e76edca1004352bfa9fe9ea4f74480"/>
                    <w:id w:val="5999244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3d84ac3419c14af1a70409a1e659bc33"/>
                    <w:id w:val="21454622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d98d6b8169c447a0bc0b1ae069d60a30"/>
                    <w:id w:val="10344619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44</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166,510.75</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196,848.82</w:t>
                    </w:r>
                  </w:p>
                </w:tc>
              </w:tr>
              <w:tr w:rsidR="00FF407A" w:rsidTr="00FF407A">
                <w:sdt>
                  <w:sdtPr>
                    <w:tag w:val="_PLD_d6387f8c45ce4f8599c26d4b88544573"/>
                    <w:id w:val="11572698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3,770,905,858.81</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3,015,800,197.37</w:t>
                    </w:r>
                  </w:p>
                </w:tc>
              </w:tr>
              <w:tr w:rsidR="00FF407A" w:rsidTr="00FF407A">
                <w:sdt>
                  <w:sdtPr>
                    <w:tag w:val="_PLD_e92d79badc1945afbed8782cdacf599f"/>
                    <w:id w:val="34089927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F407A" w:rsidRDefault="00FF407A" w:rsidP="00FF407A">
                        <w:pPr>
                          <w:rPr>
                            <w:color w:val="008000"/>
                          </w:rPr>
                        </w:pPr>
                        <w:r>
                          <w:rPr>
                            <w:rFonts w:hint="eastAsia"/>
                            <w:b/>
                          </w:rPr>
                          <w:t>非流动负债：</w:t>
                        </w:r>
                      </w:p>
                    </w:tc>
                  </w:sdtContent>
                </w:sdt>
              </w:tr>
              <w:tr w:rsidR="00FF407A" w:rsidTr="00FF407A">
                <w:sdt>
                  <w:sdtPr>
                    <w:tag w:val="_PLD_4515eae7d3ee403aac2fdade1a6ff71a"/>
                    <w:id w:val="-2865809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0b8d7682584443f4bae26e2ed50f8040"/>
                    <w:id w:val="14811173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21503c6281dc48d19440b9f16f150ec0"/>
                    <w:id w:val="15433988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cfeff2e31a4d4689842e8f9ce5e8b342"/>
                    <w:id w:val="-9334440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36b6cba673904261afdd80fbfbf5d1b4"/>
                    <w:id w:val="5447175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268159190"/>
                      <w:lock w:val="sdtLocked"/>
                    </w:sdtPr>
                    <w:sdtEndPr/>
                    <w:sdtContent>
                      <w:p w:rsidR="00FF407A" w:rsidRDefault="00FF407A" w:rsidP="00FF407A">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7eb803a0fb248e2b8805e67dbe2336f"/>
                    <w:id w:val="-15731979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5eafba3923544dfc81be450ef6e000ee"/>
                    <w:id w:val="-21025566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d2d2511d3684ed0ac593049a3abc203"/>
                    <w:id w:val="19491260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e1b0ee29ae24aa09d29da2690e141a2"/>
                    <w:id w:val="13855983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51</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13,917,315.64</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15,111,648.40</w:t>
                    </w:r>
                  </w:p>
                </w:tc>
              </w:tr>
              <w:tr w:rsidR="00FF407A" w:rsidTr="00FF407A">
                <w:sdt>
                  <w:sdtPr>
                    <w:tag w:val="_PLD_f6e51ce85b734d1984a9495c17250c42"/>
                    <w:id w:val="5306135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30</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193,953,862.79</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218,433,022.40</w:t>
                    </w:r>
                  </w:p>
                </w:tc>
              </w:tr>
              <w:tr w:rsidR="00FF407A" w:rsidTr="00FF407A">
                <w:sdt>
                  <w:sdtPr>
                    <w:tag w:val="_PLD_4811ce5907e64a868d871af763ddc347"/>
                    <w:id w:val="-8645148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52</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490,000.00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490,000.00</w:t>
                    </w:r>
                  </w:p>
                </w:tc>
              </w:tr>
              <w:tr w:rsidR="00FF407A" w:rsidTr="00FF407A">
                <w:sdt>
                  <w:sdtPr>
                    <w:tag w:val="_PLD_9a037ee272c84e11aebdce23c3e2fab7"/>
                    <w:id w:val="9459730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208,361,178.43</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234,034,670.80</w:t>
                    </w:r>
                  </w:p>
                </w:tc>
              </w:tr>
              <w:tr w:rsidR="00FF407A" w:rsidTr="00FF407A">
                <w:sdt>
                  <w:sdtPr>
                    <w:tag w:val="_PLD_233108162bf84d59baba5ef73da9dcd0"/>
                    <w:id w:val="-3757732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3,979,267,037.24</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3,249,834,868.17</w:t>
                    </w:r>
                  </w:p>
                </w:tc>
              </w:tr>
              <w:tr w:rsidR="00FF407A" w:rsidTr="00FF407A">
                <w:sdt>
                  <w:sdtPr>
                    <w:tag w:val="_PLD_4fe68479676b4c8c840de2211f0c67b8"/>
                    <w:id w:val="-1975063627"/>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F407A" w:rsidRDefault="00FF407A" w:rsidP="00FF407A">
                        <w:pPr>
                          <w:rPr>
                            <w:color w:val="008000"/>
                          </w:rPr>
                        </w:pPr>
                        <w:r>
                          <w:rPr>
                            <w:rFonts w:hint="eastAsia"/>
                            <w:b/>
                          </w:rPr>
                          <w:t>所有者权益（或股东权益）：</w:t>
                        </w:r>
                      </w:p>
                    </w:tc>
                  </w:sdtContent>
                </w:sdt>
              </w:tr>
              <w:tr w:rsidR="00FF407A" w:rsidTr="00FF407A">
                <w:sdt>
                  <w:sdtPr>
                    <w:tag w:val="_PLD_b456a8ee715b430f8ed57755440db66b"/>
                    <w:id w:val="-6181482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53</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1,465,790,928.00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1,465,790,928.00</w:t>
                    </w:r>
                  </w:p>
                </w:tc>
              </w:tr>
              <w:tr w:rsidR="00FF407A" w:rsidTr="00FF407A">
                <w:sdt>
                  <w:sdtPr>
                    <w:tag w:val="_PLD_f03411a9f0b84565a295b92424cbb955"/>
                    <w:id w:val="9325537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c9ec7a87a13f488c86dc6eef623b59eb"/>
                    <w:id w:val="-15496079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cb955a4562374c1795f3fa8ff4b3341b"/>
                    <w:id w:val="10372415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6837305adaf4d9aba334aa74c5bef79"/>
                    <w:id w:val="20747719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55</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1,153,020,330.92</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1,152,909,953.28</w:t>
                    </w:r>
                  </w:p>
                </w:tc>
              </w:tr>
              <w:tr w:rsidR="00FF407A" w:rsidTr="00FF407A">
                <w:sdt>
                  <w:sdtPr>
                    <w:tag w:val="_PLD_a0bc7febf8c447638471a1616647725d"/>
                    <w:id w:val="11514019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d778b8c2aaa425cb45af63fe0d20a4d"/>
                    <w:id w:val="-15919946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57</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581,861,588.41</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655,299,067.22</w:t>
                    </w:r>
                  </w:p>
                </w:tc>
              </w:tr>
              <w:tr w:rsidR="00FF407A" w:rsidTr="00FF407A">
                <w:sdt>
                  <w:sdtPr>
                    <w:tag w:val="_PLD_88ef3a1b7ae6448183de3fe2b91f7cd5"/>
                    <w:id w:val="-13642109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9f1157091e4b41f7b980273a3e11b2e5"/>
                    <w:id w:val="1296054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59</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435,518,076.06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435,518,076.06</w:t>
                    </w:r>
                  </w:p>
                </w:tc>
              </w:tr>
              <w:tr w:rsidR="00FF407A" w:rsidTr="00FF407A">
                <w:sdt>
                  <w:sdtPr>
                    <w:tag w:val="_PLD_c223f5905b0e4651a5a022690a7a5a1c"/>
                    <w:id w:val="-773675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c329719465d9412cab74b5424ac30bd4"/>
                    <w:id w:val="174437866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CF530F">
                      <w:rPr>
                        <w:rFonts w:hint="eastAsia"/>
                      </w:rPr>
                      <w:t>七、</w:t>
                    </w:r>
                    <w:r>
                      <w:rPr>
                        <w:rFonts w:hint="eastAsia"/>
                      </w:rPr>
                      <w:t>60</w:t>
                    </w: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2,252,480,256.81</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2,107,155,435.20</w:t>
                    </w:r>
                  </w:p>
                </w:tc>
              </w:tr>
              <w:tr w:rsidR="00FF407A" w:rsidTr="00FF407A">
                <w:sdt>
                  <w:sdtPr>
                    <w:tag w:val="_PLD_09fcb4ca82f14307ab214d34a90b9ef2"/>
                    <w:id w:val="-67472694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5,888,671,180.20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5,816,673,459.76</w:t>
                    </w:r>
                  </w:p>
                </w:tc>
              </w:tr>
              <w:tr w:rsidR="00FF407A" w:rsidTr="00FF407A">
                <w:sdt>
                  <w:sdtPr>
                    <w:tag w:val="_PLD_ba9844f67b5f427c8b672b584512bc30"/>
                    <w:id w:val="-27039321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126,424,645.52</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104,586,461.45</w:t>
                    </w:r>
                  </w:p>
                </w:tc>
              </w:tr>
              <w:tr w:rsidR="00FF407A" w:rsidTr="00FF407A">
                <w:sdt>
                  <w:sdtPr>
                    <w:tag w:val="_PLD_49d0693ecf324c179ed30b3065d9fd15"/>
                    <w:id w:val="-4289681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6,015,095,825.72</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5,921,259,921.21</w:t>
                    </w:r>
                  </w:p>
                </w:tc>
              </w:tr>
              <w:tr w:rsidR="00FF407A" w:rsidTr="00FF407A">
                <w:sdt>
                  <w:sdtPr>
                    <w:tag w:val="_PLD_def9f9081ac845ec93bbb1e70817d650"/>
                    <w:id w:val="-4712022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9,994,362,862.96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9,171,094,789.38</w:t>
                    </w:r>
                  </w:p>
                </w:tc>
              </w:tr>
            </w:tbl>
            <w:p w:rsidR="00FF407A" w:rsidRDefault="00FF407A"/>
            <w:p w:rsidR="00FF407A" w:rsidRDefault="00FF407A">
              <w:pPr>
                <w:ind w:rightChars="-73" w:right="-153"/>
                <w:rPr>
                  <w:color w:val="008000"/>
                  <w:u w:val="single"/>
                </w:rPr>
              </w:pPr>
              <w:r>
                <w:t>公司负责人</w:t>
              </w:r>
              <w:r>
                <w:rPr>
                  <w:rFonts w:hint="eastAsia"/>
                </w:rPr>
                <w:t>：</w:t>
              </w:r>
              <w:sdt>
                <w:sdtPr>
                  <w:rPr>
                    <w:rFonts w:hint="eastAsia"/>
                  </w:rPr>
                  <w:alias w:val="公司负责人"/>
                  <w:tag w:val="_GBC_82350876809b4479afe9f3c55db147dd"/>
                  <w:id w:val="831267546"/>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9caf2fff268b41a7b3fe74fc4a3d6533"/>
                  <w:id w:val="1690641013"/>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8cacbe4a6fcc41699e67ce809516ec50"/>
                  <w:id w:val="566076308"/>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邬建昌</w:t>
                  </w:r>
                </w:sdtContent>
              </w:sdt>
            </w:p>
            <w:p w:rsidR="00FF407A" w:rsidRDefault="00CB690D">
              <w:pPr>
                <w:ind w:rightChars="-73" w:right="-153"/>
                <w:rPr>
                  <w:b/>
                  <w:bCs w:val="0"/>
                  <w:color w:val="008000"/>
                  <w:u w:val="single"/>
                </w:rPr>
              </w:pPr>
            </w:p>
          </w:sdtContent>
        </w:sdt>
        <w:p w:rsidR="00FF407A" w:rsidRDefault="00FF407A">
          <w:pPr>
            <w:snapToGrid w:val="0"/>
            <w:spacing w:line="240" w:lineRule="atLeast"/>
            <w:ind w:rightChars="-759" w:right="-1594"/>
          </w:pPr>
        </w:p>
        <w:sdt>
          <w:sdtPr>
            <w:rPr>
              <w:rFonts w:ascii="宋体" w:hAnsi="宋体" w:cs="宋体" w:hint="eastAsia"/>
              <w:b w:val="0"/>
              <w:bCs/>
              <w:kern w:val="0"/>
              <w:szCs w:val="24"/>
            </w:rPr>
            <w:tag w:val="_GBC_af8c8d1094d041008b00be724891aff3"/>
            <w:id w:val="506105342"/>
            <w:lock w:val="sdtLocked"/>
            <w:placeholder>
              <w:docPart w:val="GBC22222222222222222222222222222"/>
            </w:placeholder>
          </w:sdtPr>
          <w:sdtEndPr>
            <w:rPr>
              <w:szCs w:val="21"/>
            </w:rPr>
          </w:sdtEndPr>
          <w:sdtContent>
            <w:p w:rsidR="00FF407A" w:rsidRDefault="00FF407A">
              <w:pPr>
                <w:pStyle w:val="3"/>
                <w:jc w:val="center"/>
                <w:rPr>
                  <w:rFonts w:ascii="宋体" w:hAnsi="宋体"/>
                </w:rPr>
              </w:pPr>
              <w:r>
                <w:rPr>
                  <w:rFonts w:ascii="宋体" w:hAnsi="宋体" w:hint="eastAsia"/>
                </w:rPr>
                <w:t>母公司</w:t>
              </w:r>
              <w:r>
                <w:rPr>
                  <w:rFonts w:ascii="宋体" w:hAnsi="宋体"/>
                </w:rPr>
                <w:t>资产负债表</w:t>
              </w:r>
            </w:p>
            <w:p w:rsidR="00FF407A" w:rsidRDefault="00FF407A">
              <w:pPr>
                <w:snapToGrid w:val="0"/>
                <w:spacing w:line="240" w:lineRule="atLeast"/>
                <w:jc w:val="center"/>
                <w:rPr>
                  <w:b/>
                </w:rPr>
              </w:pPr>
              <w:r>
                <w:t>2022年6月30日</w:t>
              </w:r>
            </w:p>
            <w:p w:rsidR="00FF407A" w:rsidRDefault="00FF407A">
              <w:r>
                <w:t>编制单位：</w:t>
              </w:r>
              <w:sdt>
                <w:sdtPr>
                  <w:alias w:val="公司法定中文名称"/>
                  <w:tag w:val="_GBC_824a3e7402834e78aa66a9ee77d287bc"/>
                  <w:id w:val="-527026599"/>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t>浙江中国轻纺城集团股份有限公司</w:t>
                  </w:r>
                </w:sdtContent>
              </w:sdt>
              <w:r>
                <w:t> </w:t>
              </w:r>
            </w:p>
            <w:p w:rsidR="00FF407A" w:rsidRDefault="00FF407A">
              <w:pPr>
                <w:jc w:val="right"/>
              </w:pPr>
              <w:r>
                <w:t>单位：</w:t>
              </w:r>
              <w:sdt>
                <w:sdtPr>
                  <w:alias w:val="单位：母公司资产负债表"/>
                  <w:tag w:val="_GBC_7be010b1a07f4048a3805d40208ccda4"/>
                  <w:id w:val="9830366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资产负债表"/>
                  <w:tag w:val="_GBC_ecd35f8ce6f84d6f8ad30e1e244c15ff"/>
                  <w:id w:val="3610910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FF407A" w:rsidTr="00FF407A">
                <w:sdt>
                  <w:sdtPr>
                    <w:tag w:val="_PLD_7b231a79acb54050b640bf23dd34ab8c"/>
                    <w:id w:val="-12535114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jc w:val="center"/>
                          <w:rPr>
                            <w:b/>
                          </w:rPr>
                        </w:pPr>
                        <w:r>
                          <w:rPr>
                            <w:b/>
                          </w:rPr>
                          <w:t>项目</w:t>
                        </w:r>
                      </w:p>
                    </w:tc>
                  </w:sdtContent>
                </w:sdt>
                <w:sdt>
                  <w:sdtPr>
                    <w:tag w:val="_PLD_5e370aa08a144a709185abd9b2f11c20"/>
                    <w:id w:val="963618876"/>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jc w:val="center"/>
                          <w:rPr>
                            <w:b/>
                          </w:rPr>
                        </w:pPr>
                        <w:r>
                          <w:rPr>
                            <w:rFonts w:hint="eastAsia"/>
                            <w:b/>
                          </w:rPr>
                          <w:t>附注</w:t>
                        </w:r>
                      </w:p>
                    </w:tc>
                  </w:sdtContent>
                </w:sdt>
                <w:sdt>
                  <w:sdtPr>
                    <w:tag w:val="_PLD_0aa0a7a0cd4c45afa7cfb1bcfbba36c3"/>
                    <w:id w:val="1980952815"/>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jc w:val="center"/>
                          <w:rPr>
                            <w:b/>
                          </w:rPr>
                        </w:pPr>
                        <w:r>
                          <w:rPr>
                            <w:rFonts w:hint="eastAsia"/>
                            <w:b/>
                          </w:rPr>
                          <w:t>期末余额</w:t>
                        </w:r>
                      </w:p>
                    </w:tc>
                  </w:sdtContent>
                </w:sdt>
                <w:sdt>
                  <w:sdtPr>
                    <w:tag w:val="_PLD_e986dda0dbc74346a9296e5a4646b696"/>
                    <w:id w:val="1597669299"/>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jc w:val="center"/>
                          <w:rPr>
                            <w:b/>
                          </w:rPr>
                        </w:pPr>
                        <w:r>
                          <w:rPr>
                            <w:rFonts w:hint="eastAsia"/>
                            <w:b/>
                          </w:rPr>
                          <w:t>期初余额</w:t>
                        </w:r>
                      </w:p>
                    </w:tc>
                  </w:sdtContent>
                </w:sdt>
              </w:tr>
              <w:tr w:rsidR="00FF407A" w:rsidTr="00FF407A">
                <w:sdt>
                  <w:sdtPr>
                    <w:tag w:val="_PLD_64ae72669eea4837a1a220d585585bdf"/>
                    <w:id w:val="132824810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F407A" w:rsidRDefault="00FF407A" w:rsidP="00FF407A">
                        <w:pPr>
                          <w:rPr>
                            <w:b/>
                            <w:color w:val="FF00FF"/>
                          </w:rPr>
                        </w:pPr>
                        <w:r>
                          <w:rPr>
                            <w:rFonts w:hint="eastAsia"/>
                            <w:b/>
                          </w:rPr>
                          <w:t>流动资产：</w:t>
                        </w:r>
                      </w:p>
                    </w:tc>
                  </w:sdtContent>
                </w:sdt>
              </w:tr>
              <w:tr w:rsidR="00FF407A" w:rsidTr="00FF407A">
                <w:sdt>
                  <w:sdtPr>
                    <w:tag w:val="_PLD_9b78743cdab64576b5cd6da9a3a930fa"/>
                    <w:id w:val="-11778163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1,708,303,524.77</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1,141,567,151.78</w:t>
                    </w: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759025296"/>
                      <w:lock w:val="sdtLocked"/>
                    </w:sdtPr>
                    <w:sdtEndPr/>
                    <w:sdtContent>
                      <w:p w:rsidR="00FF407A" w:rsidRDefault="00FF407A" w:rsidP="00FF407A">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8,041.10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1bfca77991c7445a99252c547d869547"/>
                    <w:id w:val="-10540837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ff993f326eb24b209c608805e7d5452d"/>
                    <w:id w:val="10512013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1b51c42e6ff4b2b89ce73b84b0ca8c1"/>
                    <w:id w:val="-7791058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Pr>
                        <w:rFonts w:hint="eastAsia"/>
                      </w:rPr>
                      <w:t>十</w:t>
                    </w:r>
                    <w:r w:rsidRPr="008D31DA">
                      <w:rPr>
                        <w:rFonts w:hint="eastAsia"/>
                      </w:rPr>
                      <w:t>七、</w:t>
                    </w:r>
                    <w:r>
                      <w:rPr>
                        <w:rFonts w:hint="eastAsia"/>
                      </w:rPr>
                      <w:t>1</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6,602,500.00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684.00</w:t>
                    </w: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212108197"/>
                      <w:lock w:val="sdtLocked"/>
                    </w:sdtPr>
                    <w:sdtEndPr/>
                    <w:sdtContent>
                      <w:p w:rsidR="00FF407A" w:rsidRDefault="00FF407A" w:rsidP="00FF407A">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805b2d340ad24fae990479b422656525"/>
                    <w:id w:val="-11660928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1,309,849.62</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198,375.96</w:t>
                    </w:r>
                  </w:p>
                </w:tc>
              </w:tr>
              <w:tr w:rsidR="00FF407A" w:rsidTr="00FF407A">
                <w:sdt>
                  <w:sdtPr>
                    <w:tag w:val="_PLD_cf9f116dabbb48b2a5a0f3ba0b4772cd"/>
                    <w:id w:val="-2375593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8D31DA">
                      <w:rPr>
                        <w:rFonts w:hint="eastAsia"/>
                      </w:rPr>
                      <w:t>十七、</w:t>
                    </w:r>
                    <w:r>
                      <w:rPr>
                        <w:rFonts w:hint="eastAsia"/>
                      </w:rPr>
                      <w:t>2</w:t>
                    </w: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90,075,566.42</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76,975,112.72</w:t>
                    </w:r>
                  </w:p>
                </w:tc>
              </w:tr>
              <w:tr w:rsidR="00FF407A" w:rsidTr="00FF407A">
                <w:sdt>
                  <w:sdtPr>
                    <w:tag w:val="_PLD_b55f9182bb0f4ff099725b83128277f5"/>
                    <w:id w:val="-3652177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9ef2df028eb46cbb98922f7b2e9c423"/>
                    <w:id w:val="21115431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3,606,683.08</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6cc0aeaf59b04efabb1f01b5c63b990f"/>
                    <w:id w:val="12097605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678167408"/>
                      <w:lock w:val="sdtLocked"/>
                    </w:sdtPr>
                    <w:sdtEndPr/>
                    <w:sdtContent>
                      <w:p w:rsidR="00FF407A" w:rsidRDefault="00FF407A" w:rsidP="00FF407A">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a0e80251eb49414f8ed0e4f3efcb5263"/>
                    <w:id w:val="87766817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b0b228c115df478088a29f03f8d7ad59"/>
                    <w:id w:val="16260410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62c79909426d483f990fd7869da0a773"/>
                    <w:id w:val="-2783298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414,116,632.77</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265,016,667.42</w:t>
                    </w:r>
                  </w:p>
                </w:tc>
              </w:tr>
              <w:tr w:rsidR="00FF407A" w:rsidTr="00FF407A">
                <w:sdt>
                  <w:sdtPr>
                    <w:tag w:val="_PLD_b5f1546085cd4f41ba16ec6a8b42ac7f"/>
                    <w:id w:val="110901347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2,220,416,114.68</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1,483,757,991.88</w:t>
                    </w:r>
                  </w:p>
                </w:tc>
              </w:tr>
              <w:tr w:rsidR="00FF407A" w:rsidTr="00FF407A">
                <w:sdt>
                  <w:sdtPr>
                    <w:tag w:val="_PLD_71f45ac7535d4ffeaa6273d6527bae0d"/>
                    <w:id w:val="217637272"/>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F407A" w:rsidRDefault="00FF407A" w:rsidP="00FF407A">
                        <w:pPr>
                          <w:rPr>
                            <w:color w:val="008000"/>
                          </w:rPr>
                        </w:pPr>
                        <w:r>
                          <w:rPr>
                            <w:rFonts w:hint="eastAsia"/>
                            <w:b/>
                          </w:rPr>
                          <w:t>非流动资产：</w:t>
                        </w:r>
                      </w:p>
                    </w:tc>
                  </w:sdtContent>
                </w:sdt>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374548505"/>
                      <w:lock w:val="sdtLocked"/>
                    </w:sdtPr>
                    <w:sdtEndPr/>
                    <w:sdtContent>
                      <w:p w:rsidR="00FF407A" w:rsidRDefault="00FF407A" w:rsidP="00FF407A">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691193125"/>
                      <w:lock w:val="sdtLocked"/>
                    </w:sdtPr>
                    <w:sdtEndPr/>
                    <w:sdtContent>
                      <w:p w:rsidR="00FF407A" w:rsidRDefault="00FF407A" w:rsidP="00FF407A">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6305d0ab634c4b40bd8df81ff23c8d0d"/>
                    <w:id w:val="-19422959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fa3d0d37a62a4d8890171550ab1664b1"/>
                    <w:id w:val="7133161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r w:rsidRPr="008D31DA">
                      <w:rPr>
                        <w:rFonts w:hint="eastAsia"/>
                      </w:rPr>
                      <w:t>十七、</w:t>
                    </w:r>
                    <w:r>
                      <w:rPr>
                        <w:rFonts w:hint="eastAsia"/>
                      </w:rPr>
                      <w:t>3</w:t>
                    </w: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1,529,374,480.39</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1,489,374,662.06</w:t>
                    </w: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1694144679"/>
                      <w:lock w:val="sdtLocked"/>
                    </w:sdtPr>
                    <w:sdtEndPr/>
                    <w:sdtContent>
                      <w:p w:rsidR="00FF407A" w:rsidRDefault="00FF407A" w:rsidP="00FF407A">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1,680,143,916.38</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1,743,623,054.80</w:t>
                    </w: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754794057"/>
                      <w:lock w:val="sdtLocked"/>
                    </w:sdtPr>
                    <w:sdtEndPr/>
                    <w:sdtContent>
                      <w:p w:rsidR="00FF407A" w:rsidRDefault="00FF407A" w:rsidP="00FF407A">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50,000,000.00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50,000,000.00</w:t>
                    </w:r>
                  </w:p>
                </w:tc>
              </w:tr>
              <w:tr w:rsidR="00FF407A" w:rsidTr="00FF407A">
                <w:sdt>
                  <w:sdtPr>
                    <w:tag w:val="_PLD_d598b192b9aa4c77b3dbe14be0a567ae"/>
                    <w:id w:val="-10526915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2,421,948,481.84</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2,480,832,035.44</w:t>
                    </w:r>
                  </w:p>
                </w:tc>
              </w:tr>
              <w:tr w:rsidR="00FF407A" w:rsidTr="00FF407A">
                <w:sdt>
                  <w:sdtPr>
                    <w:tag w:val="_PLD_36c5e0c04606490d92af21e793463b46"/>
                    <w:id w:val="11295181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19,548,544.64</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18,370,118.60</w:t>
                    </w:r>
                  </w:p>
                </w:tc>
              </w:tr>
              <w:tr w:rsidR="00FF407A" w:rsidTr="00FF407A">
                <w:sdt>
                  <w:sdtPr>
                    <w:tag w:val="_PLD_81cd0ff44d5a4f0e8701c556dd24e59c"/>
                    <w:id w:val="-7760204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910,221.86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559,705.99</w:t>
                    </w:r>
                  </w:p>
                </w:tc>
              </w:tr>
              <w:tr w:rsidR="00FF407A" w:rsidTr="00FF407A">
                <w:sdt>
                  <w:sdtPr>
                    <w:tag w:val="_PLD_74c33ad5ce6d42528b0c43102a02972c"/>
                    <w:id w:val="9215271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dcc58c83399408895b0a6d09d9073f2"/>
                    <w:id w:val="-3677591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73945298"/>
                      <w:lock w:val="sdtLocked"/>
                    </w:sdtPr>
                    <w:sdtEndPr/>
                    <w:sdtContent>
                      <w:p w:rsidR="00FF407A" w:rsidRDefault="00FF407A" w:rsidP="00FF407A">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97c32de07ca406c995520445e6dffbf"/>
                    <w:id w:val="-8009103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5,546,565.16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3,608,490.43</w:t>
                    </w:r>
                  </w:p>
                </w:tc>
              </w:tr>
              <w:tr w:rsidR="00FF407A" w:rsidTr="00FF407A">
                <w:sdt>
                  <w:sdtPr>
                    <w:tag w:val="_PLD_f4ffd10790ec4e6bb2e54090fd20cdea"/>
                    <w:id w:val="-10681046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8ab7a8967dca44f3b2bd0ec65150e937"/>
                    <w:id w:val="20333868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c056001bc1b3464fb0b5268a537d7ec4"/>
                    <w:id w:val="1875782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18,764,690.51</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23,175,621.49</w:t>
                    </w:r>
                  </w:p>
                </w:tc>
              </w:tr>
              <w:tr w:rsidR="00FF407A" w:rsidTr="00FF407A">
                <w:sdt>
                  <w:sdtPr>
                    <w:tag w:val="_PLD_8c08fa756eba4bf89ad37621da0216df"/>
                    <w:id w:val="-8522572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2,134,797.74</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1,939,087.41</w:t>
                    </w:r>
                  </w:p>
                </w:tc>
              </w:tr>
              <w:tr w:rsidR="00FF407A" w:rsidTr="00FF407A">
                <w:sdt>
                  <w:sdtPr>
                    <w:tag w:val="_PLD_2c72539456a6441ab49e4634f35d3b45"/>
                    <w:id w:val="14266878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6,225,715.16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6,570,998.18</w:t>
                    </w:r>
                  </w:p>
                </w:tc>
              </w:tr>
              <w:tr w:rsidR="00FF407A" w:rsidTr="00FF407A">
                <w:sdt>
                  <w:sdtPr>
                    <w:tag w:val="_PLD_0584991385414bca8cca9a7a9f5fabfd"/>
                    <w:id w:val="13572295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5,734,597,413.68</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5,818,053,774.40</w:t>
                    </w:r>
                  </w:p>
                </w:tc>
              </w:tr>
              <w:tr w:rsidR="00FF407A" w:rsidTr="00FF407A">
                <w:sdt>
                  <w:sdtPr>
                    <w:tag w:val="_PLD_064f3b6fe172472c8abf2e1bf1a2b68a"/>
                    <w:id w:val="-10136858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7,955,013,528.36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7,301,811,766.28</w:t>
                    </w:r>
                  </w:p>
                </w:tc>
              </w:tr>
              <w:tr w:rsidR="00FF407A" w:rsidTr="00FF407A">
                <w:sdt>
                  <w:sdtPr>
                    <w:tag w:val="_PLD_380943e088034c15ad8af33927d58d1b"/>
                    <w:id w:val="-210576397"/>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F407A" w:rsidRDefault="00FF407A" w:rsidP="00FF407A">
                        <w:pPr>
                          <w:rPr>
                            <w:color w:val="FF00FF"/>
                          </w:rPr>
                        </w:pPr>
                        <w:r>
                          <w:rPr>
                            <w:rFonts w:hint="eastAsia"/>
                            <w:b/>
                          </w:rPr>
                          <w:t>流动负债：</w:t>
                        </w:r>
                      </w:p>
                    </w:tc>
                  </w:sdtContent>
                </w:sdt>
              </w:tr>
              <w:tr w:rsidR="00FF407A" w:rsidTr="00FF407A">
                <w:sdt>
                  <w:sdtPr>
                    <w:tag w:val="_PLD_43de8e9c3fff4ed09c99de434527ef0d"/>
                    <w:id w:val="141265843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320,000,000.00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1664622785"/>
                      <w:lock w:val="sdtLocked"/>
                    </w:sdtPr>
                    <w:sdtEndPr/>
                    <w:sdtContent>
                      <w:p w:rsidR="00FF407A" w:rsidRDefault="00FF407A" w:rsidP="00FF407A">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9ca7ab0d48474bdbb62e5ad7f94b7c27"/>
                    <w:id w:val="-6700957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f54e09967474f6490bedae105a3d5af"/>
                    <w:id w:val="-10656445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73f601396ff94f55ba0d9f4f04bea3f7"/>
                    <w:id w:val="-17392360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11,333,701.93</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12,067,853.65</w:t>
                    </w:r>
                  </w:p>
                </w:tc>
              </w:tr>
              <w:tr w:rsidR="00FF407A" w:rsidTr="00FF407A">
                <w:sdt>
                  <w:sdtPr>
                    <w:tag w:val="_PLD_8d33cba97f8f47758fee51d65c9dfe52"/>
                    <w:id w:val="-9675062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1,494,670,867.15</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1,244,739,601.15</w:t>
                    </w:r>
                  </w:p>
                </w:tc>
              </w:tr>
              <w:tr w:rsidR="00FF407A" w:rsidTr="00FF407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1007482493"/>
                      <w:lock w:val="sdtLocked"/>
                    </w:sdtPr>
                    <w:sdtEndPr/>
                    <w:sdtContent>
                      <w:p w:rsidR="00FF407A" w:rsidRDefault="00FF407A" w:rsidP="00FF407A">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6,521,335.49</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6,188,709.49</w:t>
                    </w:r>
                  </w:p>
                </w:tc>
              </w:tr>
              <w:tr w:rsidR="00FF407A" w:rsidTr="00FF407A">
                <w:sdt>
                  <w:sdtPr>
                    <w:tag w:val="_PLD_5179db1f484045d98b88860edc153236"/>
                    <w:id w:val="-17403946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9,790,340.39</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17,100,066.26</w:t>
                    </w:r>
                  </w:p>
                </w:tc>
              </w:tr>
              <w:tr w:rsidR="00FF407A" w:rsidTr="00FF407A">
                <w:sdt>
                  <w:sdtPr>
                    <w:tag w:val="_PLD_f9c6f095658e40b2a72d3d8b778fd72b"/>
                    <w:id w:val="2160210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25,338,306.46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29,069,718.11</w:t>
                    </w:r>
                  </w:p>
                </w:tc>
              </w:tr>
              <w:tr w:rsidR="00FF407A" w:rsidTr="00FF407A">
                <w:sdt>
                  <w:sdtPr>
                    <w:tag w:val="_PLD_c490ad2cbccd426084cbcc4f5ffff983"/>
                    <w:id w:val="-19081403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508,179,776.41</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202,137,889.43</w:t>
                    </w:r>
                  </w:p>
                </w:tc>
              </w:tr>
              <w:tr w:rsidR="00FF407A" w:rsidTr="00FF407A">
                <w:sdt>
                  <w:sdtPr>
                    <w:tag w:val="_PLD_33305757c71a4e02885ac4b4bd4dd023"/>
                    <w:id w:val="21389845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320,000.00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af17ddcf0f4c41d7ad5d3631e95d7da2"/>
                    <w:id w:val="-6617840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219,868,639.20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f77f7dcdf9d04cd9ae289b7b3f5b7b02"/>
                    <w:id w:val="13879856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a29046fb2b7d4844a6a2146909afbe96"/>
                    <w:id w:val="-16532092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29a119c77a3042f187a5aba37b5deecc"/>
                    <w:id w:val="-4709022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fd497b996a3c46b99eb5112ec0f3d649"/>
                    <w:id w:val="-16546751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2,375,834,327.83</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1,511,303,838.09</w:t>
                    </w:r>
                  </w:p>
                </w:tc>
              </w:tr>
              <w:tr w:rsidR="00FF407A" w:rsidTr="00FF407A">
                <w:sdt>
                  <w:sdtPr>
                    <w:tag w:val="_PLD_e62929b21cd4456494013c9cb0dc5b16"/>
                    <w:id w:val="-1661149755"/>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F407A" w:rsidRDefault="00FF407A" w:rsidP="00FF407A">
                        <w:pPr>
                          <w:rPr>
                            <w:color w:val="008000"/>
                          </w:rPr>
                        </w:pPr>
                        <w:r>
                          <w:rPr>
                            <w:rFonts w:hint="eastAsia"/>
                            <w:b/>
                          </w:rPr>
                          <w:t>非流动负债：</w:t>
                        </w:r>
                      </w:p>
                    </w:tc>
                  </w:sdtContent>
                </w:sdt>
              </w:tr>
              <w:tr w:rsidR="00FF407A" w:rsidTr="00FF407A">
                <w:sdt>
                  <w:sdtPr>
                    <w:tag w:val="_PLD_dc705bf824d14c06a0f0ff2183f061bb"/>
                    <w:id w:val="8028194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338e61244aeb4a06b85c45422b5d2e25"/>
                    <w:id w:val="-87684592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314bd73553e7420a8c904cb2018c47e8"/>
                    <w:id w:val="21393008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5044e414e8a34f969372ff67406d75ff"/>
                    <w:id w:val="5333831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7b2441d86aba45d4ab5739ca0af69796"/>
                    <w:id w:val="-10795080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d268871ae8f24f1d920dd95b56180bba"/>
                    <w:id w:val="-7976051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200b2b0412114e3b932260eef9b4c6fe"/>
                    <w:id w:val="5824162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175206d9834f4332bb966826e2fc6cf7"/>
                    <w:id w:val="2950258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eab00dbf5a03497493b7cecfc307a4f7"/>
                    <w:id w:val="-18640547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1,982,401.37</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2,068,442.15</w:t>
                    </w:r>
                  </w:p>
                </w:tc>
              </w:tr>
              <w:tr w:rsidR="00FF407A" w:rsidTr="00FF407A">
                <w:sdt>
                  <w:sdtPr>
                    <w:tag w:val="_PLD_b27860a290d6473991cd09d203f00279"/>
                    <w:id w:val="-2243748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193,953,862.79</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218,433,022.40</w:t>
                    </w:r>
                  </w:p>
                </w:tc>
              </w:tr>
              <w:tr w:rsidR="00FF407A" w:rsidTr="00FF407A">
                <w:sdt>
                  <w:sdtPr>
                    <w:tag w:val="_PLD_4e68f69147854f91a45d2da03b70d4d5"/>
                    <w:id w:val="-47646075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490,000.00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490,000.00</w:t>
                    </w:r>
                  </w:p>
                </w:tc>
              </w:tr>
              <w:tr w:rsidR="00FF407A" w:rsidTr="00FF407A">
                <w:sdt>
                  <w:sdtPr>
                    <w:tag w:val="_PLD_2c899ef8da434424b5289e4324851489"/>
                    <w:id w:val="-18101563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196,426,264.16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220,991,464.55</w:t>
                    </w:r>
                  </w:p>
                </w:tc>
              </w:tr>
              <w:tr w:rsidR="00FF407A" w:rsidTr="00FF407A">
                <w:sdt>
                  <w:sdtPr>
                    <w:tag w:val="_PLD_e2102ad9792147f2bf11ec884c204033"/>
                    <w:id w:val="107702280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2,572,260,591.99</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1,732,295,302.64</w:t>
                    </w:r>
                  </w:p>
                </w:tc>
              </w:tr>
              <w:tr w:rsidR="00FF407A" w:rsidTr="00FF407A">
                <w:sdt>
                  <w:sdtPr>
                    <w:tag w:val="_PLD_b3c95ee428314f8b8091bd15dff2a83d"/>
                    <w:id w:val="1028297057"/>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F407A" w:rsidRDefault="00FF407A" w:rsidP="00FF407A">
                        <w:pPr>
                          <w:rPr>
                            <w:color w:val="008000"/>
                          </w:rPr>
                        </w:pPr>
                        <w:r>
                          <w:rPr>
                            <w:rFonts w:hint="eastAsia"/>
                            <w:b/>
                          </w:rPr>
                          <w:t>所有者权益（或股东权益）：</w:t>
                        </w:r>
                      </w:p>
                    </w:tc>
                  </w:sdtContent>
                </w:sdt>
              </w:tr>
              <w:tr w:rsidR="00FF407A" w:rsidTr="00FF407A">
                <w:sdt>
                  <w:sdtPr>
                    <w:tag w:val="_PLD_4dc50e71aa7b412096aaa176abd95e28"/>
                    <w:id w:val="-17161111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1,465,790,928.00</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1,465,790,928.00</w:t>
                    </w:r>
                  </w:p>
                </w:tc>
              </w:tr>
              <w:tr w:rsidR="00FF407A" w:rsidTr="00FF407A">
                <w:sdt>
                  <w:sdtPr>
                    <w:tag w:val="_PLD_f36127e51236487893688b464544872d"/>
                    <w:id w:val="-19113833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6ff9fed10f5e4421b4d017b86f339700"/>
                    <w:id w:val="4441202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a53508683d034577843778ba9d06a615"/>
                    <w:id w:val="10722334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08724ab7c9244a1186a8219085238e9f"/>
                    <w:id w:val="143809961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1,097,515,259.55</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1,097,404,881.91</w:t>
                    </w:r>
                  </w:p>
                </w:tc>
              </w:tr>
              <w:tr w:rsidR="00FF407A" w:rsidTr="00FF407A">
                <w:sdt>
                  <w:sdtPr>
                    <w:tag w:val="_PLD_acf5eb5023ce48a38a6314aa3a59978b"/>
                    <w:id w:val="384013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b511319799ae49febdfc2f1e81f6d67c"/>
                    <w:id w:val="-14967252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581,861,588.41</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655,299,067.22</w:t>
                    </w:r>
                  </w:p>
                </w:tc>
              </w:tr>
              <w:tr w:rsidR="00FF407A" w:rsidTr="00FF407A">
                <w:sdt>
                  <w:sdtPr>
                    <w:tag w:val="_PLD_485864b6f1a24685a2635ee51b952005"/>
                    <w:id w:val="-4322109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p>
                </w:tc>
              </w:tr>
              <w:tr w:rsidR="00FF407A" w:rsidTr="00FF407A">
                <w:sdt>
                  <w:sdtPr>
                    <w:tag w:val="_PLD_81d459a1820947dd8bb91df8e71c615b"/>
                    <w:id w:val="15504175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435,518,076.06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435,518,076.06</w:t>
                    </w:r>
                  </w:p>
                </w:tc>
              </w:tr>
              <w:tr w:rsidR="00FF407A" w:rsidTr="00FF407A">
                <w:sdt>
                  <w:sdtPr>
                    <w:tag w:val="_PLD_9bf3fa2bf87240889853d8e32c117a77"/>
                    <w:id w:val="20296020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1,802,067,084.35</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1,915,503,510.45</w:t>
                    </w:r>
                  </w:p>
                </w:tc>
              </w:tr>
              <w:tr w:rsidR="00FF407A" w:rsidTr="00FF407A">
                <w:sdt>
                  <w:sdtPr>
                    <w:tag w:val="_PLD_a8e701b7d2f8447c8bb34870babce384"/>
                    <w:id w:val="-19049022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5,382,752,936.37</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5,569,516,463.64</w:t>
                    </w:r>
                  </w:p>
                </w:tc>
              </w:tr>
              <w:tr w:rsidR="00FF407A" w:rsidTr="00FF407A">
                <w:sdt>
                  <w:sdtPr>
                    <w:tag w:val="_PLD_448d7a5f1f6c488cb5525aa8d0d88441"/>
                    <w:id w:val="-14288841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FF407A" w:rsidRDefault="00FF407A" w:rsidP="00FF407A">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FF407A" w:rsidRDefault="00FF407A" w:rsidP="00FF407A">
                    <w:pPr>
                      <w:jc w:val="center"/>
                    </w:pPr>
                  </w:p>
                </w:tc>
                <w:tc>
                  <w:tcPr>
                    <w:tcW w:w="1411" w:type="pct"/>
                    <w:tcBorders>
                      <w:top w:val="outset" w:sz="6" w:space="0" w:color="auto"/>
                      <w:left w:val="outset" w:sz="6" w:space="0" w:color="auto"/>
                      <w:bottom w:val="outset" w:sz="6" w:space="0" w:color="auto"/>
                      <w:right w:val="outset" w:sz="6" w:space="0" w:color="auto"/>
                    </w:tcBorders>
                  </w:tcPr>
                  <w:p w:rsidR="00FF407A" w:rsidRPr="00B740B0" w:rsidRDefault="00FF407A" w:rsidP="00FF407A">
                    <w:pPr>
                      <w:jc w:val="right"/>
                    </w:pPr>
                    <w:r w:rsidRPr="00B740B0">
                      <w:t>7,955,013,528.36</w:t>
                    </w:r>
                  </w:p>
                </w:tc>
                <w:tc>
                  <w:tcPr>
                    <w:tcW w:w="1333" w:type="pct"/>
                    <w:tcBorders>
                      <w:top w:val="outset" w:sz="6" w:space="0" w:color="auto"/>
                      <w:left w:val="outset" w:sz="6" w:space="0" w:color="auto"/>
                      <w:bottom w:val="outset" w:sz="6" w:space="0" w:color="auto"/>
                      <w:right w:val="outset" w:sz="6" w:space="0" w:color="auto"/>
                    </w:tcBorders>
                  </w:tcPr>
                  <w:p w:rsidR="00FF407A" w:rsidRDefault="00FF407A" w:rsidP="00FF407A">
                    <w:pPr>
                      <w:jc w:val="right"/>
                    </w:pPr>
                    <w:r>
                      <w:t>7,301,811,766.28</w:t>
                    </w:r>
                  </w:p>
                </w:tc>
              </w:tr>
            </w:tbl>
            <w:p w:rsidR="00FF407A" w:rsidRDefault="00FF407A"/>
            <w:p w:rsidR="00FF407A" w:rsidRDefault="00FF407A">
              <w:pPr>
                <w:ind w:rightChars="-73" w:right="-153"/>
              </w:pPr>
              <w:r>
                <w:t>公司负责人</w:t>
              </w:r>
              <w:r>
                <w:rPr>
                  <w:rFonts w:hint="eastAsia"/>
                </w:rPr>
                <w:t>：</w:t>
              </w:r>
              <w:sdt>
                <w:sdtPr>
                  <w:rPr>
                    <w:rFonts w:hint="eastAsia"/>
                  </w:rPr>
                  <w:alias w:val="公司负责人"/>
                  <w:tag w:val="_GBC_f43f422c96ec4e009c3976ce8e58b778"/>
                  <w:id w:val="-1990166954"/>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3ac751c8378d4424bbdf4c74057683d9"/>
                  <w:id w:val="73814528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182ff185180a4ea4b9c93bbd4b01de2c"/>
                  <w:id w:val="-978370350"/>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邬建昌</w:t>
                  </w:r>
                </w:sdtContent>
              </w:sdt>
            </w:p>
          </w:sdtContent>
        </w:sdt>
        <w:p w:rsidR="00FF407A" w:rsidRDefault="00CB690D">
          <w:pPr>
            <w:snapToGrid w:val="0"/>
          </w:pPr>
        </w:p>
      </w:sdtContent>
    </w:sdt>
    <w:bookmarkEnd w:id="69" w:displacedByCustomXml="prev"/>
    <w:p w:rsidR="00FF407A" w:rsidRDefault="00FF407A">
      <w:pPr>
        <w:ind w:rightChars="-73" w:right="-153"/>
        <w:rPr>
          <w:b/>
          <w:bCs w:val="0"/>
          <w:color w:val="008000"/>
          <w:u w:val="single"/>
        </w:rPr>
      </w:pPr>
    </w:p>
    <w:bookmarkStart w:id="70" w:name="_Hlk10210822" w:displacedByCustomXml="next"/>
    <w:sdt>
      <w:sdtPr>
        <w:rPr>
          <w:rFonts w:hint="eastAsia"/>
          <w:b/>
        </w:rPr>
        <w:alias w:val="选项模块:需要编制合并报表"/>
        <w:tag w:val="_GBC_bf89afc47e17438594730edb3412d929"/>
        <w:id w:val="-425112107"/>
        <w:lock w:val="sdtLocked"/>
        <w:placeholder>
          <w:docPart w:val="GBC22222222222222222222222222222"/>
        </w:placeholder>
      </w:sdtPr>
      <w:sdtEndPr>
        <w:rPr>
          <w:rFonts w:cs="宋体-方正超大字符集"/>
          <w:b w:val="0"/>
        </w:rPr>
      </w:sdtEndPr>
      <w:sdtContent>
        <w:p w:rsidR="00FF407A" w:rsidRDefault="00FF407A">
          <w:pPr>
            <w:jc w:val="center"/>
            <w:rPr>
              <w:b/>
            </w:rPr>
          </w:pPr>
        </w:p>
        <w:sdt>
          <w:sdtPr>
            <w:rPr>
              <w:rFonts w:ascii="宋体" w:hAnsi="宋体" w:cs="宋体" w:hint="eastAsia"/>
              <w:b w:val="0"/>
              <w:bCs/>
              <w:kern w:val="0"/>
              <w:szCs w:val="24"/>
            </w:rPr>
            <w:tag w:val="_GBC_cc363e9840a448cbaf363887668cbe2a"/>
            <w:id w:val="1795490155"/>
            <w:lock w:val="sdtLocked"/>
            <w:placeholder>
              <w:docPart w:val="GBC22222222222222222222222222222"/>
            </w:placeholder>
          </w:sdtPr>
          <w:sdtEndPr>
            <w:rPr>
              <w:szCs w:val="21"/>
            </w:rPr>
          </w:sdtEndPr>
          <w:sdtContent>
            <w:p w:rsidR="00FF407A" w:rsidRDefault="00FF407A">
              <w:pPr>
                <w:pStyle w:val="3"/>
                <w:jc w:val="center"/>
                <w:rPr>
                  <w:rFonts w:ascii="宋体" w:hAnsi="宋体"/>
                </w:rPr>
              </w:pPr>
              <w:r>
                <w:rPr>
                  <w:rFonts w:ascii="宋体" w:hAnsi="宋体" w:hint="eastAsia"/>
                </w:rPr>
                <w:t>合并</w:t>
              </w:r>
              <w:r>
                <w:rPr>
                  <w:rFonts w:ascii="宋体" w:hAnsi="宋体"/>
                </w:rPr>
                <w:t>利润表</w:t>
              </w:r>
            </w:p>
            <w:p w:rsidR="00FF407A" w:rsidRDefault="00FF407A">
              <w:pPr>
                <w:jc w:val="center"/>
                <w:rPr>
                  <w:b/>
                  <w:bCs w:val="0"/>
                </w:rPr>
              </w:pPr>
              <w:r>
                <w:t>2022年</w:t>
              </w:r>
              <w:r>
                <w:rPr>
                  <w:rFonts w:hint="eastAsia"/>
                </w:rPr>
                <w:t>1—6</w:t>
              </w:r>
              <w:r>
                <w:t>月</w:t>
              </w:r>
            </w:p>
            <w:p w:rsidR="00FF407A" w:rsidRDefault="00FF407A">
              <w:pPr>
                <w:jc w:val="right"/>
              </w:pPr>
              <w:r>
                <w:t>单位：</w:t>
              </w:r>
              <w:sdt>
                <w:sdtPr>
                  <w:alias w:val="单位：合并利润表"/>
                  <w:tag w:val="_GBC_4fec24feb4834b768c484fe556046382"/>
                  <w:id w:val="6018445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利润表"/>
                  <w:tag w:val="_GBC_ae5c0d79e5694eb28ba1b8160e27a464"/>
                  <w:id w:val="-18007578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FF407A" w:rsidTr="00FF407A">
                <w:trPr>
                  <w:cantSplit/>
                </w:trPr>
                <w:sdt>
                  <w:sdtPr>
                    <w:tag w:val="_PLD_ea01e0b0c9224fe59426c375515c2359"/>
                    <w:id w:val="8916238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leftChars="-19" w:hangingChars="19" w:hanging="40"/>
                          <w:jc w:val="center"/>
                          <w:rPr>
                            <w:b/>
                          </w:rPr>
                        </w:pPr>
                        <w:r>
                          <w:rPr>
                            <w:b/>
                          </w:rPr>
                          <w:t>项目</w:t>
                        </w:r>
                      </w:p>
                    </w:tc>
                  </w:sdtContent>
                </w:sdt>
                <w:sdt>
                  <w:sdtPr>
                    <w:tag w:val="_PLD_e4f45f42e79e4a4aba892e3a7a7b123d"/>
                    <w:id w:val="-825811898"/>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jc w:val="center"/>
                          <w:rPr>
                            <w:b/>
                          </w:rPr>
                        </w:pPr>
                        <w:r>
                          <w:rPr>
                            <w:rFonts w:hint="eastAsia"/>
                            <w:b/>
                          </w:rPr>
                          <w:t>附注</w:t>
                        </w:r>
                      </w:p>
                    </w:tc>
                  </w:sdtContent>
                </w:sdt>
                <w:sdt>
                  <w:sdtPr>
                    <w:tag w:val="_PLD_41682cdf00e5450394986df99de953d1"/>
                    <w:id w:val="-294057482"/>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jc w:val="center"/>
                          <w:rPr>
                            <w:b/>
                          </w:rPr>
                        </w:pPr>
                        <w:r>
                          <w:rPr>
                            <w:rFonts w:hint="eastAsia"/>
                            <w:b/>
                          </w:rPr>
                          <w:t>2022年半年度</w:t>
                        </w:r>
                      </w:p>
                    </w:tc>
                  </w:sdtContent>
                </w:sdt>
                <w:sdt>
                  <w:sdtPr>
                    <w:tag w:val="_PLD_f020215569a54a6db2bd3d5298280e01"/>
                    <w:id w:val="1708601823"/>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jc w:val="center"/>
                          <w:rPr>
                            <w:b/>
                          </w:rPr>
                        </w:pPr>
                        <w:r>
                          <w:rPr>
                            <w:rFonts w:hint="eastAsia"/>
                            <w:b/>
                          </w:rPr>
                          <w:t>2021年半年度</w:t>
                        </w:r>
                      </w:p>
                    </w:tc>
                  </w:sdtContent>
                </w:sdt>
              </w:tr>
              <w:tr w:rsidR="00FF407A" w:rsidTr="00FF407A">
                <w:sdt>
                  <w:sdtPr>
                    <w:tag w:val="_PLD_2d877c352d5440b8bf7dcd1940d9f85b"/>
                    <w:id w:val="204302002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rPr>
                            <w:color w:val="000000"/>
                          </w:rPr>
                        </w:pPr>
                        <w:r>
                          <w:rPr>
                            <w:rFonts w:hint="eastAsia"/>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395,218,953.17</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409,999,986.02</w:t>
                    </w:r>
                  </w:p>
                </w:tc>
              </w:tr>
              <w:tr w:rsidR="00FF407A" w:rsidTr="00FF407A">
                <w:sdt>
                  <w:sdtPr>
                    <w:tag w:val="_PLD_7f7b1fb368014debb0a48d797b8c9159"/>
                    <w:id w:val="8596362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rPr>
                            <w:color w:val="000000"/>
                          </w:rPr>
                        </w:pPr>
                        <w:r>
                          <w:rPr>
                            <w:rFonts w:hint="eastAsia"/>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61</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395,218,953.17</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409,999,986.02</w:t>
                    </w:r>
                  </w:p>
                </w:tc>
              </w:tr>
              <w:tr w:rsidR="00FF407A" w:rsidTr="00FF407A">
                <w:sdt>
                  <w:sdtPr>
                    <w:tag w:val="_PLD_4bb4a9195510467caafeb8cff0762036"/>
                    <w:id w:val="12756778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rPr>
                            <w:color w:val="000000"/>
                          </w:rPr>
                        </w:pPr>
                        <w:r>
                          <w:rPr>
                            <w:rFonts w:hint="eastAsia"/>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30359468eba04ffa9f75eced8813c7f6"/>
                    <w:id w:val="-176945359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b7b3fd7ce91b4e7e9b50735409fad4b2"/>
                    <w:id w:val="76318825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f666055067944f82816d6d4acfa0eb4c"/>
                    <w:id w:val="98359037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rPr>
                            <w:color w:val="000000"/>
                          </w:rPr>
                        </w:pPr>
                        <w:r>
                          <w:rPr>
                            <w:rFonts w:hint="eastAsia"/>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258,265,490.61</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263,490,389.64</w:t>
                    </w:r>
                  </w:p>
                </w:tc>
              </w:tr>
              <w:tr w:rsidR="00FF407A" w:rsidTr="00FF407A">
                <w:sdt>
                  <w:sdtPr>
                    <w:tag w:val="_PLD_21171334ba69445a843af4e467f2f7b1"/>
                    <w:id w:val="-151199217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rPr>
                            <w:color w:val="000000"/>
                          </w:rPr>
                        </w:pPr>
                        <w:r>
                          <w:rPr>
                            <w:rFonts w:hint="eastAsia"/>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61</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181,727,933.58</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183,284,770.37</w:t>
                    </w:r>
                  </w:p>
                </w:tc>
              </w:tr>
              <w:tr w:rsidR="00FF407A" w:rsidTr="00FF407A">
                <w:sdt>
                  <w:sdtPr>
                    <w:tag w:val="_PLD_63933a3d083f4e46896b598fd5ce81e0"/>
                    <w:id w:val="4681585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934fe982f64044ad97c0d08ecb41b364"/>
                    <w:id w:val="8218539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eaafee5ba2dd4351ac6567c52b90028d"/>
                    <w:id w:val="20410053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d2b12062f8d44ca990403c69bec23c10"/>
                    <w:id w:val="-194143406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875c876824d140a6b5076aa4e7f82db5"/>
                    <w:id w:val="8273741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9d4d1ca3123b4cdc816e88724acaf725"/>
                    <w:id w:val="-11083502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c70ac86a67b244f1a170db9b0705b55a"/>
                    <w:id w:val="-161374033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06c17ba723b44617ab108e2265705c9e"/>
                    <w:id w:val="-9305861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62</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48,602,565.82</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49,117,490.00</w:t>
                    </w:r>
                  </w:p>
                </w:tc>
              </w:tr>
              <w:tr w:rsidR="00FF407A" w:rsidTr="00FF407A">
                <w:sdt>
                  <w:sdtPr>
                    <w:tag w:val="_PLD_a3b8d65ff4ec461aa0e45656973f9d4f"/>
                    <w:id w:val="-21148117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63</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6,977,310.02</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11,604,965.31</w:t>
                    </w:r>
                  </w:p>
                </w:tc>
              </w:tr>
              <w:tr w:rsidR="00FF407A" w:rsidTr="00FF407A">
                <w:sdt>
                  <w:sdtPr>
                    <w:tag w:val="_PLD_bed77e0a08324462af3ef7a5005bb139"/>
                    <w:id w:val="59235841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64</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30,527,238.53</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23,405,961.96</w:t>
                    </w: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550147336"/>
                      <w:lock w:val="sdtLocked"/>
                    </w:sdtPr>
                    <w:sdtEndPr/>
                    <w:sdtContent>
                      <w:p w:rsidR="00FF407A" w:rsidRDefault="00FF407A" w:rsidP="00FF407A">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65</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2,494,655.48</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2,301,488.69</w:t>
                    </w:r>
                  </w:p>
                </w:tc>
              </w:tr>
              <w:tr w:rsidR="00FF407A" w:rsidTr="00FF407A">
                <w:sdt>
                  <w:sdtPr>
                    <w:tag w:val="_PLD_6faf3cf39dfa4fd1925e0d9be4566671"/>
                    <w:id w:val="-164480490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66</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-12,064,212.82</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-6,224,286.69</w:t>
                    </w: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1420474502"/>
                      <w:lock w:val="sdtLocked"/>
                    </w:sdtPr>
                    <w:sdtEndPr/>
                    <w:sdtContent>
                      <w:p w:rsidR="00FF407A" w:rsidRDefault="00FF407A" w:rsidP="00FF407A">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738,000.00</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2022960245"/>
                      <w:lock w:val="sdtLocked"/>
                    </w:sdtPr>
                    <w:sdtEndPr/>
                    <w:sdtContent>
                      <w:p w:rsidR="00FF407A" w:rsidRDefault="00FF407A" w:rsidP="00FF407A">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12,811,711.47</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6,358,773.87</w:t>
                    </w:r>
                  </w:p>
                </w:tc>
              </w:tr>
              <w:tr w:rsidR="00FF407A" w:rsidTr="00FF407A">
                <w:sdt>
                  <w:sdtPr>
                    <w:tag w:val="_PLD_c5148208867748028cb9d238ab2addb6"/>
                    <w:id w:val="-162437293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67</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1,550,282.91</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5,191,064.09</w:t>
                    </w:r>
                  </w:p>
                </w:tc>
              </w:tr>
              <w:tr w:rsidR="00FF407A" w:rsidTr="00FF407A">
                <w:sdt>
                  <w:sdtPr>
                    <w:tag w:val="_PLD_c58a027e2ee74b79b026fbba720ccf3a"/>
                    <w:id w:val="43763975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68</w:t>
                    </w: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r w:rsidRPr="00B740B0">
                      <w:t>23,700,003.38</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109,665,683.02</w:t>
                    </w:r>
                  </w:p>
                </w:tc>
              </w:tr>
              <w:tr w:rsidR="00FF407A" w:rsidTr="00FF407A">
                <w:sdt>
                  <w:sdtPr>
                    <w:tag w:val="_PLD_58f92dc598044243844972f7264dee3f"/>
                    <w:id w:val="-23717788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r w:rsidRPr="00B740B0">
                      <w:t>17,619,949.46</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19,114,525.32</w:t>
                    </w:r>
                  </w:p>
                </w:tc>
              </w:tr>
              <w:tr w:rsidR="00FF407A" w:rsidTr="00FF407A">
                <w:sdt>
                  <w:sdtPr>
                    <w:tag w:val="_PLD_f783ee8c18aa4ec6b0fe746603c1afc2"/>
                    <w:id w:val="-1897810375"/>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33855fc7ddf74a1b9f9c1dfc4ab34fc7"/>
                    <w:id w:val="-6295708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236824590"/>
                      <w:lock w:val="sdtLocked"/>
                    </w:sdtPr>
                    <w:sdtEndPr>
                      <w:rPr>
                        <w:rFonts w:hint="default"/>
                      </w:rPr>
                    </w:sdtEndPr>
                    <w:sdtContent>
                      <w:p w:rsidR="00FF407A" w:rsidRDefault="00FF407A" w:rsidP="00FF407A">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e6e5f627ac054b8b8f91f930cd45c7d6"/>
                    <w:id w:val="214276882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70</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10,029.25</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2012833184"/>
                      <w:lock w:val="sdtLocked"/>
                    </w:sdtPr>
                    <w:sdtEndPr/>
                    <w:sdtContent>
                      <w:p w:rsidR="00FF407A" w:rsidRDefault="00FF407A" w:rsidP="00FF407A">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71</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-589,404.96</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-574,661.60</w:t>
                    </w:r>
                  </w:p>
                </w:tc>
              </w:tr>
              <w:tr w:rsidR="00FF407A" w:rsidTr="00FF407A">
                <w:sdt>
                  <w:sdtPr>
                    <w:tag w:val="_PLD_fe82d7189b7a42a6ae64dd80ca9bbe80"/>
                    <w:id w:val="-94692398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rPr>
                      <w:rFonts w:hint="eastAsia"/>
                    </w:rPr>
                    <w:tag w:val="_PLD_60761ec4a82c4bc298a64deee215586d"/>
                    <w:id w:val="-65861160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73</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324,627,764.57</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4,733.51</w:t>
                    </w:r>
                  </w:p>
                </w:tc>
              </w:tr>
              <w:tr w:rsidR="00FF407A" w:rsidTr="00FF407A">
                <w:sdt>
                  <w:sdtPr>
                    <w:tag w:val="_PLD_18d15c0eacb94678be3131e09c8d9904"/>
                    <w:id w:val="-193912270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rPr>
                            <w:color w:val="000000"/>
                          </w:rPr>
                        </w:pPr>
                        <w:r>
                          <w:rPr>
                            <w:rFonts w:hint="eastAsia"/>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r w:rsidRPr="00B740B0">
                      <w:t>486,252,137.71</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260,796,415.40</w:t>
                    </w:r>
                  </w:p>
                </w:tc>
              </w:tr>
              <w:tr w:rsidR="00FF407A" w:rsidTr="00FF407A">
                <w:sdt>
                  <w:sdtPr>
                    <w:tag w:val="_PLD_e328c8d559944bfd89e7332623e0aea3"/>
                    <w:id w:val="-64250454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74</w:t>
                    </w: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r w:rsidRPr="00B740B0">
                      <w:t>366,796.83</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5,605,645.37</w:t>
                    </w:r>
                  </w:p>
                </w:tc>
              </w:tr>
              <w:tr w:rsidR="00FF407A" w:rsidTr="00FF407A">
                <w:sdt>
                  <w:sdtPr>
                    <w:tag w:val="_PLD_862b6a23799a4cfdb3792bfc43248bcd"/>
                    <w:id w:val="10153508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75</w:t>
                    </w: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r w:rsidRPr="00B740B0">
                      <w:t>451,098.88</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294,095.35</w:t>
                    </w:r>
                  </w:p>
                </w:tc>
              </w:tr>
              <w:tr w:rsidR="00FF407A" w:rsidTr="00FF407A">
                <w:sdt>
                  <w:sdtPr>
                    <w:tag w:val="_PLD_91e0599aa02a45b39a5b0dfc801cbadf"/>
                    <w:id w:val="-890878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rPr>
                            <w:color w:val="000000"/>
                          </w:rPr>
                        </w:pPr>
                        <w:r>
                          <w:rPr>
                            <w:rFonts w:hint="eastAsia"/>
                          </w:rPr>
                          <w:t>四、利润总额（亏损总额以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r w:rsidRPr="00B740B0">
                      <w:t>486,167,835.66</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266,107,965.42</w:t>
                    </w:r>
                  </w:p>
                </w:tc>
              </w:tr>
              <w:tr w:rsidR="00FF407A" w:rsidTr="00FF407A">
                <w:sdt>
                  <w:sdtPr>
                    <w:tag w:val="_PLD_068015dc8ea145fca7f54b4569a31184"/>
                    <w:id w:val="-114342697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76</w:t>
                    </w: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r w:rsidRPr="00B740B0">
                      <w:t>116,186,190.78</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44,019,376.92</w:t>
                    </w:r>
                  </w:p>
                </w:tc>
              </w:tr>
              <w:tr w:rsidR="00FF407A" w:rsidTr="00FF407A">
                <w:sdt>
                  <w:sdtPr>
                    <w:tag w:val="_PLD_355129e4ca9b4d29bd85d210d08f622f"/>
                    <w:id w:val="79748880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rPr>
                            <w:color w:val="000000"/>
                          </w:rPr>
                        </w:pPr>
                        <w:r>
                          <w:rPr>
                            <w:rFonts w:hint="eastAsia"/>
                          </w:rPr>
                          <w:t>五、净利润（净亏损以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r w:rsidRPr="00B740B0">
                      <w:t>369,981,644.88</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222,088,588.50</w:t>
                    </w:r>
                  </w:p>
                </w:tc>
              </w:tr>
              <w:tr w:rsidR="00FF407A" w:rsidTr="00FF407A">
                <w:sdt>
                  <w:sdtPr>
                    <w:tag w:val="_PLD_c576a2f5fbec4ba2b1cc36d0a215ba5c"/>
                    <w:id w:val="-189356552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F407A" w:rsidRPr="00B740B0" w:rsidRDefault="00FF407A" w:rsidP="00FF407A">
                        <w:r w:rsidRPr="00B740B0">
                          <w:rPr>
                            <w:rFonts w:hint="eastAsia"/>
                          </w:rPr>
                          <w:t>（一）</w:t>
                        </w:r>
                        <w:r w:rsidRPr="00B740B0">
                          <w:t>按经营持续性分类</w:t>
                        </w:r>
                      </w:p>
                    </w:tc>
                  </w:sdtContent>
                </w:sdt>
              </w:tr>
              <w:tr w:rsidR="00FF407A" w:rsidTr="00FF407A">
                <w:sdt>
                  <w:sdtPr>
                    <w:rPr>
                      <w:rFonts w:hint="eastAsia"/>
                    </w:rPr>
                    <w:tag w:val="_PLD_0cbbecfa36204e9cb4a8afb27df49afc"/>
                    <w:id w:val="49392013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r w:rsidRPr="00B740B0">
                      <w:t>369,981,644.88</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222,088,588.50</w:t>
                    </w:r>
                  </w:p>
                </w:tc>
              </w:tr>
              <w:tr w:rsidR="00FF407A" w:rsidTr="00FF407A">
                <w:sdt>
                  <w:sdtPr>
                    <w:rPr>
                      <w:rFonts w:hint="eastAsia"/>
                    </w:rPr>
                    <w:tag w:val="_PLD_52694b4d274c4f909bf793dd26abeda4"/>
                    <w:id w:val="-65414623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5da729560f54464cbcc9ce762078f9ba"/>
                    <w:id w:val="75093823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F407A" w:rsidRPr="00B740B0" w:rsidRDefault="00FF407A" w:rsidP="00FF407A">
                        <w:r w:rsidRPr="00B740B0">
                          <w:rPr>
                            <w:rFonts w:hint="eastAsia"/>
                          </w:rPr>
                          <w:t>（二）</w:t>
                        </w:r>
                        <w:r w:rsidRPr="00B740B0">
                          <w:t>按所有权归属分类</w:t>
                        </w:r>
                      </w:p>
                    </w:tc>
                  </w:sdtContent>
                </w:sdt>
              </w:tr>
              <w:tr w:rsidR="00FF407A" w:rsidTr="00FF407A">
                <w:sdt>
                  <w:sdtPr>
                    <w:tag w:val="_PLD_d4f7c178814a4729a89415435ac2aac1"/>
                    <w:id w:val="30420223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200" w:firstLine="420"/>
                        </w:pPr>
                        <w:r>
                          <w:t>1.</w:t>
                        </w:r>
                        <w:r>
                          <w:rPr>
                            <w:rFonts w:hint="eastAsia"/>
                          </w:rPr>
                          <w:t>归属于母公司股东的净利润（净亏损以“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r w:rsidRPr="00B740B0">
                      <w:t>365,193,460.81</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215,970,206.41</w:t>
                    </w:r>
                  </w:p>
                </w:tc>
              </w:tr>
              <w:tr w:rsidR="00FF407A" w:rsidTr="00FF407A">
                <w:sdt>
                  <w:sdtPr>
                    <w:tag w:val="_PLD_095b31d3979943dc85b47d9a42d89a91"/>
                    <w:id w:val="15094753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200" w:firstLine="420"/>
                        </w:pPr>
                        <w:r>
                          <w:t>2.</w:t>
                        </w:r>
                        <w:r>
                          <w:rPr>
                            <w:rFonts w:hint="eastAsia"/>
                          </w:rPr>
                          <w:t>少数股东损益（净亏损以“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r w:rsidRPr="00B740B0">
                      <w:t>4,788,184.07</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6,118,382.09</w:t>
                    </w:r>
                  </w:p>
                </w:tc>
              </w:tr>
              <w:tr w:rsidR="00FF407A" w:rsidTr="00FF407A">
                <w:sdt>
                  <w:sdtPr>
                    <w:tag w:val="_PLD_6a43e7f14d234c52a7ab5dff443252a7"/>
                    <w:id w:val="-44646327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r>
                          <w:rPr>
                            <w:rFonts w:hint="eastAsia"/>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77</w:t>
                    </w:r>
                  </w:p>
                </w:tc>
                <w:tc>
                  <w:tcPr>
                    <w:tcW w:w="1110" w:type="pct"/>
                    <w:tcBorders>
                      <w:top w:val="outset" w:sz="4" w:space="0" w:color="auto"/>
                      <w:left w:val="outset" w:sz="4" w:space="0" w:color="auto"/>
                      <w:bottom w:val="outset" w:sz="4" w:space="0" w:color="auto"/>
                      <w:right w:val="outset" w:sz="4" w:space="0" w:color="auto"/>
                    </w:tcBorders>
                  </w:tcPr>
                  <w:p w:rsidR="00FF407A" w:rsidRPr="00B740B0" w:rsidRDefault="00FF407A" w:rsidP="00FF407A">
                    <w:pPr>
                      <w:jc w:val="right"/>
                    </w:pPr>
                    <w:r w:rsidRPr="00B740B0">
                      <w:t>-73,437,478.81</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-7,536,324.14</w:t>
                    </w:r>
                  </w:p>
                </w:tc>
              </w:tr>
              <w:tr w:rsidR="00FF407A" w:rsidTr="00FF407A">
                <w:sdt>
                  <w:sdtPr>
                    <w:tag w:val="_PLD_402e48f41e92468e9ccfc9f5b154d698"/>
                    <w:id w:val="-20047444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pPr>
                        <w:r>
                          <w:rPr>
                            <w:rFonts w:hint="eastAsia"/>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-73,437,478.81</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-7,536,324.14</w:t>
                    </w:r>
                  </w:p>
                </w:tc>
              </w:tr>
              <w:tr w:rsidR="00FF407A" w:rsidTr="00FF407A">
                <w:sdt>
                  <w:sdtPr>
                    <w:tag w:val="_PLD_b367f8195cde49b4861d967effb0f541"/>
                    <w:id w:val="-169908724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200" w:firstLine="420"/>
                        </w:pPr>
                        <w:r>
                          <w:t>1.</w:t>
                        </w:r>
                        <w:r>
                          <w:rPr>
                            <w:rFonts w:hint="eastAsia"/>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-73,437,478.81</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-7,536,324.14</w:t>
                    </w:r>
                  </w:p>
                </w:tc>
              </w:tr>
              <w:tr w:rsidR="00FF407A" w:rsidTr="00FF407A">
                <w:sdt>
                  <w:sdtPr>
                    <w:tag w:val="_PLD_c1d0eb5a70bd4147bff8f5ac51104882"/>
                    <w:id w:val="9783702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r>
                          <w:rPr>
                            <w:rFonts w:hint="eastAsia"/>
                          </w:rPr>
                          <w:t>（1）</w:t>
                        </w:r>
                        <w: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da98b29079a040128e53e7426fc30a60"/>
                    <w:id w:val="-93859657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712465534"/>
                      <w:lock w:val="sdtLocked"/>
                    </w:sdtPr>
                    <w:sdtEndPr/>
                    <w:sdtContent>
                      <w:p w:rsidR="00FF407A" w:rsidRDefault="00FF407A" w:rsidP="00FF407A">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-73,437,478.81</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-7,536,324.14</w:t>
                    </w: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1235629135"/>
                      <w:lock w:val="sdtLocked"/>
                    </w:sdtPr>
                    <w:sdtEndPr/>
                    <w:sdtContent>
                      <w:p w:rsidR="00FF407A" w:rsidRDefault="00FF407A" w:rsidP="00FF407A">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1d4c3625b1a9453f98b920131a00b22a"/>
                    <w:id w:val="-16493540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200" w:firstLine="420"/>
                        </w:pPr>
                        <w:r>
                          <w:t>2.</w:t>
                        </w:r>
                        <w:r>
                          <w:rPr>
                            <w:rFonts w:hint="eastAsia"/>
                          </w:rPr>
                          <w:t>将重分类进损益的其他综合</w:t>
                        </w:r>
                        <w:r>
                          <w:rPr>
                            <w:rFonts w:hint="eastAsia"/>
                          </w:rPr>
                          <w:lastRenderedPageBreak/>
                          <w:t>收益</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e78255a0eaf548199db0c5a635c041ec"/>
                    <w:id w:val="-114103153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466824939"/>
                      <w:lock w:val="sdtLocked"/>
                    </w:sdtPr>
                    <w:sdtEndPr/>
                    <w:sdtContent>
                      <w:p w:rsidR="00FF407A" w:rsidRDefault="00FF407A" w:rsidP="00FF407A">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989279067"/>
                      <w:lock w:val="sdtLocked"/>
                    </w:sdtPr>
                    <w:sdtEndPr>
                      <w:rPr>
                        <w:rFonts w:hint="default"/>
                      </w:rPr>
                    </w:sdtEndPr>
                    <w:sdtContent>
                      <w:p w:rsidR="00FF407A" w:rsidRDefault="00FF407A" w:rsidP="00FF407A">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121583052"/>
                      <w:lock w:val="sdtLocked"/>
                    </w:sdtPr>
                    <w:sdtEndPr>
                      <w:rPr>
                        <w:rFonts w:hint="default"/>
                      </w:rPr>
                    </w:sdtEndPr>
                    <w:sdtContent>
                      <w:p w:rsidR="00FF407A" w:rsidRDefault="00FF407A" w:rsidP="00FF407A">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863629677"/>
                      <w:lock w:val="sdtLocked"/>
                    </w:sdtPr>
                    <w:sdtEndPr/>
                    <w:sdtContent>
                      <w:p w:rsidR="00FF407A" w:rsidRDefault="00FF407A" w:rsidP="00FF407A">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126129638"/>
                      <w:lock w:val="sdtLocked"/>
                    </w:sdtPr>
                    <w:sdtEndPr/>
                    <w:sdtContent>
                      <w:p w:rsidR="00FF407A" w:rsidRDefault="00FF407A" w:rsidP="00FF407A">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213935723"/>
                      <w:lock w:val="sdtLocked"/>
                    </w:sdtPr>
                    <w:sdtEndPr/>
                    <w:sdtContent>
                      <w:p w:rsidR="00FF407A" w:rsidRDefault="00FF407A" w:rsidP="00FF407A">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4f19daa8ec184be19a8a0afe308c1896"/>
                    <w:id w:val="-88579738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pPr>
                        <w:r>
                          <w:rPr>
                            <w:rFonts w:hint="eastAsia"/>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29e4ab6c011f4b23961b002b616b19d8"/>
                    <w:id w:val="-92210590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r>
                          <w:rPr>
                            <w:rFonts w:hint="eastAsia"/>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296,544,166.07</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214,552,264.36</w:t>
                    </w:r>
                  </w:p>
                </w:tc>
              </w:tr>
              <w:tr w:rsidR="00FF407A" w:rsidTr="00FF407A">
                <w:sdt>
                  <w:sdtPr>
                    <w:tag w:val="_PLD_c6a40d405b9d4a8a8406c1d4ba16ad58"/>
                    <w:id w:val="156460051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pPr>
                        <w:r>
                          <w:t>（一）</w:t>
                        </w:r>
                        <w:r>
                          <w:rPr>
                            <w:rFonts w:hint="eastAsia"/>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291,755,982.00</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208,433,882.27</w:t>
                    </w:r>
                  </w:p>
                </w:tc>
              </w:tr>
              <w:tr w:rsidR="00FF407A" w:rsidTr="00FF407A">
                <w:sdt>
                  <w:sdtPr>
                    <w:tag w:val="_PLD_a3f7a78de9cc4a0c8e2b3e050895da67"/>
                    <w:id w:val="1227632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pPr>
                        <w:r>
                          <w:t>（二）</w:t>
                        </w:r>
                        <w:r>
                          <w:rPr>
                            <w:rFonts w:hint="eastAsia"/>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4,788,184.07</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6,118,382.09</w:t>
                    </w:r>
                  </w:p>
                </w:tc>
              </w:tr>
              <w:tr w:rsidR="00FF407A" w:rsidTr="00FF407A">
                <w:sdt>
                  <w:sdtPr>
                    <w:tag w:val="_PLD_2faba48500f741229b3467bfe3ce2495"/>
                    <w:id w:val="-43420613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F407A" w:rsidRDefault="00FF407A" w:rsidP="00FF407A">
                        <w:pPr>
                          <w:rPr>
                            <w:color w:val="008000"/>
                          </w:rPr>
                        </w:pPr>
                        <w:r>
                          <w:rPr>
                            <w:rFonts w:hint="eastAsia"/>
                          </w:rPr>
                          <w:t>八、每股收益：</w:t>
                        </w:r>
                      </w:p>
                    </w:tc>
                  </w:sdtContent>
                </w:sdt>
              </w:tr>
              <w:tr w:rsidR="00FF407A" w:rsidTr="00FF407A">
                <w:sdt>
                  <w:sdtPr>
                    <w:tag w:val="_PLD_16d9b9d4e8c34e3b874fbdaedc915880"/>
                    <w:id w:val="10679264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0.25</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0.15</w:t>
                    </w:r>
                  </w:p>
                </w:tc>
              </w:tr>
              <w:tr w:rsidR="00FF407A" w:rsidTr="00FF407A">
                <w:sdt>
                  <w:sdtPr>
                    <w:tag w:val="_PLD_ec4d9e148cba4e79bb3da0f8a0ddb92a"/>
                    <w:id w:val="82447211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0.25</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0.15</w:t>
                    </w:r>
                  </w:p>
                </w:tc>
              </w:tr>
            </w:tbl>
            <w:p w:rsidR="00FF407A" w:rsidRDefault="00FF407A"/>
            <w:p w:rsidR="00FF407A" w:rsidRDefault="00FF407A">
              <w:pPr>
                <w:rPr>
                  <w:b/>
                  <w:bCs w:val="0"/>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0d3f3004d896427080339d4b0e2d499c"/>
                  <w:id w:val="2096903696"/>
                  <w:lock w:val="sdtLocked"/>
                  <w:placeholder>
                    <w:docPart w:val="GBC22222222222222222222222222222"/>
                  </w:placeholder>
                </w:sdtPr>
                <w:sdtEndPr/>
                <w:sdtContent>
                  <w:r>
                    <w:rPr>
                      <w:rFonts w:hint="eastAsia"/>
                    </w:rPr>
                    <w:t>0</w:t>
                  </w:r>
                </w:sdtContent>
              </w:sdt>
              <w:r>
                <w:rPr>
                  <w:rFonts w:hint="eastAsia"/>
                </w:rPr>
                <w:t xml:space="preserve"> 元, 上期被合并方实现的净利润为： </w:t>
              </w:r>
              <w:sdt>
                <w:sdtPr>
                  <w:rPr>
                    <w:rFonts w:hint="eastAsia"/>
                  </w:rPr>
                  <w:alias w:val="同一控制下的企业合并中被合并方在合并前实现的净利润"/>
                  <w:tag w:val="_GBC_7e8cf02e71b9434883c60dcb8fb33270"/>
                  <w:id w:val="1687945368"/>
                  <w:lock w:val="sdtLocked"/>
                  <w:placeholder>
                    <w:docPart w:val="GBC22222222222222222222222222222"/>
                  </w:placeholder>
                </w:sdtPr>
                <w:sdtEndPr>
                  <w:rPr>
                    <w:rFonts w:hint="default"/>
                  </w:rPr>
                </w:sdtEndPr>
                <w:sdtContent>
                  <w:r>
                    <w:rPr>
                      <w:rFonts w:hint="eastAsia"/>
                    </w:rPr>
                    <w:t>0</w:t>
                  </w:r>
                </w:sdtContent>
              </w:sdt>
              <w:r>
                <w:rPr>
                  <w:rFonts w:hint="eastAsia"/>
                </w:rPr>
                <w:t xml:space="preserve"> 元。</w:t>
              </w:r>
            </w:p>
            <w:p w:rsidR="00FF407A" w:rsidRDefault="00FF407A">
              <w:pPr>
                <w:rPr>
                  <w:color w:val="008000"/>
                  <w:u w:val="single"/>
                </w:rPr>
              </w:pPr>
              <w:r>
                <w:t>公司负责人</w:t>
              </w:r>
              <w:r>
                <w:rPr>
                  <w:rFonts w:hint="eastAsia"/>
                </w:rPr>
                <w:t>：</w:t>
              </w:r>
              <w:sdt>
                <w:sdtPr>
                  <w:rPr>
                    <w:rFonts w:hint="eastAsia"/>
                  </w:rPr>
                  <w:alias w:val="公司负责人"/>
                  <w:tag w:val="_GBC_84d2ead02dbe49699dff5184a9cd1bd3"/>
                  <w:id w:val="350995663"/>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e958f3d59232458da90c4799548d15ea"/>
                  <w:id w:val="-138640337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83eea96809554a8b86e8c53c6e3da040"/>
                  <w:id w:val="839281256"/>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邬建昌</w:t>
                  </w:r>
                </w:sdtContent>
              </w:sdt>
            </w:p>
          </w:sdtContent>
        </w:sdt>
        <w:p w:rsidR="00FF407A" w:rsidRDefault="00FF407A">
          <w:pPr>
            <w:rPr>
              <w:color w:val="008000"/>
              <w:u w:val="single"/>
            </w:rPr>
          </w:pPr>
        </w:p>
        <w:p w:rsidR="00FF407A" w:rsidRDefault="00FF407A">
          <w:pPr>
            <w:rPr>
              <w:color w:val="008000"/>
              <w:u w:val="single"/>
            </w:rPr>
          </w:pPr>
        </w:p>
        <w:sdt>
          <w:sdtPr>
            <w:rPr>
              <w:rFonts w:ascii="宋体" w:hAnsi="宋体" w:cs="宋体" w:hint="eastAsia"/>
              <w:b w:val="0"/>
              <w:bCs/>
              <w:kern w:val="0"/>
              <w:szCs w:val="24"/>
            </w:rPr>
            <w:tag w:val="_GBC_fab740d2e6854481af171030c14673b7"/>
            <w:id w:val="-1201461928"/>
            <w:lock w:val="sdtLocked"/>
            <w:placeholder>
              <w:docPart w:val="GBC22222222222222222222222222222"/>
            </w:placeholder>
          </w:sdtPr>
          <w:sdtEndPr>
            <w:rPr>
              <w:rFonts w:cs="宋体-方正超大字符集"/>
              <w:szCs w:val="21"/>
            </w:rPr>
          </w:sdtEndPr>
          <w:sdtContent>
            <w:p w:rsidR="00FF407A" w:rsidRDefault="00FF407A">
              <w:pPr>
                <w:pStyle w:val="3"/>
                <w:jc w:val="center"/>
                <w:rPr>
                  <w:rFonts w:ascii="宋体" w:hAnsi="宋体"/>
                </w:rPr>
              </w:pPr>
              <w:r>
                <w:rPr>
                  <w:rFonts w:ascii="宋体" w:hAnsi="宋体" w:hint="eastAsia"/>
                </w:rPr>
                <w:t>母公司</w:t>
              </w:r>
              <w:r>
                <w:rPr>
                  <w:rFonts w:ascii="宋体" w:hAnsi="宋体"/>
                </w:rPr>
                <w:t>利润表</w:t>
              </w:r>
            </w:p>
            <w:p w:rsidR="00FF407A" w:rsidRDefault="00FF407A">
              <w:pPr>
                <w:jc w:val="center"/>
                <w:rPr>
                  <w:b/>
                  <w:bCs w:val="0"/>
                </w:rPr>
              </w:pPr>
              <w:r>
                <w:t>2022年</w:t>
              </w:r>
              <w:r>
                <w:rPr>
                  <w:rFonts w:hint="eastAsia"/>
                </w:rPr>
                <w:t>1—6</w:t>
              </w:r>
              <w:r>
                <w:t>月</w:t>
              </w:r>
            </w:p>
            <w:p w:rsidR="00FF407A" w:rsidRDefault="00FF407A">
              <w:pPr>
                <w:snapToGrid w:val="0"/>
                <w:spacing w:line="240" w:lineRule="atLeast"/>
                <w:jc w:val="right"/>
                <w:rPr>
                  <w:b/>
                  <w:bCs w:val="0"/>
                  <w:color w:val="FF0000"/>
                </w:rPr>
              </w:pPr>
              <w:r>
                <w:t>单位：</w:t>
              </w:r>
              <w:sdt>
                <w:sdtPr>
                  <w:alias w:val="单位：母公司利润表"/>
                  <w:tag w:val="_GBC_955732cd74ff4f1f9b098e70c1b85c60"/>
                  <w:id w:val="-1340615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利润表"/>
                  <w:tag w:val="_GBC_125a2547934143ccb384434361f57d37"/>
                  <w:id w:val="15523540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FF407A" w:rsidTr="00FF407A">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369295337"/>
                      <w:lock w:val="sdtLocked"/>
                    </w:sdtPr>
                    <w:sdtEndPr/>
                    <w:sdtContent>
                      <w:p w:rsidR="00FF407A" w:rsidRDefault="00FF407A" w:rsidP="00FF407A">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142189548"/>
                      <w:lock w:val="sdtLocked"/>
                    </w:sdtPr>
                    <w:sdtEndPr/>
                    <w:sdtContent>
                      <w:p w:rsidR="00FF407A" w:rsidRDefault="00FF407A" w:rsidP="00FF407A">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645703158"/>
                      <w:lock w:val="sdtLocked"/>
                    </w:sdtPr>
                    <w:sdtEndPr/>
                    <w:sdtContent>
                      <w:p w:rsidR="00FF407A" w:rsidRDefault="00FF407A" w:rsidP="00FF407A">
                        <w:pPr>
                          <w:jc w:val="center"/>
                          <w:rPr>
                            <w:b/>
                          </w:rPr>
                        </w:pPr>
                        <w:r>
                          <w:rPr>
                            <w:rFonts w:hint="eastAsia"/>
                            <w:b/>
                          </w:rPr>
                          <w:t>2022年半年度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2057076201"/>
                      <w:lock w:val="sdtLocked"/>
                    </w:sdtPr>
                    <w:sdtEndPr/>
                    <w:sdtContent>
                      <w:p w:rsidR="00FF407A" w:rsidRDefault="00FF407A" w:rsidP="00FF407A">
                        <w:pPr>
                          <w:jc w:val="center"/>
                          <w:rPr>
                            <w:b/>
                          </w:rPr>
                        </w:pPr>
                        <w:r>
                          <w:rPr>
                            <w:rFonts w:hint="eastAsia"/>
                            <w:b/>
                          </w:rPr>
                          <w:t>2021年半年度</w:t>
                        </w:r>
                      </w:p>
                    </w:sdtContent>
                  </w:sdt>
                </w:tc>
              </w:tr>
              <w:tr w:rsidR="00FF407A" w:rsidTr="00FF407A">
                <w:sdt>
                  <w:sdtPr>
                    <w:tag w:val="_PLD_064cf96d2f1c4cf0927ae1121cfbe089"/>
                    <w:id w:val="237600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left="-19"/>
                          <w:rPr>
                            <w:color w:val="000000"/>
                          </w:rPr>
                        </w:pPr>
                        <w:r>
                          <w:rPr>
                            <w:rFonts w:hint="eastAsia"/>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8D31DA">
                      <w:rPr>
                        <w:rFonts w:hint="eastAsia"/>
                      </w:rPr>
                      <w:t>十七、</w:t>
                    </w:r>
                    <w:r>
                      <w:rPr>
                        <w:rFonts w:hint="eastAsia"/>
                      </w:rPr>
                      <w:t>4</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269,280,906.72</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274,303,440.66</w:t>
                    </w:r>
                  </w:p>
                </w:tc>
              </w:tr>
              <w:tr w:rsidR="00FF407A" w:rsidTr="00FF407A">
                <w:sdt>
                  <w:sdtPr>
                    <w:tag w:val="_PLD_d41d97fe7493434d8f6c5694b95ac217"/>
                    <w:id w:val="-158922930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rPr>
                            <w:color w:val="000000"/>
                          </w:rPr>
                        </w:pPr>
                        <w:r>
                          <w:rPr>
                            <w:rFonts w:hint="eastAsia"/>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8D31DA">
                      <w:rPr>
                        <w:rFonts w:hint="eastAsia"/>
                      </w:rPr>
                      <w:t>十七、</w:t>
                    </w:r>
                    <w:r>
                      <w:rPr>
                        <w:rFonts w:hint="eastAsia"/>
                      </w:rPr>
                      <w:t>4</w:t>
                    </w: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114,562,093.23</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114,985,567.07</w:t>
                    </w:r>
                  </w:p>
                </w:tc>
              </w:tr>
              <w:tr w:rsidR="00FF407A" w:rsidTr="00FF407A">
                <w:sdt>
                  <w:sdtPr>
                    <w:tag w:val="_PLD_310d343d286f48cca8b82d2d78d02a7b"/>
                    <w:id w:val="-201429394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35,204,438.69</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34,079,376.36</w:t>
                    </w:r>
                  </w:p>
                </w:tc>
              </w:tr>
              <w:tr w:rsidR="00FF407A" w:rsidTr="00FF407A">
                <w:sdt>
                  <w:sdtPr>
                    <w:tag w:val="_PLD_991800b670f245798d81fceda321ab53"/>
                    <w:id w:val="-43266024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2,642,916.43</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7,077,452.88</w:t>
                    </w:r>
                  </w:p>
                </w:tc>
              </w:tr>
              <w:tr w:rsidR="00FF407A" w:rsidTr="00FF407A">
                <w:sdt>
                  <w:sdtPr>
                    <w:tag w:val="_PLD_a0661646595b49dea568535f2a30949c"/>
                    <w:id w:val="133679737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14,517,011.09</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10,358,200.29</w:t>
                    </w: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596122596"/>
                      <w:lock w:val="sdtLocked"/>
                    </w:sdtPr>
                    <w:sdtEndPr/>
                    <w:sdtContent>
                      <w:p w:rsidR="00FF407A" w:rsidRDefault="00FF407A" w:rsidP="00FF407A">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8d80afb387a7412cacbf6e23bf7e765d"/>
                    <w:id w:val="-123176992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-9,664,051.48</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-5,594,457.43</w:t>
                    </w: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735060085"/>
                      <w:lock w:val="sdtLocked"/>
                    </w:sdtPr>
                    <w:sdtEndPr/>
                    <w:sdtContent>
                      <w:p w:rsidR="00FF407A" w:rsidRDefault="00FF407A" w:rsidP="00FF407A">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738,000.00</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2078318105"/>
                      <w:lock w:val="sdtLocked"/>
                    </w:sdtPr>
                    <w:sdtEndPr/>
                    <w:sdtContent>
                      <w:p w:rsidR="00FF407A" w:rsidRDefault="00FF407A" w:rsidP="00FF407A">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10,416,760.49</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5,694,128.45</w:t>
                    </w:r>
                  </w:p>
                </w:tc>
              </w:tr>
              <w:tr w:rsidR="00FF407A" w:rsidTr="00FF407A">
                <w:sdt>
                  <w:sdtPr>
                    <w:tag w:val="_PLD_57b368ef9f204da9ac5a6e42b07d2fda"/>
                    <w:id w:val="205125422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229,983.74</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775,269.44</w:t>
                    </w:r>
                  </w:p>
                </w:tc>
              </w:tr>
              <w:tr w:rsidR="00FF407A" w:rsidTr="00FF407A">
                <w:sdt>
                  <w:sdtPr>
                    <w:tag w:val="_PLD_16fd18eb434d4828b40716d17c61b068"/>
                    <w:id w:val="-4339782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8D31DA">
                      <w:rPr>
                        <w:rFonts w:hint="eastAsia"/>
                      </w:rPr>
                      <w:t>十七、</w:t>
                    </w:r>
                    <w:r>
                      <w:rPr>
                        <w:rFonts w:hint="eastAsia"/>
                      </w:rPr>
                      <w:t>5</w:t>
                    </w: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22,879,494.61</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108,799,746.94</w:t>
                    </w:r>
                  </w:p>
                </w:tc>
              </w:tr>
              <w:tr w:rsidR="00FF407A" w:rsidTr="00FF407A">
                <w:sdt>
                  <w:sdtPr>
                    <w:tag w:val="_PLD_2bea34f5113c449e9a05ba733de8a76c"/>
                    <w:id w:val="145329190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16,799,440.69</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19,108,172.80</w:t>
                    </w:r>
                  </w:p>
                </w:tc>
              </w:tr>
              <w:tr w:rsidR="00FF407A" w:rsidTr="00FF407A">
                <w:sdt>
                  <w:sdtPr>
                    <w:tag w:val="_PLD_a015afefb87543308b983fbb12c6212d"/>
                    <w:id w:val="81113632"/>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rPr>
                        <w:bCs w:val="0"/>
                      </w:rPr>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763070396"/>
                      <w:lock w:val="sdtLocked"/>
                    </w:sdtPr>
                    <w:sdtEndPr>
                      <w:rPr>
                        <w:rFonts w:hint="default"/>
                      </w:rPr>
                    </w:sdtEndPr>
                    <w:sdtContent>
                      <w:p w:rsidR="00FF407A" w:rsidRDefault="00FF407A" w:rsidP="00FF407A">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96dddecaabdb4c699853ad79ff8ce0c7"/>
                    <w:id w:val="52884401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10,029.25</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1322307058"/>
                      <w:lock w:val="sdtLocked"/>
                    </w:sdtPr>
                    <w:sdtEndPr/>
                    <w:sdtContent>
                      <w:p w:rsidR="00FF407A" w:rsidRDefault="00FF407A" w:rsidP="00FF407A">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-847,136.14</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598,618.84</w:t>
                    </w:r>
                  </w:p>
                </w:tc>
              </w:tr>
              <w:tr w:rsidR="00FF407A" w:rsidTr="00FF407A">
                <w:sdt>
                  <w:sdtPr>
                    <w:tag w:val="_PLD_16430dcabb93489da19dede13b679da4"/>
                    <w:id w:val="7306569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rPr>
                      <w:rFonts w:hint="eastAsia"/>
                    </w:rPr>
                    <w:tag w:val="_PLD_907d21105eff451b99c14b026296e12a"/>
                    <w:id w:val="-185633442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4,733.51</w:t>
                    </w:r>
                  </w:p>
                </w:tc>
              </w:tr>
              <w:tr w:rsidR="00FF407A" w:rsidTr="00FF407A">
                <w:sdt>
                  <w:sdtPr>
                    <w:tag w:val="_PLD_107926df9ebd4b039128ab562ec28ff7"/>
                    <w:id w:val="2005163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left="-19"/>
                          <w:rPr>
                            <w:color w:val="000000"/>
                          </w:rPr>
                        </w:pPr>
                        <w:r>
                          <w:rPr>
                            <w:rFonts w:hint="eastAsia"/>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134,290,870.22</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223,575,670.22</w:t>
                    </w:r>
                  </w:p>
                </w:tc>
              </w:tr>
              <w:tr w:rsidR="00FF407A" w:rsidTr="00FF407A">
                <w:sdt>
                  <w:sdtPr>
                    <w:tag w:val="_PLD_279fac843c63467da244e8b49f89e4dc"/>
                    <w:id w:val="-125573248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rPr>
                            <w:color w:val="000000"/>
                          </w:rPr>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300,250.47</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5,594,615.47</w:t>
                    </w:r>
                  </w:p>
                </w:tc>
              </w:tr>
              <w:tr w:rsidR="00FF407A" w:rsidTr="00FF407A">
                <w:sdt>
                  <w:sdtPr>
                    <w:tag w:val="_PLD_f7c3a61b735644a1a4b866e88cef247a"/>
                    <w:id w:val="34875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rPr>
                            <w:color w:val="000000"/>
                          </w:rPr>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30,537.52</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256,951.59</w:t>
                    </w:r>
                  </w:p>
                </w:tc>
              </w:tr>
              <w:tr w:rsidR="00FF407A" w:rsidTr="00FF407A">
                <w:sdt>
                  <w:sdtPr>
                    <w:tag w:val="_PLD_5956406fbb5b47029f2bca13fce9359e"/>
                    <w:id w:val="24684672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left="-19"/>
                          <w:rPr>
                            <w:color w:val="000000"/>
                          </w:rPr>
                        </w:pPr>
                        <w:r>
                          <w:rPr>
                            <w:rFonts w:hint="eastAsia"/>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134,560,583.17</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228,913,334.10</w:t>
                    </w:r>
                  </w:p>
                </w:tc>
              </w:tr>
              <w:tr w:rsidR="00FF407A" w:rsidTr="00FF407A">
                <w:sdt>
                  <w:sdtPr>
                    <w:tag w:val="_PLD_6de0aad305fe4960b4c088f68ada351b"/>
                    <w:id w:val="-38418601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left="-19" w:firstLineChars="200" w:firstLine="42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28,128,370.07</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32,952,417.98</w:t>
                    </w:r>
                  </w:p>
                </w:tc>
              </w:tr>
              <w:tr w:rsidR="00FF407A" w:rsidTr="00FF407A">
                <w:sdt>
                  <w:sdtPr>
                    <w:tag w:val="_PLD_7ab8a9f66eb1439ab50e43a032c9541e"/>
                    <w:id w:val="-178973863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left="-19"/>
                          <w:rPr>
                            <w:color w:val="000000"/>
                          </w:rPr>
                        </w:pPr>
                        <w:r>
                          <w:rPr>
                            <w:rFonts w:hint="eastAsia"/>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106,432,213.10</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195,960,916.12</w:t>
                    </w:r>
                  </w:p>
                </w:tc>
              </w:tr>
              <w:tr w:rsidR="00FF407A" w:rsidTr="00FF407A">
                <w:sdt>
                  <w:sdtPr>
                    <w:tag w:val="_PLD_289ca01a050e4d34aae7f623dfff6058"/>
                    <w:id w:val="19064132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8" w:firstLine="227"/>
                        </w:pPr>
                        <w:r>
                          <w:rPr>
                            <w:rFonts w:hint="eastAsia"/>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r w:rsidRPr="00E72BE3">
                      <w:t>106,432,213.10</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195,960,916.12</w:t>
                    </w:r>
                  </w:p>
                </w:tc>
              </w:tr>
              <w:tr w:rsidR="00FF407A" w:rsidTr="00FF407A">
                <w:sdt>
                  <w:sdtPr>
                    <w:rPr>
                      <w:rFonts w:hint="eastAsia"/>
                    </w:rPr>
                    <w:tag w:val="_PLD_3b2e8ef21ec246eaabe42c7024d8ce19"/>
                    <w:id w:val="24755326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Pr="00E72BE3"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843a2fab84a848319e89b43f4f5f13af"/>
                    <w:id w:val="-32251656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leftChars="-19" w:hangingChars="19" w:hanging="40"/>
                        </w:pPr>
                        <w:r>
                          <w:rPr>
                            <w:rFonts w:hint="eastAsia"/>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-73,437,478.81</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-7,536,324.14</w:t>
                    </w:r>
                  </w:p>
                </w:tc>
              </w:tr>
              <w:tr w:rsidR="00FF407A" w:rsidTr="00FF407A">
                <w:sdt>
                  <w:sdtPr>
                    <w:tag w:val="_PLD_b8aa6d052de04d1a947a8cf96dde3fef"/>
                    <w:id w:val="21354690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pPr>
                        <w:r>
                          <w:rPr>
                            <w:rFonts w:hint="eastAsia"/>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-73,437,478.81</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-7,536,324.14</w:t>
                    </w:r>
                  </w:p>
                </w:tc>
              </w:tr>
              <w:tr w:rsidR="00FF407A" w:rsidTr="00FF407A">
                <w:sdt>
                  <w:sdtPr>
                    <w:tag w:val="_PLD_2f95025f3e0f4c69b258974fe8486517"/>
                    <w:id w:val="-18359292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200" w:firstLine="420"/>
                        </w:pPr>
                        <w: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a1dd2af1863b4e3d917020633c99734c"/>
                    <w:id w:val="148297092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200" w:firstLine="420"/>
                        </w:pPr>
                        <w: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537474611"/>
                      <w:lock w:val="sdtLocked"/>
                    </w:sdtPr>
                    <w:sdtEndPr/>
                    <w:sdtContent>
                      <w:p w:rsidR="00FF407A" w:rsidRDefault="00FF407A" w:rsidP="00FF407A">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-73,437,478.81</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-7,536,324.14</w:t>
                    </w: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418723850"/>
                      <w:lock w:val="sdtLocked"/>
                    </w:sdtPr>
                    <w:sdtEndPr/>
                    <w:sdtContent>
                      <w:p w:rsidR="00FF407A" w:rsidRDefault="00FF407A" w:rsidP="00FF407A">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37e542b34b764230a84886c730eceb4b"/>
                    <w:id w:val="-176166791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100" w:firstLine="210"/>
                        </w:pPr>
                        <w:r>
                          <w:rPr>
                            <w:rFonts w:hint="eastAsia"/>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d4ccf04d8d17419faa79e993ba558b97"/>
                    <w:id w:val="-173986204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firstLineChars="200" w:firstLine="420"/>
                        </w:pPr>
                        <w: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93132456e42c443bbad89584529b2f0a"/>
                      <w:id w:val="538255910"/>
                      <w:lock w:val="sdtLocked"/>
                    </w:sdtPr>
                    <w:sdtEndPr/>
                    <w:sdtContent>
                      <w:p w:rsidR="00FF407A" w:rsidRDefault="00FF407A" w:rsidP="00FF407A">
                        <w:pPr>
                          <w:ind w:firstLineChars="200" w:firstLine="420"/>
                        </w:pPr>
                        <w:r>
                          <w:t>2.其他债权投资公允价值变动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646478092"/>
                      <w:lock w:val="sdtLocked"/>
                    </w:sdtPr>
                    <w:sdtEndPr/>
                    <w:sdtContent>
                      <w:p w:rsidR="00FF407A" w:rsidRDefault="00FF407A" w:rsidP="00FF407A">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943955525"/>
                      <w:lock w:val="sdtLocked"/>
                    </w:sdtPr>
                    <w:sdtEndPr/>
                    <w:sdtContent>
                      <w:p w:rsidR="00FF407A" w:rsidRDefault="00FF407A" w:rsidP="00FF407A">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2052448824"/>
                      <w:lock w:val="sdtLocked"/>
                    </w:sdtPr>
                    <w:sdtEndPr/>
                    <w:sdtContent>
                      <w:p w:rsidR="00FF407A" w:rsidRDefault="00FF407A" w:rsidP="00FF407A">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766306550"/>
                      <w:lock w:val="sdtLocked"/>
                    </w:sdtPr>
                    <w:sdtEndPr/>
                    <w:sdtContent>
                      <w:p w:rsidR="00FF407A" w:rsidRDefault="00FF407A" w:rsidP="00FF407A">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593908249"/>
                      <w:lock w:val="sdtLocked"/>
                    </w:sdtPr>
                    <w:sdtEndPr/>
                    <w:sdtContent>
                      <w:p w:rsidR="00FF407A" w:rsidRDefault="00FF407A" w:rsidP="00FF407A">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28547dbb231643aebb7e2c7f824bc757"/>
                    <w:id w:val="-33907888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left="-19"/>
                        </w:pPr>
                        <w:r>
                          <w:rPr>
                            <w:rFonts w:hint="eastAsia"/>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32,994,734.29</w:t>
                    </w: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188,424,591.98</w:t>
                    </w:r>
                  </w:p>
                </w:tc>
              </w:tr>
              <w:tr w:rsidR="00FF407A" w:rsidTr="00FF407A">
                <w:sdt>
                  <w:sdtPr>
                    <w:tag w:val="_PLD_302a225367d84b88a766d8daaf22e468"/>
                    <w:id w:val="22210898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F407A" w:rsidRDefault="00FF407A" w:rsidP="00FF407A">
                        <w:r>
                          <w:rPr>
                            <w:rFonts w:hint="eastAsia"/>
                          </w:rPr>
                          <w:t>七</w:t>
                        </w:r>
                        <w:r>
                          <w:t>、每股收益：</w:t>
                        </w:r>
                      </w:p>
                    </w:tc>
                  </w:sdtContent>
                </w:sdt>
              </w:tr>
              <w:tr w:rsidR="00FF407A" w:rsidTr="00FF407A">
                <w:sdt>
                  <w:sdtPr>
                    <w:tag w:val="_PLD_02c58dc4adaa4ac0a7ec8d49dda16ebf"/>
                    <w:id w:val="-129636967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left="-19" w:firstLineChars="200" w:firstLine="42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59e8f40ed93e41f8a25596a736bf29e0"/>
                    <w:id w:val="-167718552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FF407A" w:rsidRDefault="00FF407A" w:rsidP="00FF407A">
                        <w:pPr>
                          <w:ind w:left="-19" w:firstLineChars="200" w:firstLine="42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10"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14"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bl>
            <w:p w:rsidR="00FF407A" w:rsidRDefault="00FF407A"/>
            <w:p w:rsidR="00FF407A" w:rsidRDefault="00FF407A">
              <w:pPr>
                <w:snapToGrid w:val="0"/>
                <w:spacing w:line="240" w:lineRule="atLeast"/>
                <w:ind w:rightChars="-73" w:right="-153"/>
                <w:rPr>
                  <w:rFonts w:cs="宋体-方正超大字符集"/>
                </w:rPr>
              </w:pPr>
              <w:r>
                <w:t>公司负责人</w:t>
              </w:r>
              <w:r>
                <w:rPr>
                  <w:rFonts w:hint="eastAsia"/>
                </w:rPr>
                <w:t>：</w:t>
              </w:r>
              <w:sdt>
                <w:sdtPr>
                  <w:rPr>
                    <w:rFonts w:hint="eastAsia"/>
                  </w:rPr>
                  <w:alias w:val="公司负责人"/>
                  <w:tag w:val="_GBC_6be9c51ef68a40f0b60486f4414f2413"/>
                  <w:id w:val="1261569765"/>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ac91a6c67f0a401ab312a449bd87b833"/>
                  <w:id w:val="-1167401188"/>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60f6b900783346cfad817de4d84acf5e"/>
                  <w:id w:val="-1315167136"/>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邬建昌</w:t>
                  </w:r>
                </w:sdtContent>
              </w:sdt>
            </w:p>
          </w:sdtContent>
        </w:sdt>
        <w:p w:rsidR="00FF407A" w:rsidRDefault="00CB690D">
          <w:pPr>
            <w:snapToGrid w:val="0"/>
            <w:spacing w:line="240" w:lineRule="atLeast"/>
            <w:ind w:rightChars="-73" w:right="-153"/>
            <w:rPr>
              <w:b/>
              <w:bCs w:val="0"/>
              <w:color w:val="FF0000"/>
            </w:rPr>
          </w:pPr>
        </w:p>
      </w:sdtContent>
    </w:sdt>
    <w:bookmarkEnd w:id="70" w:displacedByCustomXml="prev"/>
    <w:p w:rsidR="00FF407A" w:rsidRDefault="00FF407A">
      <w:pPr>
        <w:rPr>
          <w:color w:val="FF0000"/>
        </w:rPr>
      </w:pPr>
    </w:p>
    <w:p w:rsidR="00FF407A" w:rsidRDefault="00FF407A">
      <w:pPr>
        <w:rPr>
          <w:color w:val="FF0000"/>
        </w:rPr>
      </w:pPr>
    </w:p>
    <w:bookmarkStart w:id="71" w:name="_Hlk10211590" w:displacedByCustomXml="next"/>
    <w:sdt>
      <w:sdtPr>
        <w:rPr>
          <w:rFonts w:ascii="宋体" w:hAnsi="宋体" w:cs="宋体" w:hint="eastAsia"/>
          <w:b w:val="0"/>
          <w:bCs/>
          <w:kern w:val="0"/>
          <w:szCs w:val="24"/>
        </w:rPr>
        <w:alias w:val="选项模块:需要编制合并报表"/>
        <w:tag w:val="_GBC_d6533048a32749eaa7738390457b7f24"/>
        <w:id w:val="2099287385"/>
        <w:lock w:val="sdtLocked"/>
        <w:placeholder>
          <w:docPart w:val="GBC22222222222222222222222222222"/>
        </w:placeholder>
      </w:sdtPr>
      <w:sdtEndPr>
        <w:rPr>
          <w:szCs w:val="21"/>
        </w:rPr>
      </w:sdtEndPr>
      <w:sdtContent>
        <w:sdt>
          <w:sdtPr>
            <w:rPr>
              <w:rFonts w:ascii="宋体" w:hAnsi="宋体" w:cs="宋体" w:hint="eastAsia"/>
              <w:b w:val="0"/>
              <w:bCs/>
              <w:kern w:val="0"/>
              <w:szCs w:val="24"/>
            </w:rPr>
            <w:tag w:val="_GBC_17c43da24c7845d3aa093910aeaf2348"/>
            <w:id w:val="-1343167147"/>
            <w:lock w:val="sdtLocked"/>
            <w:placeholder>
              <w:docPart w:val="GBC22222222222222222222222222222"/>
            </w:placeholder>
          </w:sdtPr>
          <w:sdtEndPr>
            <w:rPr>
              <w:szCs w:val="21"/>
            </w:rPr>
          </w:sdtEndPr>
          <w:sdtContent>
            <w:p w:rsidR="00FF407A" w:rsidRDefault="00FF407A">
              <w:pPr>
                <w:pStyle w:val="3"/>
                <w:jc w:val="center"/>
                <w:rPr>
                  <w:rFonts w:ascii="宋体" w:hAnsi="宋体"/>
                </w:rPr>
              </w:pPr>
              <w:r>
                <w:rPr>
                  <w:rFonts w:ascii="宋体" w:hAnsi="宋体" w:hint="eastAsia"/>
                </w:rPr>
                <w:t>合并</w:t>
              </w:r>
              <w:r>
                <w:rPr>
                  <w:rFonts w:ascii="宋体" w:hAnsi="宋体"/>
                </w:rPr>
                <w:t>现金流量表</w:t>
              </w:r>
            </w:p>
            <w:p w:rsidR="00FF407A" w:rsidRDefault="00FF407A">
              <w:pPr>
                <w:jc w:val="center"/>
                <w:rPr>
                  <w:b/>
                  <w:bCs w:val="0"/>
                </w:rPr>
              </w:pPr>
              <w:r>
                <w:t>2022年</w:t>
              </w:r>
              <w:r>
                <w:rPr>
                  <w:rFonts w:hint="eastAsia"/>
                </w:rPr>
                <w:t>1—6</w:t>
              </w:r>
              <w:r>
                <w:t>月</w:t>
              </w:r>
            </w:p>
            <w:p w:rsidR="00FF407A" w:rsidRDefault="00FF407A">
              <w:pPr>
                <w:jc w:val="right"/>
              </w:pPr>
              <w:r>
                <w:t>单位</w:t>
              </w:r>
              <w:r>
                <w:rPr>
                  <w:rFonts w:hint="eastAsia"/>
                </w:rPr>
                <w:t>：</w:t>
              </w:r>
              <w:sdt>
                <w:sdtPr>
                  <w:rPr>
                    <w:rFonts w:hint="eastAsia"/>
                  </w:rPr>
                  <w:alias w:val="单位：合并现金流量表"/>
                  <w:tag w:val="_GBC_7049413ddb8f4e5eac9cb9fb4f802433"/>
                  <w:id w:val="8199363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合并现金流量表"/>
                  <w:tag w:val="_GBC_5ab1c6e244484b228b8cdc6ee3840fd6"/>
                  <w:id w:val="-4003689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FF407A" w:rsidTr="00FF407A">
                <w:sdt>
                  <w:sdtPr>
                    <w:tag w:val="_PLD_2a3b6af3ab824e2db1022630f7a58e18"/>
                    <w:id w:val="146801363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rPr>
                            <w:b/>
                            <w:bCs w:val="0"/>
                          </w:rPr>
                        </w:pPr>
                        <w:r>
                          <w:rPr>
                            <w:b/>
                          </w:rPr>
                          <w:t>项目</w:t>
                        </w:r>
                      </w:p>
                    </w:tc>
                  </w:sdtContent>
                </w:sdt>
                <w:sdt>
                  <w:sdtPr>
                    <w:tag w:val="_PLD_49df1a6f5a224085bdcd56671a898d47"/>
                    <w:id w:val="138313695"/>
                    <w:lock w:val="sdtLocked"/>
                  </w:sdtPr>
                  <w:sdtEndPr/>
                  <w:sdtConten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rPr>
                            <w:b/>
                          </w:rPr>
                        </w:pPr>
                        <w:r>
                          <w:rPr>
                            <w:b/>
                          </w:rPr>
                          <w:t>附注</w:t>
                        </w:r>
                      </w:p>
                    </w:tc>
                  </w:sdtContent>
                </w:sdt>
                <w:sdt>
                  <w:sdtPr>
                    <w:tag w:val="_PLD_aba5e14092764f689b78fdbe9892bc51"/>
                    <w:id w:val="-80839271"/>
                    <w:lock w:val="sdtLocked"/>
                  </w:sdtPr>
                  <w:sdtEndPr/>
                  <w:sdtContent>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autoSpaceDE w:val="0"/>
                          <w:autoSpaceDN w:val="0"/>
                          <w:adjustRightInd w:val="0"/>
                          <w:jc w:val="center"/>
                          <w:rPr>
                            <w:b/>
                          </w:rPr>
                        </w:pPr>
                        <w:r>
                          <w:rPr>
                            <w:rFonts w:hint="eastAsia"/>
                            <w:b/>
                          </w:rPr>
                          <w:t>2022年半年度</w:t>
                        </w:r>
                      </w:p>
                    </w:tc>
                  </w:sdtContent>
                </w:sdt>
                <w:sdt>
                  <w:sdtPr>
                    <w:tag w:val="_PLD_8cac70c6f00c4266a9b8cff482cc71cc"/>
                    <w:id w:val="-1426344543"/>
                    <w:lock w:val="sdtLocked"/>
                  </w:sdtPr>
                  <w:sdtEndPr/>
                  <w:sdtContent>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autoSpaceDE w:val="0"/>
                          <w:autoSpaceDN w:val="0"/>
                          <w:adjustRightInd w:val="0"/>
                          <w:jc w:val="center"/>
                          <w:rPr>
                            <w:b/>
                          </w:rPr>
                        </w:pPr>
                        <w:r>
                          <w:rPr>
                            <w:rFonts w:hint="eastAsia"/>
                            <w:b/>
                          </w:rPr>
                          <w:t>2021年半年度</w:t>
                        </w:r>
                      </w:p>
                    </w:tc>
                  </w:sdtContent>
                </w:sdt>
              </w:tr>
              <w:tr w:rsidR="00FF407A" w:rsidTr="00FF407A">
                <w:sdt>
                  <w:sdtPr>
                    <w:tag w:val="_PLD_ffd119a1ffa641c1a00397806a78ee23"/>
                    <w:id w:val="132941324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F407A" w:rsidRDefault="00FF407A" w:rsidP="00FF407A">
                        <w:r>
                          <w:rPr>
                            <w:rFonts w:hint="eastAsia"/>
                            <w:b/>
                          </w:rPr>
                          <w:t>一、经营活动产生的现金流量：</w:t>
                        </w:r>
                      </w:p>
                    </w:tc>
                  </w:sdtContent>
                </w:sdt>
              </w:tr>
              <w:tr w:rsidR="00FF407A" w:rsidTr="00FF407A">
                <w:sdt>
                  <w:sdtPr>
                    <w:tag w:val="_PLD_3737bef37bc541e2b41571186e0af02f"/>
                    <w:id w:val="97333394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639,137,927.47</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303,200,230.27</w:t>
                    </w:r>
                  </w:p>
                </w:tc>
              </w:tr>
              <w:tr w:rsidR="00FF407A" w:rsidTr="00FF407A">
                <w:sdt>
                  <w:sdtPr>
                    <w:tag w:val="_PLD_0e165cb86e9e42a0b268845ab2bfbc62"/>
                    <w:id w:val="-28264941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53ac9ac9881c4fd7a23a964afe0f5ab9"/>
                    <w:id w:val="-159962897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4fa5cd7231084d5e8d16a86dececd3b2"/>
                    <w:id w:val="-9845488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ca0d502c0b574483ab47d4c8173169f9"/>
                    <w:id w:val="-118049681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27d3854b584b426e821112162a2315b7"/>
                    <w:id w:val="182901056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9042657b6c95463292e1d70a9dcb4339"/>
                    <w:id w:val="-129505099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f2b940928e9a441385d0fbc1e03e9847"/>
                    <w:id w:val="-14396696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fb8a102c0adb420b81df819e96f35605"/>
                    <w:id w:val="124692548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ed524170a3b440c494db2f51afa02dae"/>
                    <w:id w:val="-21527936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528529688"/>
                      <w:lock w:val="sdtLocked"/>
                    </w:sdtPr>
                    <w:sdtEndPr/>
                    <w:sdtContent>
                      <w:p w:rsidR="00FF407A" w:rsidRDefault="00FF407A" w:rsidP="00FF407A">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64653926f1d7432aafc100b141947533"/>
                    <w:id w:val="-190128037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2,634,357.14</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759,892.25</w:t>
                    </w:r>
                  </w:p>
                </w:tc>
              </w:tr>
              <w:tr w:rsidR="00FF407A" w:rsidTr="00FF407A">
                <w:sdt>
                  <w:sdtPr>
                    <w:tag w:val="_PLD_a5a847bd8381445cacfacf3bd061b567"/>
                    <w:id w:val="157385310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Pr>
                        <w:rFonts w:hint="eastAsia"/>
                      </w:rPr>
                      <w:t>78</w:t>
                    </w: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21,219,198.84</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41,951,013.68</w:t>
                    </w:r>
                  </w:p>
                </w:tc>
              </w:tr>
              <w:tr w:rsidR="00FF407A" w:rsidTr="00FF407A">
                <w:sdt>
                  <w:sdtPr>
                    <w:tag w:val="_PLD_99ee67e244574f82a472dc4db883c019"/>
                    <w:id w:val="199067119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200" w:firstLine="420"/>
                          <w:rPr>
                            <w:color w:val="000000"/>
                          </w:rPr>
                        </w:pPr>
                        <w:r>
                          <w:rPr>
                            <w:rFonts w:hint="eastAsia"/>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662,991,483.45</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345,911,136.20</w:t>
                    </w:r>
                  </w:p>
                </w:tc>
              </w:tr>
              <w:tr w:rsidR="00FF407A" w:rsidTr="00FF407A">
                <w:sdt>
                  <w:sdtPr>
                    <w:tag w:val="_PLD_7c898111c7fa4c2db82bbfa4cfade7b1"/>
                    <w:id w:val="191196875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71,779,030.23</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57,502,228.35</w:t>
                    </w:r>
                  </w:p>
                </w:tc>
              </w:tr>
              <w:tr w:rsidR="00FF407A" w:rsidTr="00FF407A">
                <w:sdt>
                  <w:sdtPr>
                    <w:tag w:val="_PLD_f94c31d02a6a46e28ef866c8d8b1eb4f"/>
                    <w:id w:val="-60650533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c930b8bdc14d4d048d2b903bf85928a6"/>
                    <w:id w:val="133040541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eb41952abbe741389032345de9aedbff"/>
                    <w:id w:val="112565993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1796560552"/>
                      <w:lock w:val="sdtLocked"/>
                    </w:sdtPr>
                    <w:sdtEndPr/>
                    <w:sdtContent>
                      <w:p w:rsidR="00FF407A" w:rsidRDefault="00FF407A" w:rsidP="00FF407A">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182352293eb948718bd2d2895af0d012"/>
                    <w:id w:val="-92187297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c4e139d97f004b09b9ef784db1d19d92"/>
                    <w:id w:val="-198499802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1706e75cd4ec4004b26be27bc8d7bb92"/>
                    <w:id w:val="-92533742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73,203,628.01</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68,582,473.79</w:t>
                    </w:r>
                  </w:p>
                </w:tc>
              </w:tr>
              <w:tr w:rsidR="00FF407A" w:rsidTr="00FF407A">
                <w:sdt>
                  <w:sdtPr>
                    <w:tag w:val="_PLD_afa9119929c34433add5e6feaff13661"/>
                    <w:id w:val="-82721186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268,741,782.28</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118,040,164.60</w:t>
                    </w:r>
                  </w:p>
                </w:tc>
              </w:tr>
              <w:tr w:rsidR="00FF407A" w:rsidTr="00FF407A">
                <w:sdt>
                  <w:sdtPr>
                    <w:tag w:val="_PLD_32d29e7e43cb4df78fb5562eda7075c6"/>
                    <w:id w:val="11055480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sidRPr="00CF530F">
                      <w:t>78</w:t>
                    </w: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14,464,690.97</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16,406,792.79</w:t>
                    </w:r>
                  </w:p>
                </w:tc>
              </w:tr>
              <w:tr w:rsidR="00FF407A" w:rsidTr="00FF407A">
                <w:sdt>
                  <w:sdtPr>
                    <w:tag w:val="_PLD_1898b9e3495c4369a548071a900462f2"/>
                    <w:id w:val="14070294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200" w:firstLine="420"/>
                          <w:rPr>
                            <w:color w:val="000000"/>
                          </w:rPr>
                        </w:pPr>
                        <w:r>
                          <w:rPr>
                            <w:rFonts w:hint="eastAsia"/>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428,189,131.49</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260,531,659.53</w:t>
                    </w:r>
                  </w:p>
                </w:tc>
              </w:tr>
              <w:tr w:rsidR="00FF407A" w:rsidTr="00FF407A">
                <w:sdt>
                  <w:sdtPr>
                    <w:tag w:val="_PLD_3668436c46fe4d03bca9e7585b314b78"/>
                    <w:id w:val="191350328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300" w:firstLine="630"/>
                          <w:rPr>
                            <w:color w:val="000000"/>
                          </w:rPr>
                        </w:pPr>
                        <w:r>
                          <w:rPr>
                            <w:rFonts w:hint="eastAsia"/>
                          </w:rPr>
                          <w:t>经营活动产生的现金流量净额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234,802,351.96</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85,379,476.67</w:t>
                    </w:r>
                  </w:p>
                </w:tc>
              </w:tr>
              <w:tr w:rsidR="00FF407A" w:rsidTr="00FF407A">
                <w:sdt>
                  <w:sdtPr>
                    <w:tag w:val="_PLD_95b1c638e8714129b03173a0758b863f"/>
                    <w:id w:val="-170339361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F407A" w:rsidRDefault="00FF407A" w:rsidP="00FF407A">
                        <w:pPr>
                          <w:rPr>
                            <w:color w:val="008000"/>
                          </w:rPr>
                        </w:pPr>
                        <w:r>
                          <w:rPr>
                            <w:rFonts w:hint="eastAsia"/>
                            <w:b/>
                          </w:rPr>
                          <w:t>二、投资活动产生的现金流量：</w:t>
                        </w:r>
                      </w:p>
                    </w:tc>
                  </w:sdtContent>
                </w:sdt>
              </w:tr>
              <w:tr w:rsidR="00FF407A" w:rsidTr="00FF407A">
                <w:sdt>
                  <w:sdtPr>
                    <w:tag w:val="_PLD_95fbf0328fd24ef59c8541003255b0f4"/>
                    <w:id w:val="-1541041859"/>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2,615,313.44</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8,160,000.00</w:t>
                    </w:r>
                  </w:p>
                </w:tc>
              </w:tr>
              <w:tr w:rsidR="00FF407A" w:rsidTr="00FF407A">
                <w:sdt>
                  <w:sdtPr>
                    <w:tag w:val="_PLD_35e4982400d84c73b6fc0f506a5d5376"/>
                    <w:id w:val="103562195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19,078,058.92</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5,100,000.00</w:t>
                    </w:r>
                  </w:p>
                </w:tc>
              </w:tr>
              <w:tr w:rsidR="00FF407A" w:rsidTr="00FF407A">
                <w:sdt>
                  <w:sdtPr>
                    <w:tag w:val="_PLD_7070e73d5e4b4f3ab454e8266545ce2f"/>
                    <w:id w:val="1710605838"/>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494,354,788.02</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6,300.00</w:t>
                    </w:r>
                  </w:p>
                </w:tc>
              </w:tr>
              <w:tr w:rsidR="00FF407A" w:rsidTr="00FF407A">
                <w:sdt>
                  <w:sdtPr>
                    <w:tag w:val="_PLD_c759f863222a4b86a2bd00d28adee545"/>
                    <w:id w:val="180974263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952d04204f8a403a94876043b8095de0"/>
                    <w:id w:val="-102000807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sidRPr="00CF530F">
                      <w:t>78</w:t>
                    </w: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61,843,397.26</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1,563,325,818.71</w:t>
                    </w:r>
                  </w:p>
                </w:tc>
              </w:tr>
              <w:tr w:rsidR="00FF407A" w:rsidTr="00FF407A">
                <w:sdt>
                  <w:sdtPr>
                    <w:tag w:val="_PLD_64f8da16e041496994b857c4c1889283"/>
                    <w:id w:val="1075312574"/>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200" w:firstLine="420"/>
                          <w:rPr>
                            <w:color w:val="000000"/>
                          </w:rPr>
                        </w:pPr>
                        <w:r>
                          <w:rPr>
                            <w:rFonts w:hint="eastAsia"/>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577,891,557.64</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1,576,592,118.71</w:t>
                    </w:r>
                  </w:p>
                </w:tc>
              </w:tr>
              <w:tr w:rsidR="00FF407A" w:rsidTr="00FF407A">
                <w:sdt>
                  <w:sdtPr>
                    <w:tag w:val="_PLD_8ec533e5ae47447ca845ccd778baf9d2"/>
                    <w:id w:val="-184685719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310,841,219.18</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28,274,963.72</w:t>
                    </w:r>
                  </w:p>
                </w:tc>
              </w:tr>
              <w:tr w:rsidR="00FF407A" w:rsidTr="00FF407A">
                <w:sdt>
                  <w:sdtPr>
                    <w:tag w:val="_PLD_6cfa06cfb65e431588ea9f9c8c72d193"/>
                    <w:id w:val="-31434198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37,536,425.67</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12,000,000.00</w:t>
                    </w:r>
                  </w:p>
                </w:tc>
              </w:tr>
              <w:tr w:rsidR="00FF407A" w:rsidTr="00FF407A">
                <w:sdt>
                  <w:sdtPr>
                    <w:tag w:val="_PLD_40c2de7357364683ba4aa78c10d20704"/>
                    <w:id w:val="-70602530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4d1b57b8ea74470da0c4e250ba5ee9ce"/>
                    <w:id w:val="98504906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f53ecab3f93149519a6b0b08b3adf953"/>
                    <w:id w:val="141474850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r w:rsidRPr="00CF530F">
                      <w:rPr>
                        <w:rFonts w:hint="eastAsia"/>
                      </w:rPr>
                      <w:t>七、</w:t>
                    </w:r>
                    <w:r w:rsidRPr="00CF530F">
                      <w:t>78</w:t>
                    </w: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230,000,000.00</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1,730,000,000.00</w:t>
                    </w:r>
                  </w:p>
                </w:tc>
              </w:tr>
              <w:tr w:rsidR="00FF407A" w:rsidTr="00FF407A">
                <w:sdt>
                  <w:sdtPr>
                    <w:tag w:val="_PLD_00f03153fc624284b3402147ccc07698"/>
                    <w:id w:val="1842430152"/>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200" w:firstLine="420"/>
                          <w:rPr>
                            <w:color w:val="000000"/>
                          </w:rPr>
                        </w:pPr>
                        <w:r>
                          <w:rPr>
                            <w:rFonts w:hint="eastAsia"/>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578,377,644.85</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1,770,274,963.72</w:t>
                    </w:r>
                  </w:p>
                </w:tc>
              </w:tr>
              <w:tr w:rsidR="00FF407A" w:rsidTr="00FF407A">
                <w:sdt>
                  <w:sdtPr>
                    <w:tag w:val="_PLD_42db552946874e118fb4a5282ca23bcb"/>
                    <w:id w:val="-1756895680"/>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300" w:firstLine="630"/>
                          <w:rPr>
                            <w:color w:val="000000"/>
                          </w:rPr>
                        </w:pPr>
                        <w:r>
                          <w:rPr>
                            <w:rFonts w:hint="eastAsia"/>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-486,087.21</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-193,682,845.01</w:t>
                    </w:r>
                  </w:p>
                </w:tc>
              </w:tr>
              <w:tr w:rsidR="00FF407A" w:rsidTr="00FF407A">
                <w:sdt>
                  <w:sdtPr>
                    <w:tag w:val="_PLD_0ebd9a8b5d8e4227a6bc3b0738379ef1"/>
                    <w:id w:val="-211505504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F407A" w:rsidRDefault="00FF407A" w:rsidP="00FF407A">
                        <w:pPr>
                          <w:rPr>
                            <w:color w:val="008000"/>
                          </w:rPr>
                        </w:pPr>
                        <w:r>
                          <w:rPr>
                            <w:rFonts w:hint="eastAsia"/>
                            <w:b/>
                          </w:rPr>
                          <w:t>三、筹资活动产生的现金流量：</w:t>
                        </w:r>
                      </w:p>
                    </w:tc>
                  </w:sdtContent>
                </w:sdt>
              </w:tr>
              <w:tr w:rsidR="00FF407A" w:rsidTr="00FF407A">
                <w:sdt>
                  <w:sdtPr>
                    <w:tag w:val="_PLD_d87e16dcff524c8fab8d4804bc3560eb"/>
                    <w:id w:val="14424299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17,050,000.00</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58fd8ee113014f9584611dc39886caf7"/>
                    <w:id w:val="-109824170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17,050,000.00</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10190b07f720484f9e0102359e7978d3"/>
                    <w:id w:val="-81448912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320,000,000.00</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a7831604962849fb93fa8d17ab106c5b"/>
                    <w:id w:val="-16538264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c926a46349eb4b56bdbb2f2f944e8881"/>
                    <w:id w:val="-103504017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200" w:firstLine="420"/>
                          <w:rPr>
                            <w:color w:val="000000"/>
                          </w:rPr>
                        </w:pPr>
                        <w:r>
                          <w:rPr>
                            <w:rFonts w:hint="eastAsia"/>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337,050,000.00</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7137864a3db342b2affb93d91fc42d1a"/>
                    <w:id w:val="-127146159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32a887dda27749eebf9088b00cfe1966"/>
                    <w:id w:val="-120933943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418,000.00</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146,579,092.80</w:t>
                    </w:r>
                  </w:p>
                </w:tc>
              </w:tr>
              <w:tr w:rsidR="00FF407A" w:rsidTr="00FF407A">
                <w:sdt>
                  <w:sdtPr>
                    <w:tag w:val="_PLD_0b8d07de199a4a5dbc96c42e4c1ed665"/>
                    <w:id w:val="922840685"/>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3fb96c1bc59a47a4b30f74aabd8d3bc1"/>
                    <w:id w:val="-153565682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b2e28ae5b48f44edbae325bc7a025b65"/>
                    <w:id w:val="-92611019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200" w:firstLine="420"/>
                          <w:rPr>
                            <w:color w:val="000000"/>
                          </w:rPr>
                        </w:pPr>
                        <w:r>
                          <w:rPr>
                            <w:rFonts w:hint="eastAsia"/>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418,000.00</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146,579,092.80</w:t>
                    </w:r>
                  </w:p>
                </w:tc>
              </w:tr>
              <w:tr w:rsidR="00FF407A" w:rsidTr="00FF407A">
                <w:sdt>
                  <w:sdtPr>
                    <w:tag w:val="_PLD_dacfeaab1df34490bc35dfb823671d84"/>
                    <w:id w:val="-741715527"/>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300" w:firstLine="630"/>
                          <w:rPr>
                            <w:color w:val="000000"/>
                          </w:rPr>
                        </w:pPr>
                        <w:r>
                          <w:rPr>
                            <w:rFonts w:hint="eastAsia"/>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336,632,000.00</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-146,579,092.80</w:t>
                    </w:r>
                  </w:p>
                </w:tc>
              </w:tr>
              <w:tr w:rsidR="00FF407A" w:rsidTr="00FF407A">
                <w:sdt>
                  <w:sdtPr>
                    <w:tag w:val="_PLD_88d125642e41419d9843a71dc9472f51"/>
                    <w:id w:val="178854068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rPr>
                            <w:color w:val="000000"/>
                          </w:rPr>
                        </w:pPr>
                        <w:r>
                          <w:rPr>
                            <w:rFonts w:hint="eastAsia"/>
                            <w:b/>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fd66e1d9937544d090d0b7529065ff9b"/>
                    <w:id w:val="894234846"/>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rPr>
                            <w:color w:val="000000"/>
                          </w:rPr>
                        </w:pPr>
                        <w:r>
                          <w:rPr>
                            <w:rFonts w:hint="eastAsia"/>
                            <w:b/>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570,948,264.75</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-254,882,461.14</w:t>
                    </w:r>
                  </w:p>
                </w:tc>
              </w:tr>
              <w:tr w:rsidR="00FF407A" w:rsidTr="00FF407A">
                <w:sdt>
                  <w:sdtPr>
                    <w:tag w:val="_PLD_c384e472db4a44618443173a520a565b"/>
                    <w:id w:val="-211046251"/>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1,479,058,886.97</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802,676,686.23</w:t>
                    </w:r>
                  </w:p>
                </w:tc>
              </w:tr>
              <w:tr w:rsidR="00FF407A" w:rsidTr="00FF407A">
                <w:sdt>
                  <w:sdtPr>
                    <w:tag w:val="_PLD_bb83b8f9db734a7cb83175f4e64ae363"/>
                    <w:id w:val="-1685817813"/>
                    <w:lock w:val="sdtLocked"/>
                  </w:sdtPr>
                  <w:sdtEndPr/>
                  <w:sdtContent>
                    <w:tc>
                      <w:tcPr>
                        <w:tcW w:w="1736" w:type="pct"/>
                        <w:tcBorders>
                          <w:top w:val="outset" w:sz="4" w:space="0" w:color="auto"/>
                          <w:left w:val="outset" w:sz="4" w:space="0" w:color="auto"/>
                          <w:bottom w:val="outset" w:sz="4" w:space="0" w:color="auto"/>
                          <w:right w:val="outset" w:sz="4" w:space="0" w:color="auto"/>
                        </w:tcBorders>
                      </w:tcPr>
                      <w:p w:rsidR="00FF407A" w:rsidRDefault="00FF407A" w:rsidP="00FF407A">
                        <w:pPr>
                          <w:rPr>
                            <w:color w:val="000000"/>
                          </w:rPr>
                        </w:pPr>
                        <w:r>
                          <w:rPr>
                            <w:rFonts w:hint="eastAsia"/>
                            <w:b/>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201"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2,050,007,151.72</w:t>
                    </w:r>
                  </w:p>
                </w:tc>
                <w:tc>
                  <w:tcPr>
                    <w:tcW w:w="1197"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547,794,225.09</w:t>
                    </w:r>
                  </w:p>
                </w:tc>
              </w:tr>
            </w:tbl>
            <w:p w:rsidR="00FF407A" w:rsidRDefault="00FF407A"/>
            <w:p w:rsidR="00FF407A" w:rsidRDefault="00FF407A">
              <w:pPr>
                <w:snapToGrid w:val="0"/>
                <w:spacing w:line="240" w:lineRule="atLeast"/>
                <w:ind w:rightChars="12" w:right="25"/>
                <w:rPr>
                  <w:b/>
                  <w:bCs w:val="0"/>
                  <w:color w:val="FF0000"/>
                </w:rPr>
              </w:pPr>
              <w:r>
                <w:t>公司负责人</w:t>
              </w:r>
              <w:r>
                <w:rPr>
                  <w:rFonts w:hint="eastAsia"/>
                </w:rPr>
                <w:t>：</w:t>
              </w:r>
              <w:sdt>
                <w:sdtPr>
                  <w:rPr>
                    <w:rFonts w:hint="eastAsia"/>
                  </w:rPr>
                  <w:alias w:val="公司负责人"/>
                  <w:tag w:val="_GBC_d1f7cb193ab444ff8482a06aad12f0db"/>
                  <w:id w:val="-1620370035"/>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28188867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e7d70223996e482d9871cfff87704452"/>
                  <w:id w:val="-1546053641"/>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邬建昌</w:t>
                  </w:r>
                </w:sdtContent>
              </w:sdt>
            </w:p>
          </w:sdtContent>
        </w:sdt>
        <w:p w:rsidR="00FF407A" w:rsidRDefault="00FF407A"/>
        <w:p w:rsidR="00FF407A" w:rsidRDefault="00FF407A">
          <w:pPr>
            <w:jc w:val="center"/>
            <w:rPr>
              <w:b/>
              <w:bCs w:val="0"/>
            </w:rPr>
          </w:pPr>
        </w:p>
        <w:sdt>
          <w:sdtPr>
            <w:rPr>
              <w:rFonts w:ascii="宋体" w:hAnsi="宋体" w:cs="宋体" w:hint="eastAsia"/>
              <w:b w:val="0"/>
              <w:bCs/>
              <w:kern w:val="0"/>
              <w:szCs w:val="24"/>
            </w:rPr>
            <w:tag w:val="_GBC_fa07832b39b14b348ba105d6cedbd7b8"/>
            <w:id w:val="1788846213"/>
            <w:lock w:val="sdtLocked"/>
            <w:placeholder>
              <w:docPart w:val="GBC22222222222222222222222222222"/>
            </w:placeholder>
          </w:sdtPr>
          <w:sdtEndPr>
            <w:rPr>
              <w:szCs w:val="21"/>
            </w:rPr>
          </w:sdtEndPr>
          <w:sdtContent>
            <w:p w:rsidR="00FF407A" w:rsidRDefault="00FF407A">
              <w:pPr>
                <w:pStyle w:val="3"/>
                <w:jc w:val="center"/>
                <w:rPr>
                  <w:rFonts w:ascii="宋体" w:hAnsi="宋体"/>
                </w:rPr>
              </w:pPr>
              <w:r>
                <w:rPr>
                  <w:rFonts w:ascii="宋体" w:hAnsi="宋体" w:hint="eastAsia"/>
                </w:rPr>
                <w:t>母公司</w:t>
              </w:r>
              <w:r>
                <w:rPr>
                  <w:rFonts w:ascii="宋体" w:hAnsi="宋体"/>
                </w:rPr>
                <w:t>现金流量表</w:t>
              </w:r>
            </w:p>
            <w:p w:rsidR="00FF407A" w:rsidRDefault="00FF407A">
              <w:pPr>
                <w:jc w:val="center"/>
                <w:rPr>
                  <w:b/>
                  <w:bCs w:val="0"/>
                </w:rPr>
              </w:pPr>
              <w:r>
                <w:t>2022年</w:t>
              </w:r>
              <w:r>
                <w:rPr>
                  <w:rFonts w:hint="eastAsia"/>
                </w:rPr>
                <w:t>1—6</w:t>
              </w:r>
              <w:r>
                <w:t>月</w:t>
              </w:r>
            </w:p>
            <w:p w:rsidR="00FF407A" w:rsidRDefault="00FF407A">
              <w:pPr>
                <w:jc w:val="right"/>
              </w:pPr>
              <w:r>
                <w:t>单位：</w:t>
              </w:r>
              <w:sdt>
                <w:sdtPr>
                  <w:alias w:val="单位：母公司现金流量表"/>
                  <w:tag w:val="_GBC_993ead81b27a41dfaccaacfaec8b7c78"/>
                  <w:id w:val="14902098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现金流量表"/>
                  <w:tag w:val="_GBC_2dd4b706d0a244a4b4c21166025356cc"/>
                  <w:id w:val="-10190020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7"/>
                <w:gridCol w:w="1801"/>
                <w:gridCol w:w="2096"/>
                <w:gridCol w:w="2085"/>
              </w:tblGrid>
              <w:tr w:rsidR="00FF407A" w:rsidTr="00FF407A">
                <w:sdt>
                  <w:sdtPr>
                    <w:tag w:val="_PLD_20ae0904ed714106892a5beddfe5846a"/>
                    <w:id w:val="-188254641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rPr>
                            <w:b/>
                            <w:bCs w:val="0"/>
                          </w:rPr>
                        </w:pPr>
                        <w:r>
                          <w:rPr>
                            <w:b/>
                          </w:rPr>
                          <w:t>项目</w:t>
                        </w:r>
                      </w:p>
                    </w:tc>
                  </w:sdtContent>
                </w:sdt>
                <w:sdt>
                  <w:sdtPr>
                    <w:tag w:val="_PLD_9cb87427e0de42d2b7e58a286ff58290"/>
                    <w:id w:val="865102899"/>
                    <w:lock w:val="sdtLocked"/>
                  </w:sdtPr>
                  <w:sdtEndPr/>
                  <w:sdtConten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autoSpaceDE w:val="0"/>
                          <w:autoSpaceDN w:val="0"/>
                          <w:adjustRightInd w:val="0"/>
                          <w:jc w:val="center"/>
                          <w:rPr>
                            <w:b/>
                          </w:rPr>
                        </w:pPr>
                        <w:r>
                          <w:rPr>
                            <w:b/>
                          </w:rPr>
                          <w:t>附注</w:t>
                        </w:r>
                      </w:p>
                    </w:tc>
                  </w:sdtContent>
                </w:sdt>
                <w:sdt>
                  <w:sdtPr>
                    <w:tag w:val="_PLD_514bbce28b6040e393e59c5ec50c3820"/>
                    <w:id w:val="1259106345"/>
                    <w:lock w:val="sdtLocked"/>
                  </w:sdtPr>
                  <w:sdtEndPr/>
                  <w:sdtContent>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autoSpaceDE w:val="0"/>
                          <w:autoSpaceDN w:val="0"/>
                          <w:adjustRightInd w:val="0"/>
                          <w:jc w:val="center"/>
                          <w:rPr>
                            <w:b/>
                          </w:rPr>
                        </w:pPr>
                        <w:r>
                          <w:rPr>
                            <w:rFonts w:hint="eastAsia"/>
                            <w:b/>
                          </w:rPr>
                          <w:t>2022年半年度</w:t>
                        </w:r>
                      </w:p>
                    </w:tc>
                  </w:sdtContent>
                </w:sdt>
                <w:sdt>
                  <w:sdtPr>
                    <w:tag w:val="_PLD_de39c3f730c74ecca3c9a890bc08a2c1"/>
                    <w:id w:val="662979251"/>
                    <w:lock w:val="sdtLocked"/>
                  </w:sdtPr>
                  <w:sdtEndPr/>
                  <w:sdtContent>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autoSpaceDE w:val="0"/>
                          <w:autoSpaceDN w:val="0"/>
                          <w:adjustRightInd w:val="0"/>
                          <w:jc w:val="center"/>
                          <w:rPr>
                            <w:b/>
                          </w:rPr>
                        </w:pPr>
                        <w:r>
                          <w:rPr>
                            <w:rFonts w:hint="eastAsia"/>
                            <w:b/>
                          </w:rPr>
                          <w:t>2021年半年度</w:t>
                        </w:r>
                      </w:p>
                    </w:tc>
                  </w:sdtContent>
                </w:sdt>
              </w:tr>
              <w:tr w:rsidR="00FF407A" w:rsidTr="00FF407A">
                <w:sdt>
                  <w:sdtPr>
                    <w:tag w:val="_PLD_575fd724a7cb4261a6c80660162ce2fb"/>
                    <w:id w:val="58673707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F407A" w:rsidRDefault="00FF407A" w:rsidP="00FF407A">
                        <w:r>
                          <w:rPr>
                            <w:rFonts w:hint="eastAsia"/>
                            <w:b/>
                          </w:rPr>
                          <w:t>一、经营活动产生的现金流量：</w:t>
                        </w:r>
                      </w:p>
                    </w:tc>
                  </w:sdtContent>
                </w:sdt>
              </w:tr>
              <w:tr w:rsidR="00FF407A" w:rsidTr="00FF407A">
                <w:sdt>
                  <w:sdtPr>
                    <w:tag w:val="_PLD_82863635c2aa4636ad77b92e44fbd77d"/>
                    <w:id w:val="-3473304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546,826,438.13</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224,966,410.72</w:t>
                    </w:r>
                  </w:p>
                </w:tc>
              </w:tr>
              <w:tr w:rsidR="00FF407A" w:rsidTr="00FF407A">
                <w:sdt>
                  <w:sdtPr>
                    <w:tag w:val="_PLD_6f6ba49a98924345bef562f06bfcb294"/>
                    <w:id w:val="-484780587"/>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06639b4a021d45c5a9c028b0a988399d"/>
                    <w:id w:val="-136851996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160,020,665.73</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69,392,836.58</w:t>
                    </w:r>
                  </w:p>
                </w:tc>
              </w:tr>
              <w:tr w:rsidR="00FF407A" w:rsidTr="00FF407A">
                <w:sdt>
                  <w:sdtPr>
                    <w:tag w:val="_PLD_64de81055bc940a3b2e810f08ea30cd0"/>
                    <w:id w:val="1970774857"/>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200" w:firstLine="420"/>
                          <w:rPr>
                            <w:color w:val="000000"/>
                          </w:rPr>
                        </w:pPr>
                        <w:r>
                          <w:rPr>
                            <w:rFonts w:hint="eastAsia"/>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706,847,103.86</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294,359,247.30</w:t>
                    </w:r>
                  </w:p>
                </w:tc>
              </w:tr>
              <w:tr w:rsidR="00FF407A" w:rsidTr="00FF407A">
                <w:sdt>
                  <w:sdtPr>
                    <w:tag w:val="_PLD_9225a8e3c0d04e74be5259e8c6d2c503"/>
                    <w:id w:val="-205861745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29,358,638.26</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29,790,407.53</w:t>
                    </w:r>
                  </w:p>
                </w:tc>
              </w:tr>
              <w:tr w:rsidR="00FF407A" w:rsidTr="00FF407A">
                <w:sdt>
                  <w:sdtPr>
                    <w:tag w:val="_PLD_3bc74c61fa7a4ba98c9b2ee5eb59820e"/>
                    <w:id w:val="-62924012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支付给职工及为职工支付的现金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41,228,503.22</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39,960,248.43</w:t>
                    </w:r>
                  </w:p>
                </w:tc>
              </w:tr>
              <w:tr w:rsidR="00FF407A" w:rsidTr="00FF407A">
                <w:sdt>
                  <w:sdtPr>
                    <w:tag w:val="_PLD_336b8ff4ff8840c58c0c9f99f358310c"/>
                    <w:id w:val="-22854016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77,446,087.07</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92,043,469.57</w:t>
                    </w:r>
                  </w:p>
                </w:tc>
              </w:tr>
              <w:tr w:rsidR="00FF407A" w:rsidTr="00FF407A">
                <w:sdt>
                  <w:sdtPr>
                    <w:tag w:val="_PLD_6ca36b1e8aed4dcf8f2b3a0daeff07e6"/>
                    <w:id w:val="-101129516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80,759,539.05</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16,365,298.86</w:t>
                    </w:r>
                  </w:p>
                </w:tc>
              </w:tr>
              <w:tr w:rsidR="00FF407A" w:rsidTr="00FF407A">
                <w:sdt>
                  <w:sdtPr>
                    <w:tag w:val="_PLD_340429c1d7014fa58e9b7238e10cefc6"/>
                    <w:id w:val="-7690551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200" w:firstLine="420"/>
                          <w:rPr>
                            <w:color w:val="000000"/>
                          </w:rPr>
                        </w:pPr>
                        <w:r>
                          <w:rPr>
                            <w:rFonts w:hint="eastAsia"/>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228,792,767.60</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178,159,424.39</w:t>
                    </w:r>
                  </w:p>
                </w:tc>
              </w:tr>
              <w:tr w:rsidR="00FF407A" w:rsidTr="00FF407A">
                <w:sdt>
                  <w:sdtPr>
                    <w:tag w:val="_PLD_61f55569c4e04d6a8c94438f8ecb1122"/>
                    <w:id w:val="-13487889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478,054,336.26</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116,199,822.91</w:t>
                    </w:r>
                  </w:p>
                </w:tc>
              </w:tr>
              <w:tr w:rsidR="00FF407A" w:rsidTr="00FF407A">
                <w:sdt>
                  <w:sdtPr>
                    <w:tag w:val="_PLD_8f9190ce4227402ab02ac6431a00b46e"/>
                    <w:id w:val="-54359566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F407A" w:rsidRDefault="00FF407A" w:rsidP="00FF407A">
                        <w:pPr>
                          <w:rPr>
                            <w:color w:val="008000"/>
                          </w:rPr>
                        </w:pPr>
                        <w:r>
                          <w:rPr>
                            <w:rFonts w:hint="eastAsia"/>
                            <w:b/>
                          </w:rPr>
                          <w:t>二、投资活动产生的现金流量：</w:t>
                        </w:r>
                      </w:p>
                    </w:tc>
                  </w:sdtContent>
                </w:sdt>
              </w:tr>
              <w:tr w:rsidR="00FF407A" w:rsidTr="00FF407A">
                <w:sdt>
                  <w:sdtPr>
                    <w:tag w:val="_PLD_beb5ade569574a3c87ebe15ef758047a"/>
                    <w:id w:val="-43205526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2,615,313.44</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8,160,000.00</w:t>
                    </w:r>
                  </w:p>
                </w:tc>
              </w:tr>
              <w:tr w:rsidR="00FF407A" w:rsidTr="00FF407A">
                <w:sdt>
                  <w:sdtPr>
                    <w:tag w:val="_PLD_3a0ffc6a5d6f4279bf5f479f6d37fa63"/>
                    <w:id w:val="-135988958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19,078,058.92</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5,100,000.00</w:t>
                    </w:r>
                  </w:p>
                </w:tc>
              </w:tr>
              <w:tr w:rsidR="00FF407A" w:rsidTr="00FF407A">
                <w:sdt>
                  <w:sdtPr>
                    <w:tag w:val="_PLD_ab86d628c73648de84f4c45b64cce1a7"/>
                    <w:id w:val="25124703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6,300.00</w:t>
                    </w:r>
                  </w:p>
                </w:tc>
              </w:tr>
              <w:tr w:rsidR="00FF407A" w:rsidTr="00FF407A">
                <w:sdt>
                  <w:sdtPr>
                    <w:tag w:val="_PLD_21334c9538694cfcadc2b7850ff168f3"/>
                    <w:id w:val="-96465505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1bbc06129d1649f69097b53902bcb183"/>
                    <w:id w:val="-139920523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61,843,397.26</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1,462,466,235.15</w:t>
                    </w:r>
                  </w:p>
                </w:tc>
              </w:tr>
              <w:tr w:rsidR="00FF407A" w:rsidTr="00FF407A">
                <w:sdt>
                  <w:sdtPr>
                    <w:tag w:val="_PLD_7d740284844e4f809679ef6bb77b25bc"/>
                    <w:id w:val="10809521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200" w:firstLine="420"/>
                          <w:rPr>
                            <w:color w:val="000000"/>
                          </w:rPr>
                        </w:pPr>
                        <w:r>
                          <w:rPr>
                            <w:rFonts w:hint="eastAsia"/>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83,536,769.62</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1,475,732,535.15</w:t>
                    </w:r>
                  </w:p>
                </w:tc>
              </w:tr>
              <w:tr w:rsidR="00FF407A" w:rsidTr="00FF407A">
                <w:sdt>
                  <w:sdtPr>
                    <w:tag w:val="_PLD_62fef635400a49fdab7a94e37c70f56f"/>
                    <w:id w:val="-143721552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5,958,507.22</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18,156,635.63</w:t>
                    </w:r>
                  </w:p>
                </w:tc>
              </w:tr>
              <w:tr w:rsidR="00FF407A" w:rsidTr="00FF407A">
                <w:sdt>
                  <w:sdtPr>
                    <w:tag w:val="_PLD_1ef5a0eb21854c7a9b13f6f3b7a8ebcc"/>
                    <w:id w:val="176040474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78,478,225.67</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30,000,000.00</w:t>
                    </w:r>
                  </w:p>
                </w:tc>
              </w:tr>
              <w:tr w:rsidR="00FF407A" w:rsidTr="00FF407A">
                <w:sdt>
                  <w:sdtPr>
                    <w:tag w:val="_PLD_7d0701b5e83d4159a4e201e3bfc27ba1"/>
                    <w:id w:val="25170545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813ddb5a043d48ffa883eb8db9d86449"/>
                    <w:id w:val="178469629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230,000,000.00</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1,620,000,000.00</w:t>
                    </w:r>
                  </w:p>
                </w:tc>
              </w:tr>
              <w:tr w:rsidR="00FF407A" w:rsidTr="00FF407A">
                <w:sdt>
                  <w:sdtPr>
                    <w:tag w:val="_PLD_ebc63f66aafc42e49516dac116f4b4d5"/>
                    <w:id w:val="212387452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200" w:firstLine="420"/>
                          <w:rPr>
                            <w:color w:val="000000"/>
                          </w:rPr>
                        </w:pPr>
                        <w:r>
                          <w:rPr>
                            <w:rFonts w:hint="eastAsia"/>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314,436,732.89</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1,668,156,635.63</w:t>
                    </w:r>
                  </w:p>
                </w:tc>
              </w:tr>
              <w:tr w:rsidR="00FF407A" w:rsidTr="00FF407A">
                <w:sdt>
                  <w:sdtPr>
                    <w:tag w:val="_PLD_616b02a522724a558ecbae77fe729bdb"/>
                    <w:id w:val="-154652591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300" w:firstLine="630"/>
                          <w:rPr>
                            <w:color w:val="000000"/>
                          </w:rPr>
                        </w:pPr>
                        <w:r>
                          <w:rPr>
                            <w:rFonts w:hint="eastAsia"/>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-230,899,963.27</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-192,424,100.48</w:t>
                    </w:r>
                  </w:p>
                </w:tc>
              </w:tr>
              <w:tr w:rsidR="00FF407A" w:rsidTr="00FF407A">
                <w:sdt>
                  <w:sdtPr>
                    <w:tag w:val="_PLD_7d68e34216d04af0934267b3078d3c35"/>
                    <w:id w:val="3732748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FF407A" w:rsidRDefault="00FF407A" w:rsidP="00FF407A">
                        <w:pPr>
                          <w:rPr>
                            <w:color w:val="008000"/>
                          </w:rPr>
                        </w:pPr>
                        <w:r>
                          <w:rPr>
                            <w:rFonts w:hint="eastAsia"/>
                            <w:b/>
                          </w:rPr>
                          <w:t>三、筹资活动产生的现金流量：</w:t>
                        </w:r>
                      </w:p>
                    </w:tc>
                  </w:sdtContent>
                </w:sdt>
              </w:tr>
              <w:tr w:rsidR="00FF407A" w:rsidTr="00FF407A">
                <w:sdt>
                  <w:sdtPr>
                    <w:tag w:val="_PLD_12516ea91b664cd98125761df9d8009e"/>
                    <w:id w:val="2032525573"/>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29a78e59f2b441018bc188661adf1a5e"/>
                    <w:id w:val="-635572181"/>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320,000,000.00</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26d354b07ee94d2e97e821e5194c14a8"/>
                    <w:id w:val="-6387943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63d48c10d6aa4cf680f8a0d28834aa5a"/>
                    <w:id w:val="140433176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200" w:firstLine="420"/>
                          <w:rPr>
                            <w:color w:val="000000"/>
                          </w:rPr>
                        </w:pPr>
                        <w:r>
                          <w:rPr>
                            <w:rFonts w:hint="eastAsia"/>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320,000,000.00</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tabs>
                        <w:tab w:val="center" w:pos="989"/>
                        <w:tab w:val="right" w:pos="1979"/>
                      </w:tabs>
                      <w:jc w:val="right"/>
                    </w:pPr>
                  </w:p>
                </w:tc>
              </w:tr>
              <w:tr w:rsidR="00FF407A" w:rsidTr="00FF407A">
                <w:sdt>
                  <w:sdtPr>
                    <w:tag w:val="_PLD_8162d7f78ec54a5485f64b75ffbfce7d"/>
                    <w:id w:val="1041554839"/>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0b61ad2acef9490ba6b84477b3518635"/>
                    <w:id w:val="1499076864"/>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pPr>
                        <w:r>
                          <w:rPr>
                            <w:rFonts w:hint="eastAsia"/>
                          </w:rPr>
                          <w:t>分配股利、利润或偿付利息支付的现金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418,000.00</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146,579,092.80</w:t>
                    </w:r>
                  </w:p>
                </w:tc>
              </w:tr>
              <w:tr w:rsidR="00FF407A" w:rsidTr="00FF407A">
                <w:sdt>
                  <w:sdtPr>
                    <w:tag w:val="_PLD_871424c9704b4bd5aa50d3ae77d051a8"/>
                    <w:id w:val="184119552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9927c735ed5d4c919f65e1a111425aa6"/>
                    <w:id w:val="-787352952"/>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200" w:firstLine="420"/>
                          <w:rPr>
                            <w:color w:val="000000"/>
                          </w:rPr>
                        </w:pPr>
                        <w:r>
                          <w:rPr>
                            <w:rFonts w:hint="eastAsia"/>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418,000.00</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146,579,092.80</w:t>
                    </w:r>
                  </w:p>
                </w:tc>
              </w:tr>
              <w:tr w:rsidR="00FF407A" w:rsidTr="00FF407A">
                <w:sdt>
                  <w:sdtPr>
                    <w:tag w:val="_PLD_19be081a78e64a56ac141df3af5fc043"/>
                    <w:id w:val="-973604798"/>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300" w:firstLine="630"/>
                          <w:rPr>
                            <w:color w:val="000000"/>
                          </w:rPr>
                        </w:pPr>
                        <w:r>
                          <w:rPr>
                            <w:rFonts w:hint="eastAsia"/>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319,582,000.00</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-146,579,092.80</w:t>
                    </w:r>
                  </w:p>
                </w:tc>
              </w:tr>
              <w:tr w:rsidR="00FF407A" w:rsidTr="00FF407A">
                <w:sdt>
                  <w:sdtPr>
                    <w:tag w:val="_PLD_297da387d2e74132aff7cc22c8d8bb95"/>
                    <w:id w:val="2039703697"/>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rPr>
                            <w:color w:val="000000"/>
                          </w:rPr>
                        </w:pPr>
                        <w:r>
                          <w:rPr>
                            <w:rFonts w:hint="eastAsia"/>
                            <w:b/>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p>
                </w:tc>
              </w:tr>
              <w:tr w:rsidR="00FF407A" w:rsidTr="00FF407A">
                <w:sdt>
                  <w:sdtPr>
                    <w:tag w:val="_PLD_088346aec88c4c41a0051140dc375359"/>
                    <w:id w:val="-454108790"/>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rPr>
                            <w:color w:val="000000"/>
                          </w:rPr>
                        </w:pPr>
                        <w:r>
                          <w:rPr>
                            <w:rFonts w:hint="eastAsia"/>
                            <w:b/>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566,736,372.99</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-222,803,370.37</w:t>
                    </w:r>
                  </w:p>
                </w:tc>
              </w:tr>
              <w:tr w:rsidR="00FF407A" w:rsidTr="00FF407A">
                <w:sdt>
                  <w:sdtPr>
                    <w:tag w:val="_PLD_782deef70bc446e795d750d3d14aefbe"/>
                    <w:id w:val="-294679986"/>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ind w:firstLineChars="100" w:firstLine="210"/>
                          <w:rPr>
                            <w:color w:val="000000"/>
                          </w:rPr>
                        </w:pPr>
                        <w:r>
                          <w:rPr>
                            <w:rFonts w:hint="eastAsia"/>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1,141,567,151.78</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619,470,196.40</w:t>
                    </w:r>
                  </w:p>
                </w:tc>
              </w:tr>
              <w:tr w:rsidR="00FF407A" w:rsidTr="00FF407A">
                <w:sdt>
                  <w:sdtPr>
                    <w:tag w:val="_PLD_ec70667dbbb64ee5a6d36588cda942f9"/>
                    <w:id w:val="915201315"/>
                    <w:lock w:val="sdtLocked"/>
                  </w:sdtPr>
                  <w:sdtEndPr/>
                  <w:sdtContent>
                    <w:tc>
                      <w:tcPr>
                        <w:tcW w:w="1695" w:type="pct"/>
                        <w:tcBorders>
                          <w:top w:val="outset" w:sz="4" w:space="0" w:color="auto"/>
                          <w:left w:val="outset" w:sz="4" w:space="0" w:color="auto"/>
                          <w:bottom w:val="outset" w:sz="4" w:space="0" w:color="auto"/>
                          <w:right w:val="outset" w:sz="4" w:space="0" w:color="auto"/>
                        </w:tcBorders>
                      </w:tcPr>
                      <w:p w:rsidR="00FF407A" w:rsidRDefault="00FF407A" w:rsidP="00FF407A">
                        <w:pPr>
                          <w:rPr>
                            <w:color w:val="000000"/>
                          </w:rPr>
                        </w:pPr>
                        <w:r>
                          <w:rPr>
                            <w:rFonts w:hint="eastAsia"/>
                            <w:b/>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FF407A" w:rsidRDefault="00FF407A" w:rsidP="00FF407A">
                    <w:pPr>
                      <w:jc w:val="center"/>
                    </w:pPr>
                  </w:p>
                </w:tc>
                <w:tc>
                  <w:tcPr>
                    <w:tcW w:w="1158"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1,708,303,524.77</w:t>
                    </w:r>
                  </w:p>
                </w:tc>
                <w:tc>
                  <w:tcPr>
                    <w:tcW w:w="1152" w:type="pct"/>
                    <w:tcBorders>
                      <w:top w:val="outset" w:sz="4" w:space="0" w:color="auto"/>
                      <w:left w:val="outset" w:sz="4" w:space="0" w:color="auto"/>
                      <w:bottom w:val="outset" w:sz="4" w:space="0" w:color="auto"/>
                      <w:right w:val="outset" w:sz="4" w:space="0" w:color="auto"/>
                    </w:tcBorders>
                  </w:tcPr>
                  <w:p w:rsidR="00FF407A" w:rsidRDefault="00FF407A" w:rsidP="00FF407A">
                    <w:pPr>
                      <w:jc w:val="right"/>
                    </w:pPr>
                    <w:r>
                      <w:t>396,666,826.03</w:t>
                    </w:r>
                  </w:p>
                </w:tc>
              </w:tr>
            </w:tbl>
            <w:p w:rsidR="00FF407A" w:rsidRDefault="00FF407A"/>
            <w:p w:rsidR="00FF407A" w:rsidRDefault="00FF407A">
              <w:pPr>
                <w:snapToGrid w:val="0"/>
                <w:spacing w:line="240" w:lineRule="atLeast"/>
                <w:ind w:rightChars="-73" w:right="-153"/>
                <w:rPr>
                  <w:b/>
                  <w:bCs w:val="0"/>
                  <w:color w:val="FF0000"/>
                </w:rPr>
              </w:pPr>
              <w:r>
                <w:t>公司负责人</w:t>
              </w:r>
              <w:r>
                <w:rPr>
                  <w:rFonts w:hint="eastAsia"/>
                </w:rPr>
                <w:t>：</w:t>
              </w:r>
              <w:sdt>
                <w:sdtPr>
                  <w:rPr>
                    <w:rFonts w:hint="eastAsia"/>
                  </w:rPr>
                  <w:alias w:val="公司负责人"/>
                  <w:tag w:val="_GBC_b872f4b10a12453987b2d73dfe2a5ff9"/>
                  <w:id w:val="-505980435"/>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573941363"/>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952065710c0f41709539d877935c1903"/>
                  <w:id w:val="-198247661"/>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邬建昌</w:t>
                  </w:r>
                </w:sdtContent>
              </w:sdt>
            </w:p>
          </w:sdtContent>
        </w:sdt>
        <w:p w:rsidR="00FF407A" w:rsidRDefault="00CB690D">
          <w:pPr>
            <w:rPr>
              <w:b/>
              <w:bCs w:val="0"/>
              <w:color w:val="FF0000"/>
            </w:rPr>
          </w:pPr>
        </w:p>
      </w:sdtContent>
    </w:sdt>
    <w:bookmarkEnd w:id="71" w:displacedByCustomXml="prev"/>
    <w:p w:rsidR="00FF407A" w:rsidRDefault="00FF407A">
      <w:pPr>
        <w:sectPr w:rsidR="00FF407A" w:rsidSect="004860B6">
          <w:pgSz w:w="11906" w:h="16838"/>
          <w:pgMar w:top="1525" w:right="1276" w:bottom="1440" w:left="1797" w:header="851" w:footer="992" w:gutter="0"/>
          <w:cols w:space="425"/>
          <w:docGrid w:linePitch="312"/>
        </w:sectPr>
      </w:pPr>
    </w:p>
    <w:bookmarkStart w:id="72" w:name="_Hlk10211858" w:displacedByCustomXml="next"/>
    <w:sdt>
      <w:sdtPr>
        <w:rPr>
          <w:rFonts w:ascii="宋体" w:hAnsi="宋体" w:cs="宋体"/>
          <w:b w:val="0"/>
          <w:bCs/>
          <w:kern w:val="0"/>
          <w:szCs w:val="24"/>
        </w:rPr>
        <w:alias w:val="选项模块:需要编制合并报表"/>
        <w:tag w:val="_GBC_3b1dcbfa33024cc0a5c2f3d693817342"/>
        <w:id w:val="-1069023119"/>
        <w:lock w:val="sdtLocked"/>
        <w:placeholder>
          <w:docPart w:val="GBC22222222222222222222222222222"/>
        </w:placeholder>
      </w:sdtPr>
      <w:sdtEndPr>
        <w:rPr>
          <w:color w:val="FF0000"/>
          <w:szCs w:val="21"/>
        </w:rPr>
      </w:sdtEndPr>
      <w:sdtContent>
        <w:sdt>
          <w:sdtPr>
            <w:rPr>
              <w:rFonts w:ascii="宋体" w:hAnsi="宋体" w:cs="宋体"/>
              <w:b w:val="0"/>
              <w:bCs/>
              <w:kern w:val="0"/>
              <w:szCs w:val="24"/>
            </w:rPr>
            <w:tag w:val="_GBC_3eeab460b9b64d53b91f5e0ddcd3030f"/>
            <w:id w:val="-95013966"/>
            <w:lock w:val="sdtLocked"/>
            <w:placeholder>
              <w:docPart w:val="GBC22222222222222222222222222222"/>
            </w:placeholder>
          </w:sdtPr>
          <w:sdtEndPr>
            <w:rPr>
              <w:rFonts w:hint="eastAsia"/>
              <w:sz w:val="15"/>
              <w:szCs w:val="15"/>
            </w:rPr>
          </w:sdtEndPr>
          <w:sdtContent>
            <w:p w:rsidR="00FF407A" w:rsidRDefault="00FF407A">
              <w:pPr>
                <w:pStyle w:val="3"/>
                <w:jc w:val="center"/>
                <w:rPr>
                  <w:rFonts w:ascii="宋体" w:hAnsi="宋体"/>
                </w:rPr>
              </w:pPr>
              <w:r>
                <w:rPr>
                  <w:rFonts w:ascii="宋体" w:hAnsi="宋体"/>
                </w:rPr>
                <w:t>合并</w:t>
              </w:r>
              <w:r>
                <w:rPr>
                  <w:rFonts w:ascii="宋体" w:hAnsi="宋体" w:hint="eastAsia"/>
                </w:rPr>
                <w:t>所有者权益变动表</w:t>
              </w:r>
            </w:p>
            <w:p w:rsidR="00FF407A" w:rsidRDefault="00FF407A">
              <w:pPr>
                <w:tabs>
                  <w:tab w:val="left" w:pos="10080"/>
                </w:tabs>
                <w:snapToGrid w:val="0"/>
                <w:spacing w:line="240" w:lineRule="atLeast"/>
                <w:ind w:rightChars="12" w:right="25"/>
                <w:jc w:val="center"/>
              </w:pPr>
              <w:r>
                <w:t>2022年</w:t>
              </w:r>
              <w:r>
                <w:rPr>
                  <w:rFonts w:hint="eastAsia"/>
                </w:rPr>
                <w:t>1—6月</w:t>
              </w:r>
            </w:p>
            <w:p w:rsidR="00FF407A" w:rsidRDefault="00FF407A">
              <w:pPr>
                <w:tabs>
                  <w:tab w:val="left" w:pos="10080"/>
                </w:tabs>
                <w:snapToGrid w:val="0"/>
                <w:spacing w:line="240" w:lineRule="atLeast"/>
                <w:jc w:val="right"/>
              </w:pPr>
              <w:r>
                <w:t>单位：</w:t>
              </w:r>
              <w:sdt>
                <w:sdtPr>
                  <w:alias w:val="单位：合并股东权益调节表"/>
                  <w:tag w:val="_GBC_57faea4e453e49ad93821b7dd6ce8bc4"/>
                  <w:id w:val="-8806289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股东权益调节表"/>
                  <w:tag w:val="_GBC_cef77704267643d794145c73763360e5"/>
                  <w:id w:val="16256521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33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1418"/>
                <w:gridCol w:w="420"/>
                <w:gridCol w:w="282"/>
                <w:gridCol w:w="286"/>
                <w:gridCol w:w="1419"/>
                <w:gridCol w:w="283"/>
                <w:gridCol w:w="1277"/>
                <w:gridCol w:w="283"/>
                <w:gridCol w:w="1277"/>
                <w:gridCol w:w="283"/>
                <w:gridCol w:w="1422"/>
                <w:gridCol w:w="283"/>
                <w:gridCol w:w="1431"/>
                <w:gridCol w:w="1274"/>
                <w:gridCol w:w="1548"/>
              </w:tblGrid>
              <w:tr w:rsidR="00FF407A" w:rsidRPr="00C43831" w:rsidTr="00FF407A">
                <w:trPr>
                  <w:cantSplit/>
                </w:trPr>
                <w:tc>
                  <w:tcPr>
                    <w:tcW w:w="613" w:type="pct"/>
                    <w:vMerge w:val="restart"/>
                    <w:vAlign w:val="center"/>
                  </w:tcPr>
                  <w:sdt>
                    <w:sdtPr>
                      <w:rPr>
                        <w:rFonts w:hint="eastAsia"/>
                        <w:sz w:val="15"/>
                        <w:szCs w:val="15"/>
                      </w:rPr>
                      <w:tag w:val="_PLD_5bd68ed5796041328d1a003c1362ceaf"/>
                      <w:id w:val="1355995661"/>
                      <w:lock w:val="sdtLocked"/>
                    </w:sdtPr>
                    <w:sdtEndPr/>
                    <w:sdtContent>
                      <w:p w:rsidR="00FF407A" w:rsidRPr="00C43831" w:rsidRDefault="00FF407A" w:rsidP="00FF407A">
                        <w:pPr>
                          <w:snapToGrid w:val="0"/>
                          <w:spacing w:line="240" w:lineRule="atLeast"/>
                          <w:jc w:val="center"/>
                          <w:rPr>
                            <w:sz w:val="15"/>
                            <w:szCs w:val="15"/>
                          </w:rPr>
                        </w:pPr>
                        <w:r w:rsidRPr="00C43831">
                          <w:rPr>
                            <w:rFonts w:hint="eastAsia"/>
                            <w:sz w:val="15"/>
                            <w:szCs w:val="15"/>
                          </w:rPr>
                          <w:t>项目</w:t>
                        </w:r>
                      </w:p>
                    </w:sdtContent>
                  </w:sdt>
                </w:tc>
                <w:tc>
                  <w:tcPr>
                    <w:tcW w:w="4387" w:type="pct"/>
                    <w:gridSpan w:val="15"/>
                    <w:vAlign w:val="center"/>
                  </w:tcPr>
                  <w:p w:rsidR="00FF407A" w:rsidRPr="00C43831" w:rsidRDefault="00CB690D" w:rsidP="00FF407A">
                    <w:pPr>
                      <w:snapToGrid w:val="0"/>
                      <w:spacing w:line="240" w:lineRule="atLeast"/>
                      <w:ind w:rightChars="-759" w:right="-1594"/>
                      <w:jc w:val="center"/>
                      <w:rPr>
                        <w:sz w:val="15"/>
                        <w:szCs w:val="15"/>
                      </w:rPr>
                    </w:pPr>
                    <w:sdt>
                      <w:sdtPr>
                        <w:rPr>
                          <w:sz w:val="15"/>
                          <w:szCs w:val="15"/>
                        </w:rPr>
                        <w:tag w:val="_PLD_70c71cd0427542b1b96a0fa943173d3d"/>
                        <w:id w:val="-2036107527"/>
                        <w:lock w:val="sdtLocked"/>
                      </w:sdtPr>
                      <w:sdtEndPr/>
                      <w:sdtContent>
                        <w:r w:rsidR="00FF407A" w:rsidRPr="00C43831">
                          <w:rPr>
                            <w:rFonts w:hint="eastAsia"/>
                            <w:sz w:val="15"/>
                            <w:szCs w:val="15"/>
                          </w:rPr>
                          <w:t>2022年半年度</w:t>
                        </w:r>
                      </w:sdtContent>
                    </w:sdt>
                  </w:p>
                </w:tc>
              </w:tr>
              <w:tr w:rsidR="00FF407A" w:rsidRPr="00C43831" w:rsidTr="00FF407A">
                <w:trPr>
                  <w:cantSplit/>
                  <w:trHeight w:val="540"/>
                </w:trPr>
                <w:tc>
                  <w:tcPr>
                    <w:tcW w:w="613" w:type="pct"/>
                    <w:vMerge/>
                  </w:tcPr>
                  <w:p w:rsidR="00FF407A" w:rsidRPr="00C43831" w:rsidRDefault="00FF407A" w:rsidP="00FF407A">
                    <w:pPr>
                      <w:snapToGrid w:val="0"/>
                      <w:spacing w:line="240" w:lineRule="atLeast"/>
                      <w:ind w:rightChars="-759" w:right="-1594"/>
                      <w:rPr>
                        <w:sz w:val="15"/>
                        <w:szCs w:val="15"/>
                      </w:rPr>
                    </w:pPr>
                  </w:p>
                </w:tc>
                <w:sdt>
                  <w:sdtPr>
                    <w:rPr>
                      <w:sz w:val="15"/>
                      <w:szCs w:val="15"/>
                    </w:rPr>
                    <w:tag w:val="_PLD_e146ec74496c4c03a714dcef40faa972"/>
                    <w:id w:val="2020501075"/>
                    <w:lock w:val="sdtLocked"/>
                  </w:sdtPr>
                  <w:sdtEndPr/>
                  <w:sdtContent>
                    <w:tc>
                      <w:tcPr>
                        <w:tcW w:w="3448" w:type="pct"/>
                        <w:gridSpan w:val="13"/>
                        <w:vAlign w:val="center"/>
                      </w:tcPr>
                      <w:p w:rsidR="00FF407A" w:rsidRPr="00C43831" w:rsidRDefault="00FF407A" w:rsidP="00FF407A">
                        <w:pPr>
                          <w:jc w:val="center"/>
                          <w:rPr>
                            <w:sz w:val="15"/>
                            <w:szCs w:val="15"/>
                          </w:rPr>
                        </w:pPr>
                        <w:r w:rsidRPr="00C43831">
                          <w:rPr>
                            <w:sz w:val="15"/>
                            <w:szCs w:val="15"/>
                          </w:rPr>
                          <w:t>归属于母公司所有者权益</w:t>
                        </w:r>
                      </w:p>
                    </w:tc>
                  </w:sdtContent>
                </w:sdt>
                <w:sdt>
                  <w:sdtPr>
                    <w:rPr>
                      <w:sz w:val="15"/>
                      <w:szCs w:val="15"/>
                    </w:rPr>
                    <w:tag w:val="_PLD_b1ca85c50c1341e59b4b412e92d87f2f"/>
                    <w:id w:val="-584837522"/>
                    <w:lock w:val="sdtLocked"/>
                  </w:sdtPr>
                  <w:sdtEndPr/>
                  <w:sdtContent>
                    <w:tc>
                      <w:tcPr>
                        <w:tcW w:w="424" w:type="pct"/>
                        <w:vMerge w:val="restart"/>
                        <w:vAlign w:val="center"/>
                      </w:tcPr>
                      <w:p w:rsidR="00FF407A" w:rsidRPr="00C43831" w:rsidRDefault="00FF407A" w:rsidP="00FF407A">
                        <w:pPr>
                          <w:jc w:val="center"/>
                          <w:rPr>
                            <w:sz w:val="15"/>
                            <w:szCs w:val="15"/>
                          </w:rPr>
                        </w:pPr>
                        <w:r w:rsidRPr="00C43831">
                          <w:rPr>
                            <w:sz w:val="15"/>
                            <w:szCs w:val="15"/>
                          </w:rPr>
                          <w:t>少数股东权益</w:t>
                        </w:r>
                      </w:p>
                    </w:tc>
                  </w:sdtContent>
                </w:sdt>
                <w:sdt>
                  <w:sdtPr>
                    <w:rPr>
                      <w:sz w:val="15"/>
                      <w:szCs w:val="15"/>
                    </w:rPr>
                    <w:tag w:val="_PLD_0e252e0d00f04386b93d4e3064ba423d"/>
                    <w:id w:val="-876544255"/>
                    <w:lock w:val="sdtLocked"/>
                  </w:sdtPr>
                  <w:sdtEndPr/>
                  <w:sdtContent>
                    <w:tc>
                      <w:tcPr>
                        <w:tcW w:w="515" w:type="pct"/>
                        <w:vMerge w:val="restart"/>
                        <w:vAlign w:val="center"/>
                      </w:tcPr>
                      <w:p w:rsidR="00FF407A" w:rsidRPr="00C43831" w:rsidRDefault="00FF407A" w:rsidP="00FF407A">
                        <w:pPr>
                          <w:jc w:val="center"/>
                          <w:rPr>
                            <w:sz w:val="15"/>
                            <w:szCs w:val="15"/>
                          </w:rPr>
                        </w:pPr>
                        <w:r w:rsidRPr="00C43831">
                          <w:rPr>
                            <w:sz w:val="15"/>
                            <w:szCs w:val="15"/>
                          </w:rPr>
                          <w:t>所有者权益合计</w:t>
                        </w:r>
                      </w:p>
                    </w:tc>
                  </w:sdtContent>
                </w:sdt>
              </w:tr>
              <w:tr w:rsidR="00FF407A" w:rsidRPr="00C43831" w:rsidTr="00FF407A">
                <w:trPr>
                  <w:cantSplit/>
                  <w:trHeight w:val="352"/>
                </w:trPr>
                <w:tc>
                  <w:tcPr>
                    <w:tcW w:w="613" w:type="pct"/>
                    <w:vMerge/>
                  </w:tcPr>
                  <w:p w:rsidR="00FF407A" w:rsidRPr="00C43831" w:rsidRDefault="00FF407A" w:rsidP="00FF407A">
                    <w:pPr>
                      <w:snapToGrid w:val="0"/>
                      <w:spacing w:line="240" w:lineRule="atLeast"/>
                      <w:ind w:rightChars="-759" w:right="-1594"/>
                      <w:rPr>
                        <w:sz w:val="15"/>
                        <w:szCs w:val="15"/>
                      </w:rPr>
                    </w:pPr>
                  </w:p>
                </w:tc>
                <w:sdt>
                  <w:sdtPr>
                    <w:rPr>
                      <w:sz w:val="15"/>
                      <w:szCs w:val="15"/>
                    </w:rPr>
                    <w:tag w:val="_PLD_1605afb5a60946a9ba86cca783d492d3"/>
                    <w:id w:val="830643302"/>
                    <w:lock w:val="sdtLocked"/>
                  </w:sdtPr>
                  <w:sdtEndPr/>
                  <w:sdtContent>
                    <w:tc>
                      <w:tcPr>
                        <w:tcW w:w="472"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实收资本</w:t>
                        </w:r>
                        <w:r w:rsidRPr="00C43831">
                          <w:rPr>
                            <w:sz w:val="15"/>
                            <w:szCs w:val="15"/>
                          </w:rPr>
                          <w:t xml:space="preserve"> (或股本)</w:t>
                        </w:r>
                      </w:p>
                    </w:tc>
                  </w:sdtContent>
                </w:sdt>
                <w:sdt>
                  <w:sdtPr>
                    <w:rPr>
                      <w:sz w:val="15"/>
                      <w:szCs w:val="15"/>
                    </w:rPr>
                    <w:tag w:val="_PLD_78f5e518a65d422c99d27d23e96afb9e"/>
                    <w:id w:val="1140693350"/>
                    <w:lock w:val="sdtLocked"/>
                  </w:sdtPr>
                  <w:sdtEndPr/>
                  <w:sdtContent>
                    <w:tc>
                      <w:tcPr>
                        <w:tcW w:w="329" w:type="pct"/>
                        <w:gridSpan w:val="3"/>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其他权益工具</w:t>
                        </w:r>
                      </w:p>
                    </w:tc>
                  </w:sdtContent>
                </w:sdt>
                <w:sdt>
                  <w:sdtPr>
                    <w:rPr>
                      <w:sz w:val="15"/>
                      <w:szCs w:val="15"/>
                    </w:rPr>
                    <w:tag w:val="_PLD_f67d05ac9f6f4daaafdf90084911dcee"/>
                    <w:id w:val="1159579981"/>
                    <w:lock w:val="sdtLocked"/>
                  </w:sdtPr>
                  <w:sdtEndPr/>
                  <w:sdtContent>
                    <w:tc>
                      <w:tcPr>
                        <w:tcW w:w="472"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资本公积</w:t>
                        </w:r>
                      </w:p>
                    </w:tc>
                  </w:sdtContent>
                </w:sdt>
                <w:sdt>
                  <w:sdtPr>
                    <w:rPr>
                      <w:sz w:val="15"/>
                      <w:szCs w:val="15"/>
                    </w:rPr>
                    <w:tag w:val="_PLD_21df11f52b3443acacf7dd8421b5cc67"/>
                    <w:id w:val="106632073"/>
                    <w:lock w:val="sdtLocked"/>
                  </w:sdtPr>
                  <w:sdtEndPr/>
                  <w:sdtContent>
                    <w:tc>
                      <w:tcPr>
                        <w:tcW w:w="94"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减：库存股</w:t>
                        </w:r>
                      </w:p>
                    </w:tc>
                  </w:sdtContent>
                </w:sdt>
                <w:sdt>
                  <w:sdtPr>
                    <w:rPr>
                      <w:sz w:val="15"/>
                      <w:szCs w:val="15"/>
                    </w:rPr>
                    <w:tag w:val="_PLD_bdc12fd277ea4fbe9c90f9480d9ecddb"/>
                    <w:id w:val="-1152288522"/>
                    <w:lock w:val="sdtLocked"/>
                  </w:sdtPr>
                  <w:sdtEndPr/>
                  <w:sdtContent>
                    <w:tc>
                      <w:tcPr>
                        <w:tcW w:w="425"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其他综合收益</w:t>
                        </w:r>
                      </w:p>
                    </w:tc>
                  </w:sdtContent>
                </w:sdt>
                <w:sdt>
                  <w:sdtPr>
                    <w:rPr>
                      <w:sz w:val="15"/>
                      <w:szCs w:val="15"/>
                    </w:rPr>
                    <w:tag w:val="_PLD_b4aa95f4be904a02958b77b5542bb78d"/>
                    <w:id w:val="-834378228"/>
                    <w:lock w:val="sdtLocked"/>
                  </w:sdtPr>
                  <w:sdtEndPr/>
                  <w:sdtContent>
                    <w:tc>
                      <w:tcPr>
                        <w:tcW w:w="94"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专项储备</w:t>
                        </w:r>
                      </w:p>
                    </w:tc>
                  </w:sdtContent>
                </w:sdt>
                <w:sdt>
                  <w:sdtPr>
                    <w:rPr>
                      <w:sz w:val="15"/>
                      <w:szCs w:val="15"/>
                    </w:rPr>
                    <w:tag w:val="_PLD_1ee8f47ee38e4000af64e781a1a0e729"/>
                    <w:id w:val="1050959028"/>
                    <w:lock w:val="sdtLocked"/>
                  </w:sdtPr>
                  <w:sdtEndPr/>
                  <w:sdtContent>
                    <w:tc>
                      <w:tcPr>
                        <w:tcW w:w="425"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盈余公积</w:t>
                        </w:r>
                      </w:p>
                    </w:tc>
                  </w:sdtContent>
                </w:sdt>
                <w:sdt>
                  <w:sdtPr>
                    <w:rPr>
                      <w:sz w:val="15"/>
                      <w:szCs w:val="15"/>
                    </w:rPr>
                    <w:tag w:val="_PLD_b09258af0aa4494b8e88e711ca2dd7b8"/>
                    <w:id w:val="-1413927906"/>
                    <w:lock w:val="sdtLocked"/>
                  </w:sdtPr>
                  <w:sdtEndPr/>
                  <w:sdtContent>
                    <w:tc>
                      <w:tcPr>
                        <w:tcW w:w="94"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一般风险准备</w:t>
                        </w:r>
                      </w:p>
                    </w:tc>
                  </w:sdtContent>
                </w:sdt>
                <w:sdt>
                  <w:sdtPr>
                    <w:rPr>
                      <w:sz w:val="15"/>
                      <w:szCs w:val="15"/>
                    </w:rPr>
                    <w:tag w:val="_PLD_f20054bead0a491aafe7bb5a5952f48f"/>
                    <w:id w:val="-1084683115"/>
                    <w:lock w:val="sdtLocked"/>
                  </w:sdtPr>
                  <w:sdtEndPr/>
                  <w:sdtContent>
                    <w:tc>
                      <w:tcPr>
                        <w:tcW w:w="473"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未分配利润</w:t>
                        </w:r>
                      </w:p>
                    </w:tc>
                  </w:sdtContent>
                </w:sdt>
                <w:tc>
                  <w:tcPr>
                    <w:tcW w:w="94" w:type="pct"/>
                    <w:vMerge w:val="restart"/>
                    <w:vAlign w:val="center"/>
                  </w:tcPr>
                  <w:sdt>
                    <w:sdtPr>
                      <w:rPr>
                        <w:rFonts w:hint="eastAsia"/>
                        <w:sz w:val="15"/>
                        <w:szCs w:val="15"/>
                      </w:rPr>
                      <w:tag w:val="_PLD_ee763dfa69fd4fa3bec927cefa83eadc"/>
                      <w:id w:val="104084771"/>
                      <w:lock w:val="sdtLocked"/>
                    </w:sdtPr>
                    <w:sdtEndPr/>
                    <w:sdtContent>
                      <w:p w:rsidR="00FF407A" w:rsidRPr="00C43831" w:rsidRDefault="00FF407A" w:rsidP="00FF407A">
                        <w:pPr>
                          <w:jc w:val="center"/>
                          <w:rPr>
                            <w:sz w:val="15"/>
                            <w:szCs w:val="15"/>
                          </w:rPr>
                        </w:pPr>
                        <w:r w:rsidRPr="00C43831">
                          <w:rPr>
                            <w:rFonts w:hint="eastAsia"/>
                            <w:sz w:val="15"/>
                            <w:szCs w:val="15"/>
                          </w:rPr>
                          <w:t>其他</w:t>
                        </w:r>
                      </w:p>
                    </w:sdtContent>
                  </w:sdt>
                </w:tc>
                <w:tc>
                  <w:tcPr>
                    <w:tcW w:w="475" w:type="pct"/>
                    <w:vMerge w:val="restart"/>
                    <w:vAlign w:val="center"/>
                  </w:tcPr>
                  <w:sdt>
                    <w:sdtPr>
                      <w:rPr>
                        <w:rFonts w:hint="eastAsia"/>
                        <w:sz w:val="15"/>
                        <w:szCs w:val="15"/>
                      </w:rPr>
                      <w:tag w:val="_PLD_97c92cf2be1e4f36880a16a2c16704b4"/>
                      <w:id w:val="-808551831"/>
                      <w:lock w:val="sdtLocked"/>
                    </w:sdtPr>
                    <w:sdtEndPr/>
                    <w:sdtContent>
                      <w:p w:rsidR="00FF407A" w:rsidRPr="00C43831" w:rsidRDefault="00FF407A" w:rsidP="00FF407A">
                        <w:pPr>
                          <w:jc w:val="center"/>
                          <w:rPr>
                            <w:sz w:val="15"/>
                            <w:szCs w:val="15"/>
                          </w:rPr>
                        </w:pPr>
                        <w:r w:rsidRPr="00C43831">
                          <w:rPr>
                            <w:rFonts w:hint="eastAsia"/>
                            <w:sz w:val="15"/>
                            <w:szCs w:val="15"/>
                          </w:rPr>
                          <w:t>小计</w:t>
                        </w:r>
                      </w:p>
                    </w:sdtContent>
                  </w:sdt>
                </w:tc>
                <w:tc>
                  <w:tcPr>
                    <w:tcW w:w="424" w:type="pct"/>
                    <w:vMerge/>
                  </w:tcPr>
                  <w:p w:rsidR="00FF407A" w:rsidRPr="00C43831" w:rsidRDefault="00FF407A" w:rsidP="00FF407A">
                    <w:pPr>
                      <w:jc w:val="center"/>
                      <w:rPr>
                        <w:sz w:val="15"/>
                        <w:szCs w:val="15"/>
                      </w:rPr>
                    </w:pPr>
                  </w:p>
                </w:tc>
                <w:tc>
                  <w:tcPr>
                    <w:tcW w:w="515" w:type="pct"/>
                    <w:vMerge/>
                  </w:tcPr>
                  <w:p w:rsidR="00FF407A" w:rsidRPr="00C43831" w:rsidRDefault="00FF407A" w:rsidP="00FF407A">
                    <w:pPr>
                      <w:jc w:val="center"/>
                      <w:rPr>
                        <w:sz w:val="15"/>
                        <w:szCs w:val="15"/>
                      </w:rPr>
                    </w:pPr>
                  </w:p>
                </w:tc>
              </w:tr>
              <w:tr w:rsidR="00FF407A" w:rsidRPr="00C43831" w:rsidTr="00FF407A">
                <w:trPr>
                  <w:cantSplit/>
                  <w:trHeight w:val="345"/>
                </w:trPr>
                <w:tc>
                  <w:tcPr>
                    <w:tcW w:w="613" w:type="pct"/>
                    <w:vMerge/>
                  </w:tcPr>
                  <w:p w:rsidR="00FF407A" w:rsidRPr="00C43831" w:rsidRDefault="00FF407A" w:rsidP="00FF407A">
                    <w:pPr>
                      <w:snapToGrid w:val="0"/>
                      <w:spacing w:line="240" w:lineRule="atLeast"/>
                      <w:ind w:rightChars="-759" w:right="-1594"/>
                      <w:rPr>
                        <w:sz w:val="15"/>
                        <w:szCs w:val="15"/>
                      </w:rPr>
                    </w:pPr>
                  </w:p>
                </w:tc>
                <w:tc>
                  <w:tcPr>
                    <w:tcW w:w="472" w:type="pct"/>
                    <w:vMerge/>
                  </w:tcPr>
                  <w:p w:rsidR="00FF407A" w:rsidRPr="00C43831" w:rsidRDefault="00FF407A" w:rsidP="00FF407A">
                    <w:pPr>
                      <w:snapToGrid w:val="0"/>
                      <w:spacing w:line="240" w:lineRule="atLeast"/>
                      <w:jc w:val="center"/>
                      <w:rPr>
                        <w:sz w:val="15"/>
                        <w:szCs w:val="15"/>
                      </w:rPr>
                    </w:pPr>
                  </w:p>
                </w:tc>
                <w:sdt>
                  <w:sdtPr>
                    <w:rPr>
                      <w:sz w:val="15"/>
                      <w:szCs w:val="15"/>
                    </w:rPr>
                    <w:tag w:val="_PLD_7b6493af25ff4e3986120f711cb3be4e"/>
                    <w:id w:val="1523280858"/>
                    <w:lock w:val="sdtLocked"/>
                  </w:sdtPr>
                  <w:sdtEndPr/>
                  <w:sdtContent>
                    <w:tc>
                      <w:tcPr>
                        <w:tcW w:w="140" w:type="pc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优先股</w:t>
                        </w:r>
                      </w:p>
                    </w:tc>
                  </w:sdtContent>
                </w:sdt>
                <w:sdt>
                  <w:sdtPr>
                    <w:rPr>
                      <w:sz w:val="15"/>
                      <w:szCs w:val="15"/>
                    </w:rPr>
                    <w:tag w:val="_PLD_446c35c8857c4ad0bb648db82e104141"/>
                    <w:id w:val="-456947285"/>
                    <w:lock w:val="sdtLocked"/>
                  </w:sdtPr>
                  <w:sdtEndPr/>
                  <w:sdtContent>
                    <w:tc>
                      <w:tcPr>
                        <w:tcW w:w="94" w:type="pc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永续债</w:t>
                        </w:r>
                      </w:p>
                    </w:tc>
                  </w:sdtContent>
                </w:sdt>
                <w:sdt>
                  <w:sdtPr>
                    <w:rPr>
                      <w:sz w:val="15"/>
                      <w:szCs w:val="15"/>
                    </w:rPr>
                    <w:tag w:val="_PLD_e8048d05ab294ec8a2a849ca1f70a7c9"/>
                    <w:id w:val="-1287037330"/>
                    <w:lock w:val="sdtLocked"/>
                  </w:sdtPr>
                  <w:sdtEndPr/>
                  <w:sdtContent>
                    <w:tc>
                      <w:tcPr>
                        <w:tcW w:w="95" w:type="pc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其他</w:t>
                        </w:r>
                      </w:p>
                    </w:tc>
                  </w:sdtContent>
                </w:sdt>
                <w:tc>
                  <w:tcPr>
                    <w:tcW w:w="472" w:type="pct"/>
                    <w:vMerge/>
                  </w:tcPr>
                  <w:p w:rsidR="00FF407A" w:rsidRPr="00C43831" w:rsidRDefault="00FF407A" w:rsidP="00FF407A">
                    <w:pPr>
                      <w:snapToGrid w:val="0"/>
                      <w:spacing w:line="240" w:lineRule="atLeast"/>
                      <w:jc w:val="center"/>
                      <w:rPr>
                        <w:sz w:val="15"/>
                        <w:szCs w:val="15"/>
                      </w:rPr>
                    </w:pPr>
                  </w:p>
                </w:tc>
                <w:tc>
                  <w:tcPr>
                    <w:tcW w:w="94" w:type="pct"/>
                    <w:vMerge/>
                  </w:tcPr>
                  <w:p w:rsidR="00FF407A" w:rsidRPr="00C43831" w:rsidRDefault="00FF407A" w:rsidP="00FF407A">
                    <w:pPr>
                      <w:snapToGrid w:val="0"/>
                      <w:spacing w:line="240" w:lineRule="atLeast"/>
                      <w:jc w:val="center"/>
                      <w:rPr>
                        <w:sz w:val="15"/>
                        <w:szCs w:val="15"/>
                      </w:rPr>
                    </w:pPr>
                  </w:p>
                </w:tc>
                <w:tc>
                  <w:tcPr>
                    <w:tcW w:w="425" w:type="pct"/>
                    <w:vMerge/>
                  </w:tcPr>
                  <w:p w:rsidR="00FF407A" w:rsidRPr="00C43831" w:rsidRDefault="00FF407A" w:rsidP="00FF407A">
                    <w:pPr>
                      <w:snapToGrid w:val="0"/>
                      <w:spacing w:line="240" w:lineRule="atLeast"/>
                      <w:jc w:val="center"/>
                      <w:rPr>
                        <w:sz w:val="15"/>
                        <w:szCs w:val="15"/>
                      </w:rPr>
                    </w:pPr>
                  </w:p>
                </w:tc>
                <w:tc>
                  <w:tcPr>
                    <w:tcW w:w="94" w:type="pct"/>
                    <w:vMerge/>
                  </w:tcPr>
                  <w:p w:rsidR="00FF407A" w:rsidRPr="00C43831" w:rsidRDefault="00FF407A" w:rsidP="00FF407A">
                    <w:pPr>
                      <w:snapToGrid w:val="0"/>
                      <w:spacing w:line="240" w:lineRule="atLeast"/>
                      <w:jc w:val="center"/>
                      <w:rPr>
                        <w:sz w:val="15"/>
                        <w:szCs w:val="15"/>
                      </w:rPr>
                    </w:pPr>
                  </w:p>
                </w:tc>
                <w:tc>
                  <w:tcPr>
                    <w:tcW w:w="425" w:type="pct"/>
                    <w:vMerge/>
                  </w:tcPr>
                  <w:p w:rsidR="00FF407A" w:rsidRPr="00C43831" w:rsidRDefault="00FF407A" w:rsidP="00FF407A">
                    <w:pPr>
                      <w:snapToGrid w:val="0"/>
                      <w:spacing w:line="240" w:lineRule="atLeast"/>
                      <w:jc w:val="center"/>
                      <w:rPr>
                        <w:sz w:val="15"/>
                        <w:szCs w:val="15"/>
                      </w:rPr>
                    </w:pPr>
                  </w:p>
                </w:tc>
                <w:tc>
                  <w:tcPr>
                    <w:tcW w:w="94" w:type="pct"/>
                    <w:vMerge/>
                  </w:tcPr>
                  <w:p w:rsidR="00FF407A" w:rsidRPr="00C43831" w:rsidRDefault="00FF407A" w:rsidP="00FF407A">
                    <w:pPr>
                      <w:snapToGrid w:val="0"/>
                      <w:spacing w:line="240" w:lineRule="atLeast"/>
                      <w:jc w:val="center"/>
                      <w:rPr>
                        <w:sz w:val="15"/>
                        <w:szCs w:val="15"/>
                      </w:rPr>
                    </w:pPr>
                  </w:p>
                </w:tc>
                <w:tc>
                  <w:tcPr>
                    <w:tcW w:w="473" w:type="pct"/>
                    <w:vMerge/>
                  </w:tcPr>
                  <w:p w:rsidR="00FF407A" w:rsidRPr="00C43831" w:rsidRDefault="00FF407A" w:rsidP="00FF407A">
                    <w:pPr>
                      <w:snapToGrid w:val="0"/>
                      <w:spacing w:line="240" w:lineRule="atLeast"/>
                      <w:jc w:val="center"/>
                      <w:rPr>
                        <w:sz w:val="15"/>
                        <w:szCs w:val="15"/>
                      </w:rPr>
                    </w:pPr>
                  </w:p>
                </w:tc>
                <w:tc>
                  <w:tcPr>
                    <w:tcW w:w="94" w:type="pct"/>
                    <w:vMerge/>
                  </w:tcPr>
                  <w:p w:rsidR="00FF407A" w:rsidRPr="00C43831" w:rsidRDefault="00FF407A" w:rsidP="00FF407A">
                    <w:pPr>
                      <w:jc w:val="center"/>
                      <w:rPr>
                        <w:sz w:val="15"/>
                        <w:szCs w:val="15"/>
                      </w:rPr>
                    </w:pPr>
                  </w:p>
                </w:tc>
                <w:tc>
                  <w:tcPr>
                    <w:tcW w:w="475" w:type="pct"/>
                    <w:vMerge/>
                  </w:tcPr>
                  <w:p w:rsidR="00FF407A" w:rsidRPr="00C43831" w:rsidRDefault="00FF407A" w:rsidP="00FF407A">
                    <w:pPr>
                      <w:jc w:val="center"/>
                      <w:rPr>
                        <w:sz w:val="15"/>
                        <w:szCs w:val="15"/>
                      </w:rPr>
                    </w:pPr>
                  </w:p>
                </w:tc>
                <w:tc>
                  <w:tcPr>
                    <w:tcW w:w="424" w:type="pct"/>
                    <w:vMerge/>
                  </w:tcPr>
                  <w:p w:rsidR="00FF407A" w:rsidRPr="00C43831" w:rsidRDefault="00FF407A" w:rsidP="00FF407A">
                    <w:pPr>
                      <w:jc w:val="center"/>
                      <w:rPr>
                        <w:sz w:val="15"/>
                        <w:szCs w:val="15"/>
                      </w:rPr>
                    </w:pPr>
                  </w:p>
                </w:tc>
                <w:tc>
                  <w:tcPr>
                    <w:tcW w:w="515" w:type="pct"/>
                    <w:vMerge/>
                    <w:tcBorders>
                      <w:bottom w:val="nil"/>
                    </w:tcBorders>
                  </w:tcPr>
                  <w:p w:rsidR="00FF407A" w:rsidRPr="00C43831" w:rsidRDefault="00FF407A" w:rsidP="00FF407A">
                    <w:pPr>
                      <w:jc w:val="center"/>
                      <w:rPr>
                        <w:sz w:val="15"/>
                        <w:szCs w:val="15"/>
                      </w:rPr>
                    </w:pPr>
                  </w:p>
                </w:tc>
              </w:tr>
              <w:tr w:rsidR="00FF407A" w:rsidRPr="00C43831" w:rsidTr="00FF407A">
                <w:sdt>
                  <w:sdtPr>
                    <w:rPr>
                      <w:sz w:val="15"/>
                      <w:szCs w:val="15"/>
                    </w:rPr>
                    <w:tag w:val="_PLD_1f22f69e67ea4292afb08dec65f863c7"/>
                    <w:id w:val="-91782903"/>
                    <w:lock w:val="sdtLocked"/>
                  </w:sdtPr>
                  <w:sdtEndPr/>
                  <w:sdtContent>
                    <w:tc>
                      <w:tcPr>
                        <w:tcW w:w="613" w:type="pct"/>
                      </w:tcPr>
                      <w:p w:rsidR="00FF407A" w:rsidRPr="00C43831" w:rsidRDefault="00FF407A" w:rsidP="00FF407A">
                        <w:pPr>
                          <w:rPr>
                            <w:sz w:val="15"/>
                            <w:szCs w:val="15"/>
                          </w:rPr>
                        </w:pPr>
                        <w:r w:rsidRPr="00C43831">
                          <w:rPr>
                            <w:sz w:val="15"/>
                            <w:szCs w:val="15"/>
                          </w:rPr>
                          <w:t>一、上年</w:t>
                        </w:r>
                        <w:r w:rsidRPr="00C43831">
                          <w:rPr>
                            <w:rFonts w:hint="eastAsia"/>
                            <w:sz w:val="15"/>
                            <w:szCs w:val="15"/>
                          </w:rPr>
                          <w:t>期</w:t>
                        </w:r>
                        <w:r w:rsidRPr="00C43831">
                          <w:rPr>
                            <w:sz w:val="15"/>
                            <w:szCs w:val="15"/>
                          </w:rPr>
                          <w:t>末余额</w:t>
                        </w:r>
                      </w:p>
                    </w:tc>
                  </w:sdtContent>
                </w:sdt>
                <w:tc>
                  <w:tcPr>
                    <w:tcW w:w="472" w:type="pct"/>
                  </w:tcPr>
                  <w:p w:rsidR="00FF407A" w:rsidRPr="00C43831" w:rsidRDefault="00FF407A" w:rsidP="00FF407A">
                    <w:pPr>
                      <w:jc w:val="right"/>
                      <w:rPr>
                        <w:sz w:val="15"/>
                        <w:szCs w:val="15"/>
                      </w:rPr>
                    </w:pPr>
                    <w:r w:rsidRPr="00C43831">
                      <w:rPr>
                        <w:sz w:val="15"/>
                        <w:szCs w:val="15"/>
                      </w:rPr>
                      <w:t>1,465,790,928.00</w:t>
                    </w: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1,152,909,953.28</w:t>
                    </w: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r w:rsidRPr="00C43831">
                      <w:rPr>
                        <w:sz w:val="15"/>
                        <w:szCs w:val="15"/>
                      </w:rPr>
                      <w:t>655,299,067.22</w:t>
                    </w: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r w:rsidRPr="00C43831">
                      <w:rPr>
                        <w:sz w:val="15"/>
                        <w:szCs w:val="15"/>
                      </w:rPr>
                      <w:t>435,518,076.06</w:t>
                    </w: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r w:rsidRPr="00C43831">
                      <w:rPr>
                        <w:sz w:val="15"/>
                        <w:szCs w:val="15"/>
                      </w:rPr>
                      <w:t>2,107,155,435.20</w:t>
                    </w: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r w:rsidRPr="00C43831">
                      <w:rPr>
                        <w:sz w:val="15"/>
                        <w:szCs w:val="15"/>
                      </w:rPr>
                      <w:t>5,816,673,459.76</w:t>
                    </w:r>
                  </w:p>
                </w:tc>
                <w:tc>
                  <w:tcPr>
                    <w:tcW w:w="424" w:type="pct"/>
                  </w:tcPr>
                  <w:p w:rsidR="00FF407A" w:rsidRPr="00C43831" w:rsidRDefault="00FF407A" w:rsidP="00FF407A">
                    <w:pPr>
                      <w:jc w:val="right"/>
                      <w:rPr>
                        <w:sz w:val="15"/>
                        <w:szCs w:val="15"/>
                      </w:rPr>
                    </w:pPr>
                    <w:r w:rsidRPr="00C43831">
                      <w:rPr>
                        <w:sz w:val="15"/>
                        <w:szCs w:val="15"/>
                      </w:rPr>
                      <w:t>104,586,461.45</w:t>
                    </w:r>
                  </w:p>
                </w:tc>
                <w:tc>
                  <w:tcPr>
                    <w:tcW w:w="515" w:type="pct"/>
                  </w:tcPr>
                  <w:p w:rsidR="00FF407A" w:rsidRPr="00C43831" w:rsidRDefault="00FF407A" w:rsidP="00FF407A">
                    <w:pPr>
                      <w:jc w:val="right"/>
                      <w:rPr>
                        <w:sz w:val="15"/>
                        <w:szCs w:val="15"/>
                      </w:rPr>
                    </w:pPr>
                    <w:r w:rsidRPr="00C43831">
                      <w:rPr>
                        <w:sz w:val="15"/>
                        <w:szCs w:val="15"/>
                      </w:rPr>
                      <w:t>5,921,259,921.21</w:t>
                    </w:r>
                  </w:p>
                </w:tc>
              </w:tr>
              <w:tr w:rsidR="00FF407A" w:rsidRPr="00C43831" w:rsidTr="00FF407A">
                <w:sdt>
                  <w:sdtPr>
                    <w:rPr>
                      <w:sz w:val="15"/>
                      <w:szCs w:val="15"/>
                    </w:rPr>
                    <w:tag w:val="_PLD_8753148a28244d68bf92b2fbad32f9b8"/>
                    <w:id w:val="-1521467212"/>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加：</w:t>
                        </w:r>
                        <w:r w:rsidRPr="00C43831">
                          <w:rPr>
                            <w:sz w:val="15"/>
                            <w:szCs w:val="15"/>
                          </w:rPr>
                          <w:t>会计政策变更</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291ece6b974e4962be6cec3c398fd5be"/>
                    <w:id w:val="-1711412142"/>
                    <w:lock w:val="sdtLocked"/>
                  </w:sdtPr>
                  <w:sdtEndPr/>
                  <w:sdtContent>
                    <w:tc>
                      <w:tcPr>
                        <w:tcW w:w="613" w:type="pct"/>
                      </w:tcPr>
                      <w:p w:rsidR="00FF407A" w:rsidRPr="00C43831" w:rsidRDefault="00FF407A" w:rsidP="00FF407A">
                        <w:pPr>
                          <w:ind w:firstLineChars="200" w:firstLine="300"/>
                          <w:rPr>
                            <w:sz w:val="15"/>
                            <w:szCs w:val="15"/>
                          </w:rPr>
                        </w:pPr>
                        <w:r w:rsidRPr="00C43831">
                          <w:rPr>
                            <w:sz w:val="15"/>
                            <w:szCs w:val="15"/>
                          </w:rPr>
                          <w:t>前期差错更正</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1a5424a99ed44019a3f8a704efe4903d"/>
                    <w:id w:val="1734738716"/>
                    <w:lock w:val="sdtLocked"/>
                  </w:sdtPr>
                  <w:sdtEndPr/>
                  <w:sdtContent>
                    <w:tc>
                      <w:tcPr>
                        <w:tcW w:w="613" w:type="pct"/>
                      </w:tcPr>
                      <w:p w:rsidR="00FF407A" w:rsidRPr="00C43831" w:rsidRDefault="00FF407A" w:rsidP="00FF407A">
                        <w:pPr>
                          <w:ind w:firstLineChars="200" w:firstLine="300"/>
                          <w:rPr>
                            <w:sz w:val="15"/>
                            <w:szCs w:val="15"/>
                          </w:rPr>
                        </w:pPr>
                        <w:r w:rsidRPr="00C43831">
                          <w:rPr>
                            <w:rFonts w:hint="eastAsia"/>
                            <w:sz w:val="15"/>
                            <w:szCs w:val="15"/>
                          </w:rPr>
                          <w:t>同</w:t>
                        </w:r>
                        <w:proofErr w:type="gramStart"/>
                        <w:r w:rsidRPr="00C43831">
                          <w:rPr>
                            <w:rFonts w:hint="eastAsia"/>
                            <w:sz w:val="15"/>
                            <w:szCs w:val="15"/>
                          </w:rPr>
                          <w:t>一控制</w:t>
                        </w:r>
                        <w:proofErr w:type="gramEnd"/>
                        <w:r w:rsidRPr="00C43831">
                          <w:rPr>
                            <w:rFonts w:hint="eastAsia"/>
                            <w:sz w:val="15"/>
                            <w:szCs w:val="15"/>
                          </w:rPr>
                          <w:t>下企业合并</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7953fd87201b462ab8c42a4716d6cb65"/>
                    <w:id w:val="-1536880840"/>
                    <w:lock w:val="sdtLocked"/>
                  </w:sdtPr>
                  <w:sdtEndPr/>
                  <w:sdtContent>
                    <w:tc>
                      <w:tcPr>
                        <w:tcW w:w="613" w:type="pct"/>
                      </w:tcPr>
                      <w:p w:rsidR="00FF407A" w:rsidRPr="00C43831" w:rsidRDefault="00FF407A" w:rsidP="00FF407A">
                        <w:pPr>
                          <w:ind w:firstLineChars="200" w:firstLine="300"/>
                          <w:rPr>
                            <w:sz w:val="15"/>
                            <w:szCs w:val="15"/>
                          </w:rPr>
                        </w:pPr>
                        <w:r w:rsidRPr="00C43831">
                          <w:rPr>
                            <w:rFonts w:hint="eastAsia"/>
                            <w:sz w:val="15"/>
                            <w:szCs w:val="15"/>
                          </w:rPr>
                          <w:t>其他</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16d601e73dc14990b60ca53acf1371ba"/>
                    <w:id w:val="736204391"/>
                    <w:lock w:val="sdtLocked"/>
                  </w:sdtPr>
                  <w:sdtEndPr/>
                  <w:sdtContent>
                    <w:tc>
                      <w:tcPr>
                        <w:tcW w:w="613" w:type="pct"/>
                      </w:tcPr>
                      <w:p w:rsidR="00FF407A" w:rsidRPr="00C43831" w:rsidRDefault="00FF407A" w:rsidP="00FF407A">
                        <w:pPr>
                          <w:rPr>
                            <w:sz w:val="15"/>
                            <w:szCs w:val="15"/>
                          </w:rPr>
                        </w:pPr>
                        <w:r w:rsidRPr="00C43831">
                          <w:rPr>
                            <w:sz w:val="15"/>
                            <w:szCs w:val="15"/>
                          </w:rPr>
                          <w:t>二、本年</w:t>
                        </w:r>
                        <w:r w:rsidRPr="00C43831">
                          <w:rPr>
                            <w:rFonts w:hint="eastAsia"/>
                            <w:sz w:val="15"/>
                            <w:szCs w:val="15"/>
                          </w:rPr>
                          <w:t>期</w:t>
                        </w:r>
                        <w:r w:rsidRPr="00C43831">
                          <w:rPr>
                            <w:sz w:val="15"/>
                            <w:szCs w:val="15"/>
                          </w:rPr>
                          <w:t>初余额</w:t>
                        </w:r>
                      </w:p>
                    </w:tc>
                  </w:sdtContent>
                </w:sdt>
                <w:tc>
                  <w:tcPr>
                    <w:tcW w:w="472" w:type="pct"/>
                  </w:tcPr>
                  <w:p w:rsidR="00FF407A" w:rsidRPr="00C43831" w:rsidRDefault="00FF407A" w:rsidP="00FF407A">
                    <w:pPr>
                      <w:jc w:val="right"/>
                      <w:rPr>
                        <w:sz w:val="15"/>
                        <w:szCs w:val="15"/>
                      </w:rPr>
                    </w:pPr>
                    <w:r w:rsidRPr="00C43831">
                      <w:rPr>
                        <w:sz w:val="15"/>
                        <w:szCs w:val="15"/>
                      </w:rPr>
                      <w:t>1,465,790,928.00</w:t>
                    </w: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1,152,909,953.28</w:t>
                    </w: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r w:rsidRPr="00C43831">
                      <w:rPr>
                        <w:sz w:val="15"/>
                        <w:szCs w:val="15"/>
                      </w:rPr>
                      <w:t>655,299,067.22</w:t>
                    </w: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r w:rsidRPr="00C43831">
                      <w:rPr>
                        <w:sz w:val="15"/>
                        <w:szCs w:val="15"/>
                      </w:rPr>
                      <w:t>435,518,076.06</w:t>
                    </w: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r w:rsidRPr="00C43831">
                      <w:rPr>
                        <w:sz w:val="15"/>
                        <w:szCs w:val="15"/>
                      </w:rPr>
                      <w:t>2,107,155,435.20</w:t>
                    </w: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r w:rsidRPr="00C43831">
                      <w:rPr>
                        <w:sz w:val="15"/>
                        <w:szCs w:val="15"/>
                      </w:rPr>
                      <w:t>5,816,673,459.76</w:t>
                    </w:r>
                  </w:p>
                </w:tc>
                <w:tc>
                  <w:tcPr>
                    <w:tcW w:w="424" w:type="pct"/>
                  </w:tcPr>
                  <w:p w:rsidR="00FF407A" w:rsidRPr="00C43831" w:rsidRDefault="00FF407A" w:rsidP="00FF407A">
                    <w:pPr>
                      <w:jc w:val="right"/>
                      <w:rPr>
                        <w:sz w:val="15"/>
                        <w:szCs w:val="15"/>
                      </w:rPr>
                    </w:pPr>
                    <w:r w:rsidRPr="00C43831">
                      <w:rPr>
                        <w:sz w:val="15"/>
                        <w:szCs w:val="15"/>
                      </w:rPr>
                      <w:t>104,586,461.45</w:t>
                    </w:r>
                  </w:p>
                </w:tc>
                <w:tc>
                  <w:tcPr>
                    <w:tcW w:w="515" w:type="pct"/>
                  </w:tcPr>
                  <w:p w:rsidR="00FF407A" w:rsidRPr="00C43831" w:rsidRDefault="00FF407A" w:rsidP="00FF407A">
                    <w:pPr>
                      <w:jc w:val="right"/>
                      <w:rPr>
                        <w:sz w:val="15"/>
                        <w:szCs w:val="15"/>
                      </w:rPr>
                    </w:pPr>
                    <w:r w:rsidRPr="00C43831">
                      <w:rPr>
                        <w:sz w:val="15"/>
                        <w:szCs w:val="15"/>
                      </w:rPr>
                      <w:t>5,921,259,921.21</w:t>
                    </w:r>
                  </w:p>
                </w:tc>
              </w:tr>
              <w:tr w:rsidR="00FF407A" w:rsidRPr="00C43831" w:rsidTr="00FF407A">
                <w:sdt>
                  <w:sdtPr>
                    <w:rPr>
                      <w:sz w:val="15"/>
                      <w:szCs w:val="15"/>
                    </w:rPr>
                    <w:tag w:val="_PLD_60156dcb8ac241a7929015e75c8eef16"/>
                    <w:id w:val="1281919588"/>
                    <w:lock w:val="sdtLocked"/>
                  </w:sdtPr>
                  <w:sdtEndPr/>
                  <w:sdtContent>
                    <w:tc>
                      <w:tcPr>
                        <w:tcW w:w="613" w:type="pct"/>
                      </w:tcPr>
                      <w:p w:rsidR="00FF407A" w:rsidRPr="00C43831" w:rsidRDefault="00FF407A" w:rsidP="00FF407A">
                        <w:pPr>
                          <w:rPr>
                            <w:sz w:val="15"/>
                            <w:szCs w:val="15"/>
                          </w:rPr>
                        </w:pPr>
                        <w:r w:rsidRPr="00C43831">
                          <w:rPr>
                            <w:sz w:val="15"/>
                            <w:szCs w:val="15"/>
                          </w:rPr>
                          <w:t>三、本</w:t>
                        </w:r>
                        <w:r w:rsidRPr="00C43831">
                          <w:rPr>
                            <w:rFonts w:hint="eastAsia"/>
                            <w:sz w:val="15"/>
                            <w:szCs w:val="15"/>
                          </w:rPr>
                          <w:t>期</w:t>
                        </w:r>
                        <w:r w:rsidRPr="00C43831">
                          <w:rPr>
                            <w:sz w:val="15"/>
                            <w:szCs w:val="15"/>
                          </w:rPr>
                          <w:t>增减变动金额（减少以“－”号填列）</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110,377.64</w:t>
                    </w: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r w:rsidRPr="00C43831">
                      <w:rPr>
                        <w:sz w:val="15"/>
                        <w:szCs w:val="15"/>
                      </w:rPr>
                      <w:t>-73,437,478.81</w:t>
                    </w: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r w:rsidRPr="00C43831">
                      <w:rPr>
                        <w:sz w:val="15"/>
                        <w:szCs w:val="15"/>
                      </w:rPr>
                      <w:t>145,324,821.61</w:t>
                    </w: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r w:rsidRPr="00C43831">
                      <w:rPr>
                        <w:sz w:val="15"/>
                        <w:szCs w:val="15"/>
                      </w:rPr>
                      <w:t>71,997,720.44</w:t>
                    </w:r>
                  </w:p>
                </w:tc>
                <w:tc>
                  <w:tcPr>
                    <w:tcW w:w="424" w:type="pct"/>
                  </w:tcPr>
                  <w:p w:rsidR="00FF407A" w:rsidRPr="00C43831" w:rsidRDefault="00FF407A" w:rsidP="00FF407A">
                    <w:pPr>
                      <w:jc w:val="right"/>
                      <w:rPr>
                        <w:sz w:val="15"/>
                        <w:szCs w:val="15"/>
                      </w:rPr>
                    </w:pPr>
                    <w:r w:rsidRPr="00C43831">
                      <w:rPr>
                        <w:sz w:val="15"/>
                        <w:szCs w:val="15"/>
                      </w:rPr>
                      <w:t>21,838,184.07</w:t>
                    </w:r>
                  </w:p>
                </w:tc>
                <w:tc>
                  <w:tcPr>
                    <w:tcW w:w="515" w:type="pct"/>
                  </w:tcPr>
                  <w:p w:rsidR="00FF407A" w:rsidRPr="00C43831" w:rsidRDefault="00FF407A" w:rsidP="00FF407A">
                    <w:pPr>
                      <w:jc w:val="right"/>
                      <w:rPr>
                        <w:sz w:val="15"/>
                        <w:szCs w:val="15"/>
                      </w:rPr>
                    </w:pPr>
                    <w:r w:rsidRPr="00C43831">
                      <w:rPr>
                        <w:sz w:val="15"/>
                        <w:szCs w:val="15"/>
                      </w:rPr>
                      <w:t>93,835,904.51</w:t>
                    </w:r>
                  </w:p>
                </w:tc>
              </w:tr>
              <w:tr w:rsidR="00FF407A" w:rsidRPr="00C43831" w:rsidTr="00FF407A">
                <w:sdt>
                  <w:sdtPr>
                    <w:rPr>
                      <w:sz w:val="15"/>
                      <w:szCs w:val="15"/>
                    </w:rPr>
                    <w:tag w:val="_PLD_b05dacde51ff43abaf7ec73bf9668d99"/>
                    <w:id w:val="1854225249"/>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（一）综合收益总额</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r w:rsidRPr="00C43831">
                      <w:rPr>
                        <w:sz w:val="15"/>
                        <w:szCs w:val="15"/>
                      </w:rPr>
                      <w:t>-73,437,478.81</w:t>
                    </w: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r w:rsidRPr="00C43831">
                      <w:rPr>
                        <w:sz w:val="15"/>
                        <w:szCs w:val="15"/>
                      </w:rPr>
                      <w:t>365,193,460.81</w:t>
                    </w: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r w:rsidRPr="00C43831">
                      <w:rPr>
                        <w:sz w:val="15"/>
                        <w:szCs w:val="15"/>
                      </w:rPr>
                      <w:t>291,755,982.00</w:t>
                    </w:r>
                  </w:p>
                </w:tc>
                <w:tc>
                  <w:tcPr>
                    <w:tcW w:w="424" w:type="pct"/>
                  </w:tcPr>
                  <w:p w:rsidR="00FF407A" w:rsidRPr="00C43831" w:rsidRDefault="00FF407A" w:rsidP="00FF407A">
                    <w:pPr>
                      <w:jc w:val="right"/>
                      <w:rPr>
                        <w:sz w:val="15"/>
                        <w:szCs w:val="15"/>
                      </w:rPr>
                    </w:pPr>
                    <w:r w:rsidRPr="00C43831">
                      <w:rPr>
                        <w:sz w:val="15"/>
                        <w:szCs w:val="15"/>
                      </w:rPr>
                      <w:t>4,788,184.07</w:t>
                    </w:r>
                  </w:p>
                </w:tc>
                <w:tc>
                  <w:tcPr>
                    <w:tcW w:w="515" w:type="pct"/>
                  </w:tcPr>
                  <w:p w:rsidR="00FF407A" w:rsidRPr="00C43831" w:rsidRDefault="00FF407A" w:rsidP="00FF407A">
                    <w:pPr>
                      <w:jc w:val="right"/>
                      <w:rPr>
                        <w:sz w:val="15"/>
                        <w:szCs w:val="15"/>
                      </w:rPr>
                    </w:pPr>
                    <w:r w:rsidRPr="00C43831">
                      <w:rPr>
                        <w:sz w:val="15"/>
                        <w:szCs w:val="15"/>
                      </w:rPr>
                      <w:t>296,544,166.07</w:t>
                    </w:r>
                  </w:p>
                </w:tc>
              </w:tr>
              <w:tr w:rsidR="00FF407A" w:rsidRPr="00C43831" w:rsidTr="00FF407A">
                <w:sdt>
                  <w:sdtPr>
                    <w:rPr>
                      <w:sz w:val="15"/>
                      <w:szCs w:val="15"/>
                    </w:rPr>
                    <w:tag w:val="_PLD_f17921fb207340239c73a056e615d773"/>
                    <w:id w:val="983435191"/>
                    <w:lock w:val="sdtLocked"/>
                  </w:sdtPr>
                  <w:sdtEndPr/>
                  <w:sdtContent>
                    <w:tc>
                      <w:tcPr>
                        <w:tcW w:w="613" w:type="pct"/>
                      </w:tcPr>
                      <w:p w:rsidR="00FF407A" w:rsidRPr="00C43831" w:rsidRDefault="00FF407A" w:rsidP="00FF407A">
                        <w:pPr>
                          <w:rPr>
                            <w:sz w:val="15"/>
                            <w:szCs w:val="15"/>
                          </w:rPr>
                        </w:pPr>
                        <w:r w:rsidRPr="00C43831">
                          <w:rPr>
                            <w:sz w:val="15"/>
                            <w:szCs w:val="15"/>
                          </w:rPr>
                          <w:t>（</w:t>
                        </w:r>
                        <w:r w:rsidRPr="00C43831">
                          <w:rPr>
                            <w:rFonts w:hint="eastAsia"/>
                            <w:sz w:val="15"/>
                            <w:szCs w:val="15"/>
                          </w:rPr>
                          <w:t>二</w:t>
                        </w:r>
                        <w:r w:rsidRPr="00C43831">
                          <w:rPr>
                            <w:sz w:val="15"/>
                            <w:szCs w:val="15"/>
                          </w:rPr>
                          <w:t>）所有者投入和减少资本</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110,377.64</w:t>
                    </w: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r w:rsidRPr="00C43831">
                      <w:rPr>
                        <w:sz w:val="15"/>
                        <w:szCs w:val="15"/>
                      </w:rPr>
                      <w:t>110,377.64</w:t>
                    </w:r>
                  </w:p>
                </w:tc>
                <w:tc>
                  <w:tcPr>
                    <w:tcW w:w="424" w:type="pct"/>
                  </w:tcPr>
                  <w:p w:rsidR="00FF407A" w:rsidRPr="00C43831" w:rsidRDefault="00FF407A" w:rsidP="00FF407A">
                    <w:pPr>
                      <w:jc w:val="right"/>
                      <w:rPr>
                        <w:sz w:val="15"/>
                        <w:szCs w:val="15"/>
                      </w:rPr>
                    </w:pPr>
                    <w:r w:rsidRPr="00C43831">
                      <w:rPr>
                        <w:sz w:val="15"/>
                        <w:szCs w:val="15"/>
                      </w:rPr>
                      <w:t>17,050,000.00</w:t>
                    </w:r>
                  </w:p>
                </w:tc>
                <w:tc>
                  <w:tcPr>
                    <w:tcW w:w="515" w:type="pct"/>
                  </w:tcPr>
                  <w:p w:rsidR="00FF407A" w:rsidRPr="00C43831" w:rsidRDefault="00FF407A" w:rsidP="00FF407A">
                    <w:pPr>
                      <w:jc w:val="right"/>
                      <w:rPr>
                        <w:sz w:val="15"/>
                        <w:szCs w:val="15"/>
                      </w:rPr>
                    </w:pPr>
                    <w:r w:rsidRPr="00C43831">
                      <w:rPr>
                        <w:sz w:val="15"/>
                        <w:szCs w:val="15"/>
                      </w:rPr>
                      <w:t>17,160,377.64</w:t>
                    </w:r>
                  </w:p>
                </w:tc>
              </w:tr>
              <w:tr w:rsidR="00FF407A" w:rsidRPr="00C43831" w:rsidTr="00FF407A">
                <w:sdt>
                  <w:sdtPr>
                    <w:rPr>
                      <w:sz w:val="15"/>
                      <w:szCs w:val="15"/>
                    </w:rPr>
                    <w:tag w:val="_PLD_a4e5a1909d05445a88f8a664e237ae02"/>
                    <w:id w:val="1152726216"/>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1．所有者投入的普通股</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r w:rsidRPr="00C43831">
                      <w:rPr>
                        <w:sz w:val="15"/>
                        <w:szCs w:val="15"/>
                      </w:rPr>
                      <w:t>17,050,000.00</w:t>
                    </w:r>
                  </w:p>
                </w:tc>
                <w:tc>
                  <w:tcPr>
                    <w:tcW w:w="515" w:type="pct"/>
                  </w:tcPr>
                  <w:p w:rsidR="00FF407A" w:rsidRPr="00C43831" w:rsidRDefault="00FF407A" w:rsidP="00FF407A">
                    <w:pPr>
                      <w:jc w:val="right"/>
                      <w:rPr>
                        <w:sz w:val="15"/>
                        <w:szCs w:val="15"/>
                      </w:rPr>
                    </w:pPr>
                    <w:r w:rsidRPr="00C43831">
                      <w:rPr>
                        <w:sz w:val="15"/>
                        <w:szCs w:val="15"/>
                      </w:rPr>
                      <w:t>17,050,000.00</w:t>
                    </w:r>
                  </w:p>
                </w:tc>
              </w:tr>
              <w:tr w:rsidR="00FF407A" w:rsidRPr="00C43831" w:rsidTr="00FF407A">
                <w:sdt>
                  <w:sdtPr>
                    <w:rPr>
                      <w:sz w:val="15"/>
                      <w:szCs w:val="15"/>
                    </w:rPr>
                    <w:tag w:val="_PLD_00983bc5e4cc404f92b2fab2c532ec5f"/>
                    <w:id w:val="895318115"/>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2．其他权益工具持有者投入资本</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b945685508384f75ad9507566dd406a5"/>
                    <w:id w:val="-998104818"/>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3</w:t>
                        </w:r>
                        <w:r w:rsidRPr="00C43831">
                          <w:rPr>
                            <w:sz w:val="15"/>
                            <w:szCs w:val="15"/>
                          </w:rPr>
                          <w:t>．股份支付计入所有者权益的金额</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86538f5d06744ca9be65b0b439b17643"/>
                    <w:id w:val="1694882876"/>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4</w:t>
                        </w:r>
                        <w:r w:rsidRPr="00C43831">
                          <w:rPr>
                            <w:sz w:val="15"/>
                            <w:szCs w:val="15"/>
                          </w:rPr>
                          <w:t>．其他</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110,377.64</w:t>
                    </w: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r w:rsidRPr="00C43831">
                      <w:rPr>
                        <w:sz w:val="15"/>
                        <w:szCs w:val="15"/>
                      </w:rPr>
                      <w:t>110,377.64</w:t>
                    </w: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r w:rsidRPr="00C43831">
                      <w:rPr>
                        <w:sz w:val="15"/>
                        <w:szCs w:val="15"/>
                      </w:rPr>
                      <w:t>110,377.64</w:t>
                    </w:r>
                  </w:p>
                </w:tc>
              </w:tr>
              <w:tr w:rsidR="00FF407A" w:rsidRPr="00C43831" w:rsidTr="00FF407A">
                <w:sdt>
                  <w:sdtPr>
                    <w:rPr>
                      <w:sz w:val="15"/>
                      <w:szCs w:val="15"/>
                    </w:rPr>
                    <w:tag w:val="_PLD_8fb1d678e8ca4e3ba31e34bed05e6c58"/>
                    <w:id w:val="1612932878"/>
                    <w:lock w:val="sdtLocked"/>
                  </w:sdtPr>
                  <w:sdtEndPr/>
                  <w:sdtContent>
                    <w:tc>
                      <w:tcPr>
                        <w:tcW w:w="613" w:type="pct"/>
                      </w:tcPr>
                      <w:p w:rsidR="00FF407A" w:rsidRPr="00C43831" w:rsidRDefault="00FF407A" w:rsidP="00FF407A">
                        <w:pPr>
                          <w:rPr>
                            <w:sz w:val="15"/>
                            <w:szCs w:val="15"/>
                          </w:rPr>
                        </w:pPr>
                        <w:r w:rsidRPr="00C43831">
                          <w:rPr>
                            <w:sz w:val="15"/>
                            <w:szCs w:val="15"/>
                          </w:rPr>
                          <w:t>（</w:t>
                        </w:r>
                        <w:r w:rsidRPr="00C43831">
                          <w:rPr>
                            <w:rFonts w:hint="eastAsia"/>
                            <w:sz w:val="15"/>
                            <w:szCs w:val="15"/>
                          </w:rPr>
                          <w:t>三</w:t>
                        </w:r>
                        <w:r w:rsidRPr="00C43831">
                          <w:rPr>
                            <w:sz w:val="15"/>
                            <w:szCs w:val="15"/>
                          </w:rPr>
                          <w:t>）利润分配</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r w:rsidRPr="00C43831">
                      <w:rPr>
                        <w:sz w:val="15"/>
                        <w:szCs w:val="15"/>
                      </w:rPr>
                      <w:t>-219,868,639.20</w:t>
                    </w: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r w:rsidRPr="00C43831">
                      <w:rPr>
                        <w:sz w:val="15"/>
                        <w:szCs w:val="15"/>
                      </w:rPr>
                      <w:t>-219,868,639.20</w:t>
                    </w: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r w:rsidRPr="00C43831">
                      <w:rPr>
                        <w:sz w:val="15"/>
                        <w:szCs w:val="15"/>
                      </w:rPr>
                      <w:t>-219,868,639.20</w:t>
                    </w:r>
                  </w:p>
                </w:tc>
              </w:tr>
              <w:tr w:rsidR="00FF407A" w:rsidRPr="00C43831" w:rsidTr="00FF407A">
                <w:sdt>
                  <w:sdtPr>
                    <w:rPr>
                      <w:sz w:val="15"/>
                      <w:szCs w:val="15"/>
                    </w:rPr>
                    <w:tag w:val="_PLD_5badbc22860d48e29f8d8d9a4a633d8c"/>
                    <w:id w:val="-583911942"/>
                    <w:lock w:val="sdtLocked"/>
                  </w:sdtPr>
                  <w:sdtEndPr/>
                  <w:sdtContent>
                    <w:tc>
                      <w:tcPr>
                        <w:tcW w:w="613" w:type="pct"/>
                      </w:tcPr>
                      <w:p w:rsidR="00FF407A" w:rsidRPr="00C43831" w:rsidRDefault="00FF407A" w:rsidP="00FF407A">
                        <w:pPr>
                          <w:rPr>
                            <w:sz w:val="15"/>
                            <w:szCs w:val="15"/>
                          </w:rPr>
                        </w:pPr>
                        <w:r w:rsidRPr="00C43831">
                          <w:rPr>
                            <w:sz w:val="15"/>
                            <w:szCs w:val="15"/>
                          </w:rPr>
                          <w:t>1．提取盈余公积</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2c8b649d670044a9b5fda521dd40705d"/>
                    <w:id w:val="79490906"/>
                    <w:lock w:val="sdtLocked"/>
                  </w:sdtPr>
                  <w:sdtEndPr/>
                  <w:sdtContent>
                    <w:tc>
                      <w:tcPr>
                        <w:tcW w:w="613" w:type="pct"/>
                      </w:tcPr>
                      <w:p w:rsidR="00FF407A" w:rsidRPr="00C43831" w:rsidRDefault="00FF407A" w:rsidP="00FF407A">
                        <w:pPr>
                          <w:rPr>
                            <w:sz w:val="15"/>
                            <w:szCs w:val="15"/>
                          </w:rPr>
                        </w:pPr>
                        <w:r w:rsidRPr="00C43831">
                          <w:rPr>
                            <w:sz w:val="15"/>
                            <w:szCs w:val="15"/>
                          </w:rPr>
                          <w:t>2．提取一般风险准备</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254428ff3bee49c2acd11ef634901543"/>
                    <w:id w:val="-875849919"/>
                    <w:lock w:val="sdtLocked"/>
                  </w:sdtPr>
                  <w:sdtEndPr/>
                  <w:sdtContent>
                    <w:tc>
                      <w:tcPr>
                        <w:tcW w:w="613" w:type="pct"/>
                      </w:tcPr>
                      <w:p w:rsidR="00FF407A" w:rsidRPr="00C43831" w:rsidRDefault="00FF407A" w:rsidP="00FF407A">
                        <w:pPr>
                          <w:rPr>
                            <w:sz w:val="15"/>
                            <w:szCs w:val="15"/>
                          </w:rPr>
                        </w:pPr>
                        <w:r w:rsidRPr="00C43831">
                          <w:rPr>
                            <w:sz w:val="15"/>
                            <w:szCs w:val="15"/>
                          </w:rPr>
                          <w:t>3．对所有者（或股东）的分配</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r w:rsidRPr="00C43831">
                      <w:rPr>
                        <w:sz w:val="15"/>
                        <w:szCs w:val="15"/>
                      </w:rPr>
                      <w:t>-219,868,639.20</w:t>
                    </w: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r w:rsidRPr="00C43831">
                      <w:rPr>
                        <w:sz w:val="15"/>
                        <w:szCs w:val="15"/>
                      </w:rPr>
                      <w:t>-219,868,639.20</w:t>
                    </w: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r w:rsidRPr="00C43831">
                      <w:rPr>
                        <w:sz w:val="15"/>
                        <w:szCs w:val="15"/>
                      </w:rPr>
                      <w:t>-219,868,639.20</w:t>
                    </w:r>
                  </w:p>
                </w:tc>
              </w:tr>
              <w:tr w:rsidR="00FF407A" w:rsidRPr="00C43831" w:rsidTr="00FF407A">
                <w:sdt>
                  <w:sdtPr>
                    <w:rPr>
                      <w:sz w:val="15"/>
                      <w:szCs w:val="15"/>
                    </w:rPr>
                    <w:tag w:val="_PLD_b3d350728a6c49ccaa6dbb4adf16c691"/>
                    <w:id w:val="-120925302"/>
                    <w:lock w:val="sdtLocked"/>
                  </w:sdtPr>
                  <w:sdtEndPr/>
                  <w:sdtContent>
                    <w:tc>
                      <w:tcPr>
                        <w:tcW w:w="613" w:type="pct"/>
                      </w:tcPr>
                      <w:p w:rsidR="00FF407A" w:rsidRPr="00C43831" w:rsidRDefault="00FF407A" w:rsidP="00FF407A">
                        <w:pPr>
                          <w:rPr>
                            <w:sz w:val="15"/>
                            <w:szCs w:val="15"/>
                          </w:rPr>
                        </w:pPr>
                        <w:r w:rsidRPr="00C43831">
                          <w:rPr>
                            <w:sz w:val="15"/>
                            <w:szCs w:val="15"/>
                          </w:rPr>
                          <w:t>4．其他</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03ab84b7536c4ddcaaad4c99a2dd5fd3"/>
                    <w:id w:val="-1380933352"/>
                    <w:lock w:val="sdtLocked"/>
                  </w:sdtPr>
                  <w:sdtEndPr/>
                  <w:sdtContent>
                    <w:tc>
                      <w:tcPr>
                        <w:tcW w:w="613" w:type="pct"/>
                      </w:tcPr>
                      <w:p w:rsidR="00FF407A" w:rsidRPr="00C43831" w:rsidRDefault="00FF407A" w:rsidP="00FF407A">
                        <w:pPr>
                          <w:rPr>
                            <w:sz w:val="15"/>
                            <w:szCs w:val="15"/>
                          </w:rPr>
                        </w:pPr>
                        <w:r w:rsidRPr="00C43831">
                          <w:rPr>
                            <w:sz w:val="15"/>
                            <w:szCs w:val="15"/>
                          </w:rPr>
                          <w:t>（</w:t>
                        </w:r>
                        <w:r w:rsidRPr="00C43831">
                          <w:rPr>
                            <w:rFonts w:hint="eastAsia"/>
                            <w:sz w:val="15"/>
                            <w:szCs w:val="15"/>
                          </w:rPr>
                          <w:t>四</w:t>
                        </w:r>
                        <w:r w:rsidRPr="00C43831">
                          <w:rPr>
                            <w:sz w:val="15"/>
                            <w:szCs w:val="15"/>
                          </w:rPr>
                          <w:t>）所有者权益内部结转</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88233f88b9ea4ceb82a1cc6cd7a5030d"/>
                    <w:id w:val="2041085659"/>
                    <w:lock w:val="sdtLocked"/>
                  </w:sdtPr>
                  <w:sdtEndPr/>
                  <w:sdtContent>
                    <w:tc>
                      <w:tcPr>
                        <w:tcW w:w="613" w:type="pct"/>
                      </w:tcPr>
                      <w:p w:rsidR="00FF407A" w:rsidRPr="00C43831" w:rsidRDefault="00FF407A" w:rsidP="00FF407A">
                        <w:pPr>
                          <w:rPr>
                            <w:sz w:val="15"/>
                            <w:szCs w:val="15"/>
                          </w:rPr>
                        </w:pPr>
                        <w:r w:rsidRPr="00C43831">
                          <w:rPr>
                            <w:sz w:val="15"/>
                            <w:szCs w:val="15"/>
                          </w:rPr>
                          <w:t>1．资本公积转增资本（或</w:t>
                        </w:r>
                        <w:r w:rsidRPr="00C43831">
                          <w:rPr>
                            <w:sz w:val="15"/>
                            <w:szCs w:val="15"/>
                          </w:rPr>
                          <w:lastRenderedPageBreak/>
                          <w:t>股本）</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4a9492c5a232434296cfdef5eeded778"/>
                    <w:id w:val="-423413612"/>
                    <w:lock w:val="sdtLocked"/>
                  </w:sdtPr>
                  <w:sdtEndPr/>
                  <w:sdtContent>
                    <w:tc>
                      <w:tcPr>
                        <w:tcW w:w="613" w:type="pct"/>
                      </w:tcPr>
                      <w:p w:rsidR="00FF407A" w:rsidRPr="00C43831" w:rsidRDefault="00FF407A" w:rsidP="00FF407A">
                        <w:pPr>
                          <w:rPr>
                            <w:sz w:val="15"/>
                            <w:szCs w:val="15"/>
                          </w:rPr>
                        </w:pPr>
                        <w:r w:rsidRPr="00C43831">
                          <w:rPr>
                            <w:sz w:val="15"/>
                            <w:szCs w:val="15"/>
                          </w:rPr>
                          <w:t>2．盈余公积转增资本（或股本）</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25911664beff496799fc3193be7c3182"/>
                    <w:id w:val="-630399604"/>
                    <w:lock w:val="sdtLocked"/>
                  </w:sdtPr>
                  <w:sdtEndPr/>
                  <w:sdtContent>
                    <w:tc>
                      <w:tcPr>
                        <w:tcW w:w="613" w:type="pct"/>
                      </w:tcPr>
                      <w:p w:rsidR="00FF407A" w:rsidRPr="00C43831" w:rsidRDefault="00FF407A" w:rsidP="00FF407A">
                        <w:pPr>
                          <w:rPr>
                            <w:sz w:val="15"/>
                            <w:szCs w:val="15"/>
                          </w:rPr>
                        </w:pPr>
                        <w:r w:rsidRPr="00C43831">
                          <w:rPr>
                            <w:sz w:val="15"/>
                            <w:szCs w:val="15"/>
                          </w:rPr>
                          <w:t>3．盈余公积弥补亏损</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tc>
                  <w:tcPr>
                    <w:tcW w:w="613" w:type="pct"/>
                  </w:tcPr>
                  <w:sdt>
                    <w:sdtPr>
                      <w:rPr>
                        <w:sz w:val="15"/>
                        <w:szCs w:val="15"/>
                      </w:rPr>
                      <w:tag w:val="_PLD_c2918ada9b53437193e4f9cfffa064e3"/>
                      <w:id w:val="-1391956566"/>
                      <w:lock w:val="sdtLocked"/>
                    </w:sdtPr>
                    <w:sdtEndPr/>
                    <w:sdtContent>
                      <w:p w:rsidR="00FF407A" w:rsidRPr="00C43831" w:rsidRDefault="00FF407A" w:rsidP="00FF407A">
                        <w:pPr>
                          <w:rPr>
                            <w:sz w:val="15"/>
                            <w:szCs w:val="15"/>
                          </w:rPr>
                        </w:pPr>
                        <w:r w:rsidRPr="00C43831">
                          <w:rPr>
                            <w:sz w:val="15"/>
                            <w:szCs w:val="15"/>
                          </w:rPr>
                          <w:t>4．设定受益计划变动额结转留存收益</w:t>
                        </w:r>
                      </w:p>
                    </w:sdtContent>
                  </w:sdt>
                </w:tc>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tc>
                  <w:tcPr>
                    <w:tcW w:w="613" w:type="pct"/>
                  </w:tcPr>
                  <w:sdt>
                    <w:sdtPr>
                      <w:rPr>
                        <w:sz w:val="15"/>
                        <w:szCs w:val="15"/>
                      </w:rPr>
                      <w:tag w:val="_PLD_ea153cdd99f74bf1b50bc1743d25f429"/>
                      <w:id w:val="1929851910"/>
                      <w:lock w:val="sdtLocked"/>
                    </w:sdtPr>
                    <w:sdtEndPr/>
                    <w:sdtContent>
                      <w:p w:rsidR="00FF407A" w:rsidRPr="00C43831" w:rsidRDefault="00FF407A" w:rsidP="00FF407A">
                        <w:pPr>
                          <w:rPr>
                            <w:sz w:val="15"/>
                            <w:szCs w:val="15"/>
                          </w:rPr>
                        </w:pPr>
                        <w:r w:rsidRPr="00C43831">
                          <w:rPr>
                            <w:sz w:val="15"/>
                            <w:szCs w:val="15"/>
                          </w:rPr>
                          <w:t>5．其他综合收益结转留存收益</w:t>
                        </w:r>
                      </w:p>
                    </w:sdtContent>
                  </w:sdt>
                </w:tc>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tc>
                  <w:tcPr>
                    <w:tcW w:w="613" w:type="pct"/>
                  </w:tcPr>
                  <w:sdt>
                    <w:sdtPr>
                      <w:rPr>
                        <w:sz w:val="15"/>
                        <w:szCs w:val="15"/>
                      </w:rPr>
                      <w:tag w:val="_PLD_de42fced9d0547ecb946b8443ac4ea20"/>
                      <w:id w:val="615871480"/>
                      <w:lock w:val="sdtLocked"/>
                    </w:sdtPr>
                    <w:sdtEndPr/>
                    <w:sdtContent>
                      <w:p w:rsidR="00FF407A" w:rsidRPr="00C43831" w:rsidRDefault="00FF407A" w:rsidP="00FF407A">
                        <w:pPr>
                          <w:rPr>
                            <w:sz w:val="15"/>
                            <w:szCs w:val="15"/>
                          </w:rPr>
                        </w:pPr>
                        <w:r w:rsidRPr="00C43831">
                          <w:rPr>
                            <w:sz w:val="15"/>
                            <w:szCs w:val="15"/>
                          </w:rPr>
                          <w:t>6．其他</w:t>
                        </w:r>
                      </w:p>
                    </w:sdtContent>
                  </w:sdt>
                </w:tc>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14d25c6e75074c52a0f884581cc84dba"/>
                    <w:id w:val="1374734425"/>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（五）专项储备</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672c666008dd4adfa2ab5933e9cd1671"/>
                    <w:id w:val="1563601553"/>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1．本期提取</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810ec2533aac40f59079e8e8d20e52c3"/>
                    <w:id w:val="-860276485"/>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2．本期使用</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f4bc69f9c7d34151a4b7a0d89088f0ee"/>
                    <w:id w:val="1279680266"/>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（六）其他</w:t>
                        </w:r>
                      </w:p>
                    </w:tc>
                  </w:sdtContent>
                </w:sdt>
                <w:tc>
                  <w:tcPr>
                    <w:tcW w:w="472" w:type="pct"/>
                  </w:tcPr>
                  <w:p w:rsidR="00FF407A" w:rsidRPr="00C43831" w:rsidRDefault="00FF407A" w:rsidP="00FF407A">
                    <w:pPr>
                      <w:jc w:val="right"/>
                      <w:rPr>
                        <w:sz w:val="15"/>
                        <w:szCs w:val="15"/>
                      </w:rPr>
                    </w:pP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p>
                </w:tc>
                <w:tc>
                  <w:tcPr>
                    <w:tcW w:w="424" w:type="pct"/>
                  </w:tcPr>
                  <w:p w:rsidR="00FF407A" w:rsidRPr="00C43831" w:rsidRDefault="00FF407A" w:rsidP="00FF407A">
                    <w:pPr>
                      <w:jc w:val="right"/>
                      <w:rPr>
                        <w:sz w:val="15"/>
                        <w:szCs w:val="15"/>
                      </w:rPr>
                    </w:pPr>
                  </w:p>
                </w:tc>
                <w:tc>
                  <w:tcPr>
                    <w:tcW w:w="515" w:type="pct"/>
                  </w:tcPr>
                  <w:p w:rsidR="00FF407A" w:rsidRPr="00C43831" w:rsidRDefault="00FF407A" w:rsidP="00FF407A">
                    <w:pPr>
                      <w:jc w:val="right"/>
                      <w:rPr>
                        <w:sz w:val="15"/>
                        <w:szCs w:val="15"/>
                      </w:rPr>
                    </w:pPr>
                  </w:p>
                </w:tc>
              </w:tr>
              <w:tr w:rsidR="00FF407A" w:rsidRPr="00C43831" w:rsidTr="00FF407A">
                <w:sdt>
                  <w:sdtPr>
                    <w:rPr>
                      <w:sz w:val="15"/>
                      <w:szCs w:val="15"/>
                    </w:rPr>
                    <w:tag w:val="_PLD_033ca7ec3c1d4c1b905d0af57ca8a614"/>
                    <w:id w:val="1432935482"/>
                    <w:lock w:val="sdtLocked"/>
                  </w:sdtPr>
                  <w:sdtEndPr/>
                  <w:sdtContent>
                    <w:tc>
                      <w:tcPr>
                        <w:tcW w:w="613" w:type="pct"/>
                      </w:tcPr>
                      <w:p w:rsidR="00FF407A" w:rsidRPr="00C43831" w:rsidRDefault="00FF407A" w:rsidP="00FF407A">
                        <w:pPr>
                          <w:rPr>
                            <w:sz w:val="15"/>
                            <w:szCs w:val="15"/>
                          </w:rPr>
                        </w:pPr>
                        <w:r w:rsidRPr="00C43831">
                          <w:rPr>
                            <w:sz w:val="15"/>
                            <w:szCs w:val="15"/>
                          </w:rPr>
                          <w:t>四、本期期末余额</w:t>
                        </w:r>
                      </w:p>
                    </w:tc>
                  </w:sdtContent>
                </w:sdt>
                <w:tc>
                  <w:tcPr>
                    <w:tcW w:w="472" w:type="pct"/>
                  </w:tcPr>
                  <w:p w:rsidR="00FF407A" w:rsidRPr="00C43831" w:rsidRDefault="00FF407A" w:rsidP="00FF407A">
                    <w:pPr>
                      <w:jc w:val="right"/>
                      <w:rPr>
                        <w:sz w:val="15"/>
                        <w:szCs w:val="15"/>
                      </w:rPr>
                    </w:pPr>
                    <w:r w:rsidRPr="00C43831">
                      <w:rPr>
                        <w:sz w:val="15"/>
                        <w:szCs w:val="15"/>
                      </w:rPr>
                      <w:t>1,465,790,928.00</w:t>
                    </w:r>
                  </w:p>
                </w:tc>
                <w:tc>
                  <w:tcPr>
                    <w:tcW w:w="140"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1,153,020,330.92</w:t>
                    </w: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r w:rsidRPr="00C43831">
                      <w:rPr>
                        <w:sz w:val="15"/>
                        <w:szCs w:val="15"/>
                      </w:rPr>
                      <w:t>581,861,588.41</w:t>
                    </w:r>
                  </w:p>
                </w:tc>
                <w:tc>
                  <w:tcPr>
                    <w:tcW w:w="9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r w:rsidRPr="00C43831">
                      <w:rPr>
                        <w:sz w:val="15"/>
                        <w:szCs w:val="15"/>
                      </w:rPr>
                      <w:t>435,518,076.06</w:t>
                    </w:r>
                  </w:p>
                </w:tc>
                <w:tc>
                  <w:tcPr>
                    <w:tcW w:w="94" w:type="pct"/>
                  </w:tcPr>
                  <w:p w:rsidR="00FF407A" w:rsidRPr="00C43831" w:rsidRDefault="00FF407A" w:rsidP="00FF407A">
                    <w:pPr>
                      <w:jc w:val="right"/>
                      <w:rPr>
                        <w:sz w:val="15"/>
                        <w:szCs w:val="15"/>
                      </w:rPr>
                    </w:pPr>
                  </w:p>
                </w:tc>
                <w:tc>
                  <w:tcPr>
                    <w:tcW w:w="473" w:type="pct"/>
                  </w:tcPr>
                  <w:p w:rsidR="00FF407A" w:rsidRPr="00C43831" w:rsidRDefault="00FF407A" w:rsidP="00FF407A">
                    <w:pPr>
                      <w:jc w:val="right"/>
                      <w:rPr>
                        <w:sz w:val="15"/>
                        <w:szCs w:val="15"/>
                      </w:rPr>
                    </w:pPr>
                    <w:r w:rsidRPr="00C43831">
                      <w:rPr>
                        <w:sz w:val="15"/>
                        <w:szCs w:val="15"/>
                      </w:rPr>
                      <w:t>2,252,480,256.81</w:t>
                    </w:r>
                  </w:p>
                </w:tc>
                <w:tc>
                  <w:tcPr>
                    <w:tcW w:w="94" w:type="pct"/>
                  </w:tcPr>
                  <w:p w:rsidR="00FF407A" w:rsidRPr="00C43831" w:rsidRDefault="00FF407A" w:rsidP="00FF407A">
                    <w:pPr>
                      <w:jc w:val="right"/>
                      <w:rPr>
                        <w:sz w:val="15"/>
                        <w:szCs w:val="15"/>
                      </w:rPr>
                    </w:pPr>
                  </w:p>
                </w:tc>
                <w:tc>
                  <w:tcPr>
                    <w:tcW w:w="475" w:type="pct"/>
                  </w:tcPr>
                  <w:p w:rsidR="00FF407A" w:rsidRPr="00C43831" w:rsidRDefault="00FF407A" w:rsidP="00FF407A">
                    <w:pPr>
                      <w:jc w:val="right"/>
                      <w:rPr>
                        <w:sz w:val="15"/>
                        <w:szCs w:val="15"/>
                      </w:rPr>
                    </w:pPr>
                    <w:r w:rsidRPr="00C43831">
                      <w:rPr>
                        <w:sz w:val="15"/>
                        <w:szCs w:val="15"/>
                      </w:rPr>
                      <w:t>5,888,671,180.20</w:t>
                    </w:r>
                  </w:p>
                </w:tc>
                <w:tc>
                  <w:tcPr>
                    <w:tcW w:w="424" w:type="pct"/>
                  </w:tcPr>
                  <w:p w:rsidR="00FF407A" w:rsidRPr="00C43831" w:rsidRDefault="00FF407A" w:rsidP="00FF407A">
                    <w:pPr>
                      <w:jc w:val="right"/>
                      <w:rPr>
                        <w:sz w:val="15"/>
                        <w:szCs w:val="15"/>
                      </w:rPr>
                    </w:pPr>
                    <w:r w:rsidRPr="00C43831">
                      <w:rPr>
                        <w:sz w:val="15"/>
                        <w:szCs w:val="15"/>
                      </w:rPr>
                      <w:t>126,424,645.52</w:t>
                    </w:r>
                  </w:p>
                </w:tc>
                <w:tc>
                  <w:tcPr>
                    <w:tcW w:w="515" w:type="pct"/>
                  </w:tcPr>
                  <w:p w:rsidR="00FF407A" w:rsidRPr="00C43831" w:rsidRDefault="00FF407A" w:rsidP="00FF407A">
                    <w:pPr>
                      <w:jc w:val="right"/>
                      <w:rPr>
                        <w:sz w:val="15"/>
                        <w:szCs w:val="15"/>
                      </w:rPr>
                    </w:pPr>
                    <w:r w:rsidRPr="00C43831">
                      <w:rPr>
                        <w:sz w:val="15"/>
                        <w:szCs w:val="15"/>
                      </w:rPr>
                      <w:t>6,015,095,825.72</w:t>
                    </w:r>
                  </w:p>
                </w:tc>
              </w:tr>
            </w:tbl>
            <w:p w:rsidR="00FF407A" w:rsidRDefault="00FF407A"/>
            <w:p w:rsidR="00FF407A" w:rsidRPr="00C43831" w:rsidRDefault="00FF407A">
              <w:pPr>
                <w:snapToGrid w:val="0"/>
                <w:spacing w:line="240" w:lineRule="atLeast"/>
                <w:ind w:rightChars="-759" w:right="-1594"/>
                <w:rPr>
                  <w:sz w:val="15"/>
                  <w:szCs w:val="15"/>
                </w:rPr>
              </w:pPr>
            </w:p>
            <w:tbl>
              <w:tblPr>
                <w:tblStyle w:val="g3"/>
                <w:tblW w:w="533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1418"/>
                <w:gridCol w:w="285"/>
                <w:gridCol w:w="282"/>
                <w:gridCol w:w="286"/>
                <w:gridCol w:w="1551"/>
                <w:gridCol w:w="292"/>
                <w:gridCol w:w="1268"/>
                <w:gridCol w:w="286"/>
                <w:gridCol w:w="1277"/>
                <w:gridCol w:w="283"/>
                <w:gridCol w:w="1419"/>
                <w:gridCol w:w="283"/>
                <w:gridCol w:w="1425"/>
                <w:gridCol w:w="1277"/>
                <w:gridCol w:w="1554"/>
              </w:tblGrid>
              <w:tr w:rsidR="00FF407A" w:rsidRPr="00C43831" w:rsidTr="00FF407A">
                <w:trPr>
                  <w:cantSplit/>
                </w:trPr>
                <w:tc>
                  <w:tcPr>
                    <w:tcW w:w="613" w:type="pct"/>
                    <w:vMerge w:val="restart"/>
                    <w:vAlign w:val="center"/>
                  </w:tcPr>
                  <w:sdt>
                    <w:sdtPr>
                      <w:rPr>
                        <w:rFonts w:hint="eastAsia"/>
                        <w:sz w:val="15"/>
                        <w:szCs w:val="15"/>
                      </w:rPr>
                      <w:tag w:val="_PLD_20eb9c9dd1e14fb0a0790f87b63a489d"/>
                      <w:id w:val="-82772128"/>
                      <w:lock w:val="sdtLocked"/>
                    </w:sdtPr>
                    <w:sdtEndPr/>
                    <w:sdtContent>
                      <w:p w:rsidR="00FF407A" w:rsidRPr="00C43831" w:rsidRDefault="00FF407A" w:rsidP="00FF407A">
                        <w:pPr>
                          <w:snapToGrid w:val="0"/>
                          <w:spacing w:line="240" w:lineRule="atLeast"/>
                          <w:jc w:val="center"/>
                          <w:rPr>
                            <w:sz w:val="15"/>
                            <w:szCs w:val="15"/>
                          </w:rPr>
                        </w:pPr>
                        <w:r w:rsidRPr="00C43831">
                          <w:rPr>
                            <w:rFonts w:hint="eastAsia"/>
                            <w:sz w:val="15"/>
                            <w:szCs w:val="15"/>
                          </w:rPr>
                          <w:t>项目</w:t>
                        </w:r>
                      </w:p>
                    </w:sdtContent>
                  </w:sdt>
                </w:tc>
                <w:tc>
                  <w:tcPr>
                    <w:tcW w:w="4387" w:type="pct"/>
                    <w:gridSpan w:val="15"/>
                  </w:tcPr>
                  <w:p w:rsidR="00FF407A" w:rsidRPr="00C43831" w:rsidRDefault="00FF407A" w:rsidP="00FF407A">
                    <w:pPr>
                      <w:snapToGrid w:val="0"/>
                      <w:spacing w:line="240" w:lineRule="atLeast"/>
                      <w:jc w:val="center"/>
                      <w:rPr>
                        <w:sz w:val="15"/>
                        <w:szCs w:val="15"/>
                      </w:rPr>
                    </w:pPr>
                    <w:r w:rsidRPr="00C43831">
                      <w:rPr>
                        <w:rFonts w:hint="eastAsia"/>
                        <w:sz w:val="15"/>
                        <w:szCs w:val="15"/>
                      </w:rPr>
                      <w:t xml:space="preserve"> </w:t>
                    </w:r>
                    <w:sdt>
                      <w:sdtPr>
                        <w:rPr>
                          <w:rFonts w:hint="eastAsia"/>
                          <w:sz w:val="15"/>
                          <w:szCs w:val="15"/>
                        </w:rPr>
                        <w:tag w:val="_PLD_95c0e6e5f75a49daa1b601f67b7dd704"/>
                        <w:id w:val="1811510992"/>
                        <w:lock w:val="sdtLocked"/>
                      </w:sdtPr>
                      <w:sdtEndPr/>
                      <w:sdtContent>
                        <w:r w:rsidRPr="00C43831">
                          <w:rPr>
                            <w:rFonts w:hint="eastAsia"/>
                            <w:sz w:val="15"/>
                            <w:szCs w:val="15"/>
                          </w:rPr>
                          <w:t>2021年半年度</w:t>
                        </w:r>
                      </w:sdtContent>
                    </w:sdt>
                  </w:p>
                </w:tc>
              </w:tr>
              <w:tr w:rsidR="00FF407A" w:rsidRPr="00C43831" w:rsidTr="00FF407A">
                <w:trPr>
                  <w:cantSplit/>
                  <w:trHeight w:val="471"/>
                </w:trPr>
                <w:tc>
                  <w:tcPr>
                    <w:tcW w:w="613" w:type="pct"/>
                    <w:vMerge/>
                  </w:tcPr>
                  <w:p w:rsidR="00FF407A" w:rsidRPr="00C43831" w:rsidRDefault="00FF407A" w:rsidP="00FF407A">
                    <w:pPr>
                      <w:snapToGrid w:val="0"/>
                      <w:spacing w:line="240" w:lineRule="atLeast"/>
                      <w:ind w:rightChars="-759" w:right="-1594"/>
                      <w:rPr>
                        <w:sz w:val="15"/>
                        <w:szCs w:val="15"/>
                      </w:rPr>
                    </w:pPr>
                  </w:p>
                </w:tc>
                <w:sdt>
                  <w:sdtPr>
                    <w:rPr>
                      <w:sz w:val="15"/>
                      <w:szCs w:val="15"/>
                    </w:rPr>
                    <w:tag w:val="_PLD_3c5d65171933469ea16eac46afc03a54"/>
                    <w:id w:val="1483580889"/>
                    <w:lock w:val="sdtLocked"/>
                  </w:sdtPr>
                  <w:sdtEndPr/>
                  <w:sdtContent>
                    <w:tc>
                      <w:tcPr>
                        <w:tcW w:w="3445" w:type="pct"/>
                        <w:gridSpan w:val="13"/>
                        <w:vAlign w:val="center"/>
                      </w:tcPr>
                      <w:p w:rsidR="00FF407A" w:rsidRPr="00C43831" w:rsidRDefault="00FF407A" w:rsidP="00FF407A">
                        <w:pPr>
                          <w:jc w:val="center"/>
                          <w:rPr>
                            <w:sz w:val="15"/>
                            <w:szCs w:val="15"/>
                          </w:rPr>
                        </w:pPr>
                        <w:r w:rsidRPr="00C43831">
                          <w:rPr>
                            <w:sz w:val="15"/>
                            <w:szCs w:val="15"/>
                          </w:rPr>
                          <w:t>归属于母公司所有者权益</w:t>
                        </w:r>
                      </w:p>
                    </w:tc>
                  </w:sdtContent>
                </w:sdt>
                <w:sdt>
                  <w:sdtPr>
                    <w:rPr>
                      <w:sz w:val="15"/>
                      <w:szCs w:val="15"/>
                    </w:rPr>
                    <w:tag w:val="_PLD_ba7b1c99b1634f48939c500d6c46ce09"/>
                    <w:id w:val="-538432306"/>
                    <w:lock w:val="sdtLocked"/>
                  </w:sdtPr>
                  <w:sdtEndPr/>
                  <w:sdtContent>
                    <w:tc>
                      <w:tcPr>
                        <w:tcW w:w="425" w:type="pct"/>
                        <w:vMerge w:val="restart"/>
                        <w:vAlign w:val="center"/>
                      </w:tcPr>
                      <w:p w:rsidR="00FF407A" w:rsidRPr="00C43831" w:rsidRDefault="00FF407A" w:rsidP="00FF407A">
                        <w:pPr>
                          <w:jc w:val="center"/>
                          <w:rPr>
                            <w:sz w:val="15"/>
                            <w:szCs w:val="15"/>
                          </w:rPr>
                        </w:pPr>
                        <w:r w:rsidRPr="00C43831">
                          <w:rPr>
                            <w:sz w:val="15"/>
                            <w:szCs w:val="15"/>
                          </w:rPr>
                          <w:t>少数股东权益</w:t>
                        </w:r>
                      </w:p>
                    </w:tc>
                  </w:sdtContent>
                </w:sdt>
                <w:sdt>
                  <w:sdtPr>
                    <w:rPr>
                      <w:sz w:val="15"/>
                      <w:szCs w:val="15"/>
                    </w:rPr>
                    <w:tag w:val="_PLD_fb367567c5f141a5863649df07435b71"/>
                    <w:id w:val="911280442"/>
                    <w:lock w:val="sdtLocked"/>
                  </w:sdtPr>
                  <w:sdtEndPr/>
                  <w:sdtContent>
                    <w:tc>
                      <w:tcPr>
                        <w:tcW w:w="517" w:type="pct"/>
                        <w:vMerge w:val="restart"/>
                        <w:vAlign w:val="center"/>
                      </w:tcPr>
                      <w:p w:rsidR="00FF407A" w:rsidRPr="00C43831" w:rsidRDefault="00FF407A" w:rsidP="00FF407A">
                        <w:pPr>
                          <w:jc w:val="center"/>
                          <w:rPr>
                            <w:sz w:val="15"/>
                            <w:szCs w:val="15"/>
                          </w:rPr>
                        </w:pPr>
                        <w:r w:rsidRPr="00C43831">
                          <w:rPr>
                            <w:sz w:val="15"/>
                            <w:szCs w:val="15"/>
                          </w:rPr>
                          <w:t>所有者权益合计</w:t>
                        </w:r>
                      </w:p>
                    </w:tc>
                  </w:sdtContent>
                </w:sdt>
              </w:tr>
              <w:tr w:rsidR="00FF407A" w:rsidRPr="00C43831" w:rsidTr="00FF407A">
                <w:trPr>
                  <w:cantSplit/>
                  <w:trHeight w:val="383"/>
                </w:trPr>
                <w:tc>
                  <w:tcPr>
                    <w:tcW w:w="613" w:type="pct"/>
                    <w:vMerge/>
                  </w:tcPr>
                  <w:p w:rsidR="00FF407A" w:rsidRPr="00C43831" w:rsidRDefault="00FF407A" w:rsidP="00FF407A">
                    <w:pPr>
                      <w:snapToGrid w:val="0"/>
                      <w:spacing w:line="240" w:lineRule="atLeast"/>
                      <w:ind w:rightChars="-759" w:right="-1594"/>
                      <w:rPr>
                        <w:sz w:val="15"/>
                        <w:szCs w:val="15"/>
                      </w:rPr>
                    </w:pPr>
                  </w:p>
                </w:tc>
                <w:sdt>
                  <w:sdtPr>
                    <w:rPr>
                      <w:sz w:val="15"/>
                      <w:szCs w:val="15"/>
                    </w:rPr>
                    <w:tag w:val="_PLD_36b3a5c009c04b53b0bd25afc2596e7e"/>
                    <w:id w:val="1307518261"/>
                    <w:lock w:val="sdtLocked"/>
                  </w:sdtPr>
                  <w:sdtEndPr/>
                  <w:sdtContent>
                    <w:tc>
                      <w:tcPr>
                        <w:tcW w:w="472"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实收资本</w:t>
                        </w:r>
                        <w:r w:rsidRPr="00C43831">
                          <w:rPr>
                            <w:sz w:val="15"/>
                            <w:szCs w:val="15"/>
                          </w:rPr>
                          <w:t>(或股本)</w:t>
                        </w:r>
                      </w:p>
                    </w:tc>
                  </w:sdtContent>
                </w:sdt>
                <w:sdt>
                  <w:sdtPr>
                    <w:rPr>
                      <w:sz w:val="15"/>
                      <w:szCs w:val="15"/>
                    </w:rPr>
                    <w:tag w:val="_PLD_c0579a9940424a129a85d26955bb30bc"/>
                    <w:id w:val="-1242790750"/>
                    <w:lock w:val="sdtLocked"/>
                  </w:sdtPr>
                  <w:sdtEndPr/>
                  <w:sdtContent>
                    <w:tc>
                      <w:tcPr>
                        <w:tcW w:w="284" w:type="pct"/>
                        <w:gridSpan w:val="3"/>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其他权益工具</w:t>
                        </w:r>
                      </w:p>
                    </w:tc>
                  </w:sdtContent>
                </w:sdt>
                <w:sdt>
                  <w:sdtPr>
                    <w:rPr>
                      <w:sz w:val="15"/>
                      <w:szCs w:val="15"/>
                    </w:rPr>
                    <w:tag w:val="_PLD_f728bf12d1d64c4fa04dfc828a7a0411"/>
                    <w:id w:val="-1423871872"/>
                    <w:lock w:val="sdtLocked"/>
                  </w:sdtPr>
                  <w:sdtEndPr/>
                  <w:sdtContent>
                    <w:tc>
                      <w:tcPr>
                        <w:tcW w:w="516"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资本公积</w:t>
                        </w:r>
                      </w:p>
                    </w:tc>
                  </w:sdtContent>
                </w:sdt>
                <w:sdt>
                  <w:sdtPr>
                    <w:rPr>
                      <w:sz w:val="15"/>
                      <w:szCs w:val="15"/>
                    </w:rPr>
                    <w:tag w:val="_PLD_8c191e0685ac4367b113504c484a11e9"/>
                    <w:id w:val="1062828551"/>
                    <w:lock w:val="sdtLocked"/>
                  </w:sdtPr>
                  <w:sdtEndPr/>
                  <w:sdtContent>
                    <w:tc>
                      <w:tcPr>
                        <w:tcW w:w="97"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减：库存股</w:t>
                        </w:r>
                      </w:p>
                    </w:tc>
                  </w:sdtContent>
                </w:sdt>
                <w:sdt>
                  <w:sdtPr>
                    <w:rPr>
                      <w:sz w:val="15"/>
                      <w:szCs w:val="15"/>
                    </w:rPr>
                    <w:tag w:val="_PLD_68ae3206209542ea8491f40d49bafeb7"/>
                    <w:id w:val="-1361977215"/>
                    <w:lock w:val="sdtLocked"/>
                  </w:sdtPr>
                  <w:sdtEndPr/>
                  <w:sdtContent>
                    <w:tc>
                      <w:tcPr>
                        <w:tcW w:w="422"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其他综合收益</w:t>
                        </w:r>
                      </w:p>
                    </w:tc>
                  </w:sdtContent>
                </w:sdt>
                <w:sdt>
                  <w:sdtPr>
                    <w:rPr>
                      <w:sz w:val="15"/>
                      <w:szCs w:val="15"/>
                    </w:rPr>
                    <w:tag w:val="_PLD_6402f064d7a041d58973d8b8205096d0"/>
                    <w:id w:val="616257874"/>
                    <w:lock w:val="sdtLocked"/>
                  </w:sdtPr>
                  <w:sdtEndPr/>
                  <w:sdtContent>
                    <w:tc>
                      <w:tcPr>
                        <w:tcW w:w="95"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专项储备</w:t>
                        </w:r>
                      </w:p>
                    </w:tc>
                  </w:sdtContent>
                </w:sdt>
                <w:sdt>
                  <w:sdtPr>
                    <w:rPr>
                      <w:sz w:val="15"/>
                      <w:szCs w:val="15"/>
                    </w:rPr>
                    <w:tag w:val="_PLD_b1d22d8686164205bfa14ef647cebfcd"/>
                    <w:id w:val="106787563"/>
                    <w:lock w:val="sdtLocked"/>
                  </w:sdtPr>
                  <w:sdtEndPr/>
                  <w:sdtContent>
                    <w:tc>
                      <w:tcPr>
                        <w:tcW w:w="425"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盈余公积</w:t>
                        </w:r>
                      </w:p>
                    </w:tc>
                  </w:sdtContent>
                </w:sdt>
                <w:sdt>
                  <w:sdtPr>
                    <w:rPr>
                      <w:sz w:val="15"/>
                      <w:szCs w:val="15"/>
                    </w:rPr>
                    <w:tag w:val="_PLD_c5c57d0195b14864b413898a9c76e89d"/>
                    <w:id w:val="-133646136"/>
                    <w:lock w:val="sdtLocked"/>
                  </w:sdtPr>
                  <w:sdtEndPr/>
                  <w:sdtContent>
                    <w:tc>
                      <w:tcPr>
                        <w:tcW w:w="94"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一般风险准备</w:t>
                        </w:r>
                      </w:p>
                    </w:tc>
                  </w:sdtContent>
                </w:sdt>
                <w:sdt>
                  <w:sdtPr>
                    <w:rPr>
                      <w:sz w:val="15"/>
                      <w:szCs w:val="15"/>
                    </w:rPr>
                    <w:tag w:val="_PLD_c9bffd2027d24ca1955db036ad79f5ea"/>
                    <w:id w:val="740987328"/>
                    <w:lock w:val="sdtLocked"/>
                  </w:sdtPr>
                  <w:sdtEndPr/>
                  <w:sdtContent>
                    <w:tc>
                      <w:tcPr>
                        <w:tcW w:w="472" w:type="pct"/>
                        <w:vMerge w:val="restart"/>
                        <w:vAlign w:val="center"/>
                      </w:tcPr>
                      <w:p w:rsidR="00FF407A" w:rsidRPr="00C43831" w:rsidRDefault="00FF407A" w:rsidP="00FF407A">
                        <w:pPr>
                          <w:snapToGrid w:val="0"/>
                          <w:spacing w:line="240" w:lineRule="atLeast"/>
                          <w:jc w:val="center"/>
                          <w:rPr>
                            <w:sz w:val="15"/>
                            <w:szCs w:val="15"/>
                          </w:rPr>
                        </w:pPr>
                        <w:r w:rsidRPr="00C43831">
                          <w:rPr>
                            <w:rFonts w:hint="eastAsia"/>
                            <w:sz w:val="15"/>
                            <w:szCs w:val="15"/>
                          </w:rPr>
                          <w:t>未分配利润</w:t>
                        </w:r>
                      </w:p>
                    </w:tc>
                  </w:sdtContent>
                </w:sdt>
                <w:tc>
                  <w:tcPr>
                    <w:tcW w:w="94" w:type="pct"/>
                    <w:vMerge w:val="restart"/>
                    <w:vAlign w:val="center"/>
                  </w:tcPr>
                  <w:sdt>
                    <w:sdtPr>
                      <w:rPr>
                        <w:rFonts w:hint="eastAsia"/>
                        <w:sz w:val="15"/>
                        <w:szCs w:val="15"/>
                      </w:rPr>
                      <w:tag w:val="_PLD_de6da1e2128f48e49564e44af75ff7ab"/>
                      <w:id w:val="1430315357"/>
                      <w:lock w:val="sdtLocked"/>
                    </w:sdtPr>
                    <w:sdtEndPr/>
                    <w:sdtContent>
                      <w:sdt>
                        <w:sdtPr>
                          <w:rPr>
                            <w:rFonts w:hint="eastAsia"/>
                            <w:sz w:val="15"/>
                            <w:szCs w:val="15"/>
                          </w:rPr>
                          <w:tag w:val="_PLD_ff5e808cf3794086a9aee4c489a9f6eb"/>
                          <w:id w:val="-704628945"/>
                          <w:lock w:val="sdtLocked"/>
                        </w:sdtPr>
                        <w:sdtEndPr/>
                        <w:sdtContent>
                          <w:p w:rsidR="00FF407A" w:rsidRPr="00C43831" w:rsidRDefault="00FF407A" w:rsidP="00FF407A">
                            <w:pPr>
                              <w:jc w:val="center"/>
                              <w:rPr>
                                <w:sz w:val="15"/>
                                <w:szCs w:val="15"/>
                              </w:rPr>
                            </w:pPr>
                            <w:r w:rsidRPr="00C43831">
                              <w:rPr>
                                <w:rFonts w:hint="eastAsia"/>
                                <w:sz w:val="15"/>
                                <w:szCs w:val="15"/>
                              </w:rPr>
                              <w:t>其他</w:t>
                            </w:r>
                          </w:p>
                        </w:sdtContent>
                      </w:sdt>
                    </w:sdtContent>
                  </w:sdt>
                </w:tc>
                <w:tc>
                  <w:tcPr>
                    <w:tcW w:w="474" w:type="pct"/>
                    <w:vMerge w:val="restart"/>
                    <w:vAlign w:val="center"/>
                  </w:tcPr>
                  <w:sdt>
                    <w:sdtPr>
                      <w:rPr>
                        <w:rFonts w:hint="eastAsia"/>
                        <w:sz w:val="15"/>
                        <w:szCs w:val="15"/>
                      </w:rPr>
                      <w:tag w:val="_PLD_e6df9793a438430a8df9730b2cdd8a99"/>
                      <w:id w:val="648487899"/>
                      <w:lock w:val="sdtLocked"/>
                    </w:sdtPr>
                    <w:sdtEndPr/>
                    <w:sdtContent>
                      <w:p w:rsidR="00FF407A" w:rsidRPr="00C43831" w:rsidRDefault="00FF407A" w:rsidP="00FF407A">
                        <w:pPr>
                          <w:jc w:val="center"/>
                          <w:rPr>
                            <w:sz w:val="15"/>
                            <w:szCs w:val="15"/>
                          </w:rPr>
                        </w:pPr>
                        <w:r w:rsidRPr="00C43831">
                          <w:rPr>
                            <w:rFonts w:hint="eastAsia"/>
                            <w:sz w:val="15"/>
                            <w:szCs w:val="15"/>
                          </w:rPr>
                          <w:t>小计</w:t>
                        </w:r>
                      </w:p>
                    </w:sdtContent>
                  </w:sdt>
                </w:tc>
                <w:tc>
                  <w:tcPr>
                    <w:tcW w:w="425" w:type="pct"/>
                    <w:vMerge/>
                  </w:tcPr>
                  <w:p w:rsidR="00FF407A" w:rsidRPr="00C43831" w:rsidRDefault="00FF407A" w:rsidP="00FF407A">
                    <w:pPr>
                      <w:jc w:val="center"/>
                      <w:rPr>
                        <w:sz w:val="15"/>
                        <w:szCs w:val="15"/>
                      </w:rPr>
                    </w:pPr>
                  </w:p>
                </w:tc>
                <w:tc>
                  <w:tcPr>
                    <w:tcW w:w="517" w:type="pct"/>
                    <w:vMerge/>
                  </w:tcPr>
                  <w:p w:rsidR="00FF407A" w:rsidRPr="00C43831" w:rsidRDefault="00FF407A" w:rsidP="00FF407A">
                    <w:pPr>
                      <w:jc w:val="center"/>
                      <w:rPr>
                        <w:sz w:val="15"/>
                        <w:szCs w:val="15"/>
                      </w:rPr>
                    </w:pPr>
                  </w:p>
                </w:tc>
              </w:tr>
              <w:tr w:rsidR="00FF407A" w:rsidRPr="00C43831" w:rsidTr="00FF407A">
                <w:trPr>
                  <w:cantSplit/>
                  <w:trHeight w:val="303"/>
                </w:trPr>
                <w:tc>
                  <w:tcPr>
                    <w:tcW w:w="613" w:type="pct"/>
                    <w:vMerge/>
                  </w:tcPr>
                  <w:p w:rsidR="00FF407A" w:rsidRPr="00C43831" w:rsidRDefault="00FF407A" w:rsidP="00FF407A">
                    <w:pPr>
                      <w:snapToGrid w:val="0"/>
                      <w:spacing w:line="240" w:lineRule="atLeast"/>
                      <w:ind w:rightChars="-759" w:right="-1594"/>
                      <w:rPr>
                        <w:sz w:val="15"/>
                        <w:szCs w:val="15"/>
                      </w:rPr>
                    </w:pPr>
                  </w:p>
                </w:tc>
                <w:tc>
                  <w:tcPr>
                    <w:tcW w:w="472" w:type="pct"/>
                    <w:vMerge/>
                  </w:tcPr>
                  <w:p w:rsidR="00FF407A" w:rsidRPr="00C43831" w:rsidRDefault="00FF407A" w:rsidP="00FF407A">
                    <w:pPr>
                      <w:snapToGrid w:val="0"/>
                      <w:spacing w:line="240" w:lineRule="atLeast"/>
                      <w:jc w:val="center"/>
                      <w:rPr>
                        <w:sz w:val="15"/>
                        <w:szCs w:val="15"/>
                      </w:rPr>
                    </w:pPr>
                  </w:p>
                </w:tc>
                <w:sdt>
                  <w:sdtPr>
                    <w:rPr>
                      <w:sz w:val="15"/>
                      <w:szCs w:val="15"/>
                    </w:rPr>
                    <w:tag w:val="_PLD_052ae87eff474159aaedec0c5ce4bb50"/>
                    <w:id w:val="-432822736"/>
                    <w:lock w:val="sdtLocked"/>
                  </w:sdtPr>
                  <w:sdtEndPr/>
                  <w:sdtContent>
                    <w:tc>
                      <w:tcPr>
                        <w:tcW w:w="95" w:type="pct"/>
                        <w:vAlign w:val="center"/>
                      </w:tcPr>
                      <w:p w:rsidR="00FF407A" w:rsidRPr="00C43831" w:rsidRDefault="00FF407A" w:rsidP="00FF407A">
                        <w:pPr>
                          <w:jc w:val="center"/>
                          <w:rPr>
                            <w:sz w:val="15"/>
                            <w:szCs w:val="15"/>
                          </w:rPr>
                        </w:pPr>
                        <w:r w:rsidRPr="00C43831">
                          <w:rPr>
                            <w:rFonts w:hint="eastAsia"/>
                            <w:sz w:val="15"/>
                            <w:szCs w:val="15"/>
                          </w:rPr>
                          <w:t>优先股</w:t>
                        </w:r>
                      </w:p>
                    </w:tc>
                  </w:sdtContent>
                </w:sdt>
                <w:sdt>
                  <w:sdtPr>
                    <w:rPr>
                      <w:sz w:val="15"/>
                      <w:szCs w:val="15"/>
                    </w:rPr>
                    <w:tag w:val="_PLD_f40d311f528a48d8a47457e11ad5ccd5"/>
                    <w:id w:val="-810637793"/>
                    <w:lock w:val="sdtLocked"/>
                  </w:sdtPr>
                  <w:sdtEndPr/>
                  <w:sdtContent>
                    <w:tc>
                      <w:tcPr>
                        <w:tcW w:w="94" w:type="pct"/>
                        <w:vAlign w:val="center"/>
                      </w:tcPr>
                      <w:p w:rsidR="00FF407A" w:rsidRPr="00C43831" w:rsidRDefault="00FF407A" w:rsidP="00FF407A">
                        <w:pPr>
                          <w:jc w:val="center"/>
                          <w:rPr>
                            <w:sz w:val="15"/>
                            <w:szCs w:val="15"/>
                          </w:rPr>
                        </w:pPr>
                        <w:r w:rsidRPr="00C43831">
                          <w:rPr>
                            <w:rFonts w:hint="eastAsia"/>
                            <w:sz w:val="15"/>
                            <w:szCs w:val="15"/>
                          </w:rPr>
                          <w:t>永续债</w:t>
                        </w:r>
                      </w:p>
                    </w:tc>
                  </w:sdtContent>
                </w:sdt>
                <w:sdt>
                  <w:sdtPr>
                    <w:rPr>
                      <w:sz w:val="15"/>
                      <w:szCs w:val="15"/>
                    </w:rPr>
                    <w:tag w:val="_PLD_90f98adf8eaf44078005d57f570c4291"/>
                    <w:id w:val="1327246469"/>
                    <w:lock w:val="sdtLocked"/>
                  </w:sdtPr>
                  <w:sdtEndPr/>
                  <w:sdtContent>
                    <w:tc>
                      <w:tcPr>
                        <w:tcW w:w="95" w:type="pct"/>
                        <w:vAlign w:val="center"/>
                      </w:tcPr>
                      <w:p w:rsidR="00FF407A" w:rsidRPr="00C43831" w:rsidRDefault="00FF407A" w:rsidP="00FF407A">
                        <w:pPr>
                          <w:jc w:val="center"/>
                          <w:rPr>
                            <w:sz w:val="15"/>
                            <w:szCs w:val="15"/>
                          </w:rPr>
                        </w:pPr>
                        <w:r w:rsidRPr="00C43831">
                          <w:rPr>
                            <w:rFonts w:hint="eastAsia"/>
                            <w:sz w:val="15"/>
                            <w:szCs w:val="15"/>
                          </w:rPr>
                          <w:t>其他</w:t>
                        </w:r>
                      </w:p>
                    </w:tc>
                  </w:sdtContent>
                </w:sdt>
                <w:tc>
                  <w:tcPr>
                    <w:tcW w:w="516" w:type="pct"/>
                    <w:vMerge/>
                  </w:tcPr>
                  <w:p w:rsidR="00FF407A" w:rsidRPr="00C43831" w:rsidRDefault="00FF407A" w:rsidP="00FF407A">
                    <w:pPr>
                      <w:snapToGrid w:val="0"/>
                      <w:spacing w:line="240" w:lineRule="atLeast"/>
                      <w:jc w:val="center"/>
                      <w:rPr>
                        <w:sz w:val="15"/>
                        <w:szCs w:val="15"/>
                      </w:rPr>
                    </w:pPr>
                  </w:p>
                </w:tc>
                <w:tc>
                  <w:tcPr>
                    <w:tcW w:w="97" w:type="pct"/>
                    <w:vMerge/>
                  </w:tcPr>
                  <w:p w:rsidR="00FF407A" w:rsidRPr="00C43831" w:rsidRDefault="00FF407A" w:rsidP="00FF407A">
                    <w:pPr>
                      <w:snapToGrid w:val="0"/>
                      <w:spacing w:line="240" w:lineRule="atLeast"/>
                      <w:jc w:val="center"/>
                      <w:rPr>
                        <w:sz w:val="15"/>
                        <w:szCs w:val="15"/>
                      </w:rPr>
                    </w:pPr>
                  </w:p>
                </w:tc>
                <w:tc>
                  <w:tcPr>
                    <w:tcW w:w="422" w:type="pct"/>
                    <w:vMerge/>
                  </w:tcPr>
                  <w:p w:rsidR="00FF407A" w:rsidRPr="00C43831" w:rsidRDefault="00FF407A" w:rsidP="00FF407A">
                    <w:pPr>
                      <w:snapToGrid w:val="0"/>
                      <w:spacing w:line="240" w:lineRule="atLeast"/>
                      <w:jc w:val="center"/>
                      <w:rPr>
                        <w:sz w:val="15"/>
                        <w:szCs w:val="15"/>
                      </w:rPr>
                    </w:pPr>
                  </w:p>
                </w:tc>
                <w:tc>
                  <w:tcPr>
                    <w:tcW w:w="95" w:type="pct"/>
                    <w:vMerge/>
                  </w:tcPr>
                  <w:p w:rsidR="00FF407A" w:rsidRPr="00C43831" w:rsidRDefault="00FF407A" w:rsidP="00FF407A">
                    <w:pPr>
                      <w:snapToGrid w:val="0"/>
                      <w:spacing w:line="240" w:lineRule="atLeast"/>
                      <w:jc w:val="center"/>
                      <w:rPr>
                        <w:sz w:val="15"/>
                        <w:szCs w:val="15"/>
                      </w:rPr>
                    </w:pPr>
                  </w:p>
                </w:tc>
                <w:tc>
                  <w:tcPr>
                    <w:tcW w:w="425" w:type="pct"/>
                    <w:vMerge/>
                  </w:tcPr>
                  <w:p w:rsidR="00FF407A" w:rsidRPr="00C43831" w:rsidRDefault="00FF407A" w:rsidP="00FF407A">
                    <w:pPr>
                      <w:snapToGrid w:val="0"/>
                      <w:spacing w:line="240" w:lineRule="atLeast"/>
                      <w:jc w:val="center"/>
                      <w:rPr>
                        <w:sz w:val="15"/>
                        <w:szCs w:val="15"/>
                      </w:rPr>
                    </w:pPr>
                  </w:p>
                </w:tc>
                <w:tc>
                  <w:tcPr>
                    <w:tcW w:w="94" w:type="pct"/>
                    <w:vMerge/>
                  </w:tcPr>
                  <w:p w:rsidR="00FF407A" w:rsidRPr="00C43831" w:rsidRDefault="00FF407A" w:rsidP="00FF407A">
                    <w:pPr>
                      <w:snapToGrid w:val="0"/>
                      <w:spacing w:line="240" w:lineRule="atLeast"/>
                      <w:jc w:val="center"/>
                      <w:rPr>
                        <w:sz w:val="15"/>
                        <w:szCs w:val="15"/>
                      </w:rPr>
                    </w:pPr>
                  </w:p>
                </w:tc>
                <w:tc>
                  <w:tcPr>
                    <w:tcW w:w="472" w:type="pct"/>
                    <w:vMerge/>
                  </w:tcPr>
                  <w:p w:rsidR="00FF407A" w:rsidRPr="00C43831" w:rsidRDefault="00FF407A" w:rsidP="00FF407A">
                    <w:pPr>
                      <w:snapToGrid w:val="0"/>
                      <w:spacing w:line="240" w:lineRule="atLeast"/>
                      <w:jc w:val="center"/>
                      <w:rPr>
                        <w:sz w:val="15"/>
                        <w:szCs w:val="15"/>
                      </w:rPr>
                    </w:pPr>
                  </w:p>
                </w:tc>
                <w:tc>
                  <w:tcPr>
                    <w:tcW w:w="94" w:type="pct"/>
                    <w:vMerge/>
                  </w:tcPr>
                  <w:p w:rsidR="00FF407A" w:rsidRPr="00C43831" w:rsidRDefault="00FF407A" w:rsidP="00FF407A">
                    <w:pPr>
                      <w:jc w:val="center"/>
                      <w:rPr>
                        <w:sz w:val="15"/>
                        <w:szCs w:val="15"/>
                      </w:rPr>
                    </w:pPr>
                  </w:p>
                </w:tc>
                <w:tc>
                  <w:tcPr>
                    <w:tcW w:w="474" w:type="pct"/>
                    <w:vMerge/>
                  </w:tcPr>
                  <w:p w:rsidR="00FF407A" w:rsidRPr="00C43831" w:rsidRDefault="00FF407A" w:rsidP="00FF407A">
                    <w:pPr>
                      <w:jc w:val="center"/>
                      <w:rPr>
                        <w:sz w:val="15"/>
                        <w:szCs w:val="15"/>
                      </w:rPr>
                    </w:pPr>
                  </w:p>
                </w:tc>
                <w:tc>
                  <w:tcPr>
                    <w:tcW w:w="425" w:type="pct"/>
                    <w:vMerge/>
                  </w:tcPr>
                  <w:p w:rsidR="00FF407A" w:rsidRPr="00C43831" w:rsidRDefault="00FF407A" w:rsidP="00FF407A">
                    <w:pPr>
                      <w:jc w:val="center"/>
                      <w:rPr>
                        <w:sz w:val="15"/>
                        <w:szCs w:val="15"/>
                      </w:rPr>
                    </w:pPr>
                  </w:p>
                </w:tc>
                <w:tc>
                  <w:tcPr>
                    <w:tcW w:w="517" w:type="pct"/>
                    <w:vMerge/>
                    <w:tcBorders>
                      <w:bottom w:val="nil"/>
                    </w:tcBorders>
                  </w:tcPr>
                  <w:p w:rsidR="00FF407A" w:rsidRPr="00C43831" w:rsidRDefault="00FF407A" w:rsidP="00FF407A">
                    <w:pPr>
                      <w:jc w:val="center"/>
                      <w:rPr>
                        <w:sz w:val="15"/>
                        <w:szCs w:val="15"/>
                      </w:rPr>
                    </w:pPr>
                  </w:p>
                </w:tc>
              </w:tr>
              <w:tr w:rsidR="00FF407A" w:rsidRPr="00C43831" w:rsidTr="00FF407A">
                <w:sdt>
                  <w:sdtPr>
                    <w:rPr>
                      <w:sz w:val="15"/>
                      <w:szCs w:val="15"/>
                    </w:rPr>
                    <w:tag w:val="_PLD_7e9607e7cfb34d74bf0fce08e0866d34"/>
                    <w:id w:val="966776018"/>
                    <w:lock w:val="sdtLocked"/>
                  </w:sdtPr>
                  <w:sdtEndPr/>
                  <w:sdtContent>
                    <w:tc>
                      <w:tcPr>
                        <w:tcW w:w="613" w:type="pct"/>
                      </w:tcPr>
                      <w:p w:rsidR="00FF407A" w:rsidRPr="00C43831" w:rsidRDefault="00FF407A" w:rsidP="00FF407A">
                        <w:pPr>
                          <w:rPr>
                            <w:sz w:val="15"/>
                            <w:szCs w:val="15"/>
                          </w:rPr>
                        </w:pPr>
                        <w:r w:rsidRPr="00C43831">
                          <w:rPr>
                            <w:sz w:val="15"/>
                            <w:szCs w:val="15"/>
                          </w:rPr>
                          <w:t>一、上年</w:t>
                        </w:r>
                        <w:r w:rsidRPr="00C43831">
                          <w:rPr>
                            <w:rFonts w:hint="eastAsia"/>
                            <w:sz w:val="15"/>
                            <w:szCs w:val="15"/>
                          </w:rPr>
                          <w:t>期</w:t>
                        </w:r>
                        <w:r w:rsidRPr="00C43831">
                          <w:rPr>
                            <w:sz w:val="15"/>
                            <w:szCs w:val="15"/>
                          </w:rPr>
                          <w:t>末余额</w:t>
                        </w:r>
                      </w:p>
                    </w:tc>
                  </w:sdtContent>
                </w:sdt>
                <w:tc>
                  <w:tcPr>
                    <w:tcW w:w="472" w:type="pct"/>
                  </w:tcPr>
                  <w:p w:rsidR="00FF407A" w:rsidRPr="00C43831" w:rsidRDefault="00FF407A" w:rsidP="00FF407A">
                    <w:pPr>
                      <w:jc w:val="right"/>
                      <w:rPr>
                        <w:sz w:val="15"/>
                        <w:szCs w:val="15"/>
                      </w:rPr>
                    </w:pPr>
                    <w:r w:rsidRPr="00C43831">
                      <w:rPr>
                        <w:sz w:val="15"/>
                        <w:szCs w:val="15"/>
                      </w:rPr>
                      <w:t>1,465,790,928.00</w:t>
                    </w: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r w:rsidRPr="00C43831">
                      <w:rPr>
                        <w:sz w:val="15"/>
                        <w:szCs w:val="15"/>
                      </w:rPr>
                      <w:t>1,153,317,798.63</w:t>
                    </w: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r w:rsidRPr="00C43831">
                      <w:rPr>
                        <w:sz w:val="15"/>
                        <w:szCs w:val="15"/>
                      </w:rPr>
                      <w:t>844,841,079.43</w:t>
                    </w: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r w:rsidRPr="00C43831">
                      <w:rPr>
                        <w:sz w:val="15"/>
                        <w:szCs w:val="15"/>
                      </w:rPr>
                      <w:t>405,064,868.32</w:t>
                    </w: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1,852,188,462.60</w:t>
                    </w: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r w:rsidRPr="00C43831">
                      <w:rPr>
                        <w:sz w:val="15"/>
                        <w:szCs w:val="15"/>
                      </w:rPr>
                      <w:t>5,721,203,136.98</w:t>
                    </w:r>
                  </w:p>
                </w:tc>
                <w:tc>
                  <w:tcPr>
                    <w:tcW w:w="425" w:type="pct"/>
                  </w:tcPr>
                  <w:p w:rsidR="00FF407A" w:rsidRPr="00C43831" w:rsidRDefault="00FF407A" w:rsidP="00FF407A">
                    <w:pPr>
                      <w:jc w:val="right"/>
                      <w:rPr>
                        <w:sz w:val="15"/>
                        <w:szCs w:val="15"/>
                      </w:rPr>
                    </w:pPr>
                    <w:r w:rsidRPr="00C43831">
                      <w:rPr>
                        <w:sz w:val="15"/>
                        <w:szCs w:val="15"/>
                      </w:rPr>
                      <w:t>93,156,528.28</w:t>
                    </w:r>
                  </w:p>
                </w:tc>
                <w:tc>
                  <w:tcPr>
                    <w:tcW w:w="517" w:type="pct"/>
                  </w:tcPr>
                  <w:p w:rsidR="00FF407A" w:rsidRPr="00C43831" w:rsidRDefault="00FF407A" w:rsidP="00FF407A">
                    <w:pPr>
                      <w:jc w:val="right"/>
                      <w:rPr>
                        <w:sz w:val="15"/>
                        <w:szCs w:val="15"/>
                      </w:rPr>
                    </w:pPr>
                    <w:r w:rsidRPr="00C43831">
                      <w:rPr>
                        <w:sz w:val="15"/>
                        <w:szCs w:val="15"/>
                      </w:rPr>
                      <w:t>5,814,359,665.26</w:t>
                    </w:r>
                  </w:p>
                </w:tc>
              </w:tr>
              <w:tr w:rsidR="00FF407A" w:rsidRPr="00C43831" w:rsidTr="00FF407A">
                <w:sdt>
                  <w:sdtPr>
                    <w:rPr>
                      <w:sz w:val="15"/>
                      <w:szCs w:val="15"/>
                    </w:rPr>
                    <w:tag w:val="_PLD_fd33bb0caf614a75b319dc40c7515dcc"/>
                    <w:id w:val="-583909470"/>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加：</w:t>
                        </w:r>
                        <w:r w:rsidRPr="00C43831">
                          <w:rPr>
                            <w:sz w:val="15"/>
                            <w:szCs w:val="15"/>
                          </w:rPr>
                          <w:t>会计政策变更</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15b4364437fa4ad39040010f7c204056"/>
                    <w:id w:val="1792017248"/>
                    <w:lock w:val="sdtLocked"/>
                  </w:sdtPr>
                  <w:sdtEndPr/>
                  <w:sdtContent>
                    <w:tc>
                      <w:tcPr>
                        <w:tcW w:w="613" w:type="pct"/>
                      </w:tcPr>
                      <w:p w:rsidR="00FF407A" w:rsidRPr="00C43831" w:rsidRDefault="00FF407A" w:rsidP="00FF407A">
                        <w:pPr>
                          <w:ind w:firstLineChars="200" w:firstLine="300"/>
                          <w:rPr>
                            <w:sz w:val="15"/>
                            <w:szCs w:val="15"/>
                          </w:rPr>
                        </w:pPr>
                        <w:r w:rsidRPr="00C43831">
                          <w:rPr>
                            <w:sz w:val="15"/>
                            <w:szCs w:val="15"/>
                          </w:rPr>
                          <w:t>前期差错更正</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800fb53c11a943e3b9b9bd49c8085679"/>
                    <w:id w:val="-1000194743"/>
                    <w:lock w:val="sdtLocked"/>
                  </w:sdtPr>
                  <w:sdtEndPr/>
                  <w:sdtContent>
                    <w:tc>
                      <w:tcPr>
                        <w:tcW w:w="613" w:type="pct"/>
                      </w:tcPr>
                      <w:p w:rsidR="00FF407A" w:rsidRPr="00C43831" w:rsidRDefault="00FF407A" w:rsidP="00FF407A">
                        <w:pPr>
                          <w:ind w:firstLineChars="200" w:firstLine="300"/>
                          <w:rPr>
                            <w:sz w:val="15"/>
                            <w:szCs w:val="15"/>
                          </w:rPr>
                        </w:pPr>
                        <w:r w:rsidRPr="00C43831">
                          <w:rPr>
                            <w:rFonts w:hint="eastAsia"/>
                            <w:sz w:val="15"/>
                            <w:szCs w:val="15"/>
                          </w:rPr>
                          <w:t>同</w:t>
                        </w:r>
                        <w:proofErr w:type="gramStart"/>
                        <w:r w:rsidRPr="00C43831">
                          <w:rPr>
                            <w:rFonts w:hint="eastAsia"/>
                            <w:sz w:val="15"/>
                            <w:szCs w:val="15"/>
                          </w:rPr>
                          <w:t>一控制</w:t>
                        </w:r>
                        <w:proofErr w:type="gramEnd"/>
                        <w:r w:rsidRPr="00C43831">
                          <w:rPr>
                            <w:rFonts w:hint="eastAsia"/>
                            <w:sz w:val="15"/>
                            <w:szCs w:val="15"/>
                          </w:rPr>
                          <w:t>下企业合并</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87118e97730e486dbbcc5e072b67665f"/>
                    <w:id w:val="1673912081"/>
                    <w:lock w:val="sdtLocked"/>
                  </w:sdtPr>
                  <w:sdtEndPr/>
                  <w:sdtContent>
                    <w:tc>
                      <w:tcPr>
                        <w:tcW w:w="613" w:type="pct"/>
                      </w:tcPr>
                      <w:p w:rsidR="00FF407A" w:rsidRPr="00C43831" w:rsidRDefault="00FF407A" w:rsidP="00FF407A">
                        <w:pPr>
                          <w:ind w:firstLineChars="200" w:firstLine="300"/>
                          <w:rPr>
                            <w:sz w:val="15"/>
                            <w:szCs w:val="15"/>
                          </w:rPr>
                        </w:pPr>
                        <w:r w:rsidRPr="00C43831">
                          <w:rPr>
                            <w:rFonts w:hint="eastAsia"/>
                            <w:sz w:val="15"/>
                            <w:szCs w:val="15"/>
                          </w:rPr>
                          <w:t>其他</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b579c38070f04b86951daea3037af89c"/>
                    <w:id w:val="169534110"/>
                    <w:lock w:val="sdtLocked"/>
                  </w:sdtPr>
                  <w:sdtEndPr/>
                  <w:sdtContent>
                    <w:tc>
                      <w:tcPr>
                        <w:tcW w:w="613" w:type="pct"/>
                      </w:tcPr>
                      <w:p w:rsidR="00FF407A" w:rsidRPr="00C43831" w:rsidRDefault="00FF407A" w:rsidP="00FF407A">
                        <w:pPr>
                          <w:rPr>
                            <w:sz w:val="15"/>
                            <w:szCs w:val="15"/>
                          </w:rPr>
                        </w:pPr>
                        <w:r w:rsidRPr="00C43831">
                          <w:rPr>
                            <w:sz w:val="15"/>
                            <w:szCs w:val="15"/>
                          </w:rPr>
                          <w:t>二、本年</w:t>
                        </w:r>
                        <w:r w:rsidRPr="00C43831">
                          <w:rPr>
                            <w:rFonts w:hint="eastAsia"/>
                            <w:sz w:val="15"/>
                            <w:szCs w:val="15"/>
                          </w:rPr>
                          <w:t>期</w:t>
                        </w:r>
                        <w:r w:rsidRPr="00C43831">
                          <w:rPr>
                            <w:sz w:val="15"/>
                            <w:szCs w:val="15"/>
                          </w:rPr>
                          <w:t>初余额</w:t>
                        </w:r>
                      </w:p>
                    </w:tc>
                  </w:sdtContent>
                </w:sdt>
                <w:tc>
                  <w:tcPr>
                    <w:tcW w:w="472" w:type="pct"/>
                  </w:tcPr>
                  <w:p w:rsidR="00FF407A" w:rsidRPr="00C43831" w:rsidRDefault="00FF407A" w:rsidP="00FF407A">
                    <w:pPr>
                      <w:jc w:val="right"/>
                      <w:rPr>
                        <w:sz w:val="15"/>
                        <w:szCs w:val="15"/>
                      </w:rPr>
                    </w:pPr>
                    <w:r w:rsidRPr="00C43831">
                      <w:rPr>
                        <w:sz w:val="15"/>
                        <w:szCs w:val="15"/>
                      </w:rPr>
                      <w:t>1,465,790,928.00</w:t>
                    </w: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r w:rsidRPr="00C43831">
                      <w:rPr>
                        <w:sz w:val="15"/>
                        <w:szCs w:val="15"/>
                      </w:rPr>
                      <w:t>1,153,317,798.63</w:t>
                    </w: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r w:rsidRPr="00C43831">
                      <w:rPr>
                        <w:sz w:val="15"/>
                        <w:szCs w:val="15"/>
                      </w:rPr>
                      <w:t>844,841,079.43</w:t>
                    </w: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r w:rsidRPr="00C43831">
                      <w:rPr>
                        <w:sz w:val="15"/>
                        <w:szCs w:val="15"/>
                      </w:rPr>
                      <w:t>405,064,868.32</w:t>
                    </w: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1,852,188,462.60</w:t>
                    </w: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r w:rsidRPr="00C43831">
                      <w:rPr>
                        <w:sz w:val="15"/>
                        <w:szCs w:val="15"/>
                      </w:rPr>
                      <w:t>5,721,203,136.98</w:t>
                    </w:r>
                  </w:p>
                </w:tc>
                <w:tc>
                  <w:tcPr>
                    <w:tcW w:w="425" w:type="pct"/>
                  </w:tcPr>
                  <w:p w:rsidR="00FF407A" w:rsidRPr="00C43831" w:rsidRDefault="00FF407A" w:rsidP="00FF407A">
                    <w:pPr>
                      <w:jc w:val="right"/>
                      <w:rPr>
                        <w:sz w:val="15"/>
                        <w:szCs w:val="15"/>
                      </w:rPr>
                    </w:pPr>
                    <w:r w:rsidRPr="00C43831">
                      <w:rPr>
                        <w:sz w:val="15"/>
                        <w:szCs w:val="15"/>
                      </w:rPr>
                      <w:t>93,156,528.28</w:t>
                    </w:r>
                  </w:p>
                </w:tc>
                <w:tc>
                  <w:tcPr>
                    <w:tcW w:w="517" w:type="pct"/>
                  </w:tcPr>
                  <w:p w:rsidR="00FF407A" w:rsidRPr="00C43831" w:rsidRDefault="00FF407A" w:rsidP="00FF407A">
                    <w:pPr>
                      <w:jc w:val="right"/>
                      <w:rPr>
                        <w:sz w:val="15"/>
                        <w:szCs w:val="15"/>
                      </w:rPr>
                    </w:pPr>
                    <w:r w:rsidRPr="00C43831">
                      <w:rPr>
                        <w:sz w:val="15"/>
                        <w:szCs w:val="15"/>
                      </w:rPr>
                      <w:t>5,814,359,665.26</w:t>
                    </w:r>
                  </w:p>
                </w:tc>
              </w:tr>
              <w:tr w:rsidR="00FF407A" w:rsidRPr="00C43831" w:rsidTr="00FF407A">
                <w:sdt>
                  <w:sdtPr>
                    <w:rPr>
                      <w:sz w:val="15"/>
                      <w:szCs w:val="15"/>
                    </w:rPr>
                    <w:tag w:val="_PLD_186aec2424a047ee9af21797aa0ee0d8"/>
                    <w:id w:val="599301898"/>
                    <w:lock w:val="sdtLocked"/>
                  </w:sdtPr>
                  <w:sdtEndPr/>
                  <w:sdtContent>
                    <w:tc>
                      <w:tcPr>
                        <w:tcW w:w="613" w:type="pct"/>
                      </w:tcPr>
                      <w:p w:rsidR="00FF407A" w:rsidRPr="00C43831" w:rsidRDefault="00FF407A" w:rsidP="00FF407A">
                        <w:pPr>
                          <w:rPr>
                            <w:sz w:val="15"/>
                            <w:szCs w:val="15"/>
                          </w:rPr>
                        </w:pPr>
                        <w:r w:rsidRPr="00C43831">
                          <w:rPr>
                            <w:sz w:val="15"/>
                            <w:szCs w:val="15"/>
                          </w:rPr>
                          <w:t>三、本</w:t>
                        </w:r>
                        <w:r w:rsidRPr="00C43831">
                          <w:rPr>
                            <w:rFonts w:hint="eastAsia"/>
                            <w:sz w:val="15"/>
                            <w:szCs w:val="15"/>
                          </w:rPr>
                          <w:t>期</w:t>
                        </w:r>
                        <w:r w:rsidRPr="00C43831">
                          <w:rPr>
                            <w:sz w:val="15"/>
                            <w:szCs w:val="15"/>
                          </w:rPr>
                          <w:t>增减变动金额（减少以“－”号填列）</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r w:rsidRPr="00C43831">
                      <w:rPr>
                        <w:sz w:val="15"/>
                        <w:szCs w:val="15"/>
                      </w:rPr>
                      <w:t>183,102.74</w:t>
                    </w: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r w:rsidRPr="00C43831">
                      <w:rPr>
                        <w:sz w:val="15"/>
                        <w:szCs w:val="15"/>
                      </w:rPr>
                      <w:t>-7,536,324.14</w:t>
                    </w: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69,391,113.61</w:t>
                    </w: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r w:rsidRPr="00C43831">
                      <w:rPr>
                        <w:sz w:val="15"/>
                        <w:szCs w:val="15"/>
                      </w:rPr>
                      <w:t>62,037,892.21</w:t>
                    </w:r>
                  </w:p>
                </w:tc>
                <w:tc>
                  <w:tcPr>
                    <w:tcW w:w="425" w:type="pct"/>
                  </w:tcPr>
                  <w:p w:rsidR="00FF407A" w:rsidRPr="00C43831" w:rsidRDefault="00FF407A" w:rsidP="00FF407A">
                    <w:pPr>
                      <w:jc w:val="right"/>
                      <w:rPr>
                        <w:sz w:val="15"/>
                        <w:szCs w:val="15"/>
                      </w:rPr>
                    </w:pPr>
                    <w:r w:rsidRPr="00C43831">
                      <w:rPr>
                        <w:sz w:val="15"/>
                        <w:szCs w:val="15"/>
                      </w:rPr>
                      <w:t>6,118,382.09</w:t>
                    </w:r>
                  </w:p>
                </w:tc>
                <w:tc>
                  <w:tcPr>
                    <w:tcW w:w="517" w:type="pct"/>
                  </w:tcPr>
                  <w:p w:rsidR="00FF407A" w:rsidRPr="00C43831" w:rsidRDefault="00FF407A" w:rsidP="00FF407A">
                    <w:pPr>
                      <w:jc w:val="right"/>
                      <w:rPr>
                        <w:sz w:val="15"/>
                        <w:szCs w:val="15"/>
                      </w:rPr>
                    </w:pPr>
                    <w:r w:rsidRPr="00C43831">
                      <w:rPr>
                        <w:sz w:val="15"/>
                        <w:szCs w:val="15"/>
                      </w:rPr>
                      <w:t>68,156,274.30</w:t>
                    </w:r>
                  </w:p>
                </w:tc>
              </w:tr>
              <w:tr w:rsidR="00FF407A" w:rsidRPr="00C43831" w:rsidTr="00FF407A">
                <w:sdt>
                  <w:sdtPr>
                    <w:rPr>
                      <w:sz w:val="15"/>
                      <w:szCs w:val="15"/>
                    </w:rPr>
                    <w:tag w:val="_PLD_17bf1a1d144b41e18dbd63758cccc7b5"/>
                    <w:id w:val="-1665385527"/>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（一）综合收益总额</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r w:rsidRPr="00C43831">
                      <w:rPr>
                        <w:sz w:val="15"/>
                        <w:szCs w:val="15"/>
                      </w:rPr>
                      <w:t>-7,536,324.14</w:t>
                    </w: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215,970,206.41</w:t>
                    </w: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r w:rsidRPr="00C43831">
                      <w:rPr>
                        <w:sz w:val="15"/>
                        <w:szCs w:val="15"/>
                      </w:rPr>
                      <w:t>208,433,882.27</w:t>
                    </w:r>
                  </w:p>
                </w:tc>
                <w:tc>
                  <w:tcPr>
                    <w:tcW w:w="425" w:type="pct"/>
                  </w:tcPr>
                  <w:p w:rsidR="00FF407A" w:rsidRPr="00C43831" w:rsidRDefault="00FF407A" w:rsidP="00FF407A">
                    <w:pPr>
                      <w:jc w:val="right"/>
                      <w:rPr>
                        <w:sz w:val="15"/>
                        <w:szCs w:val="15"/>
                      </w:rPr>
                    </w:pPr>
                    <w:r w:rsidRPr="00C43831">
                      <w:rPr>
                        <w:sz w:val="15"/>
                        <w:szCs w:val="15"/>
                      </w:rPr>
                      <w:t>6,118,382.09</w:t>
                    </w:r>
                  </w:p>
                </w:tc>
                <w:tc>
                  <w:tcPr>
                    <w:tcW w:w="517" w:type="pct"/>
                  </w:tcPr>
                  <w:p w:rsidR="00FF407A" w:rsidRPr="00C43831" w:rsidRDefault="00FF407A" w:rsidP="00FF407A">
                    <w:pPr>
                      <w:jc w:val="right"/>
                      <w:rPr>
                        <w:sz w:val="15"/>
                        <w:szCs w:val="15"/>
                      </w:rPr>
                    </w:pPr>
                    <w:r w:rsidRPr="00C43831">
                      <w:rPr>
                        <w:sz w:val="15"/>
                        <w:szCs w:val="15"/>
                      </w:rPr>
                      <w:t>214,552,264.36</w:t>
                    </w:r>
                  </w:p>
                </w:tc>
              </w:tr>
              <w:tr w:rsidR="00FF407A" w:rsidRPr="00C43831" w:rsidTr="00FF407A">
                <w:sdt>
                  <w:sdtPr>
                    <w:rPr>
                      <w:sz w:val="15"/>
                      <w:szCs w:val="15"/>
                    </w:rPr>
                    <w:tag w:val="_PLD_d55056423dbf4ac187d64bd43c03aca3"/>
                    <w:id w:val="-257595324"/>
                    <w:lock w:val="sdtLocked"/>
                  </w:sdtPr>
                  <w:sdtEndPr/>
                  <w:sdtContent>
                    <w:tc>
                      <w:tcPr>
                        <w:tcW w:w="613" w:type="pct"/>
                      </w:tcPr>
                      <w:p w:rsidR="00FF407A" w:rsidRPr="00C43831" w:rsidRDefault="00FF407A" w:rsidP="00FF407A">
                        <w:pPr>
                          <w:rPr>
                            <w:sz w:val="15"/>
                            <w:szCs w:val="15"/>
                          </w:rPr>
                        </w:pPr>
                        <w:r w:rsidRPr="00C43831">
                          <w:rPr>
                            <w:sz w:val="15"/>
                            <w:szCs w:val="15"/>
                          </w:rPr>
                          <w:t>（</w:t>
                        </w:r>
                        <w:r w:rsidRPr="00C43831">
                          <w:rPr>
                            <w:rFonts w:hint="eastAsia"/>
                            <w:sz w:val="15"/>
                            <w:szCs w:val="15"/>
                          </w:rPr>
                          <w:t>二</w:t>
                        </w:r>
                        <w:r w:rsidRPr="00C43831">
                          <w:rPr>
                            <w:sz w:val="15"/>
                            <w:szCs w:val="15"/>
                          </w:rPr>
                          <w:t>）所有者投入和减少资本</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r w:rsidRPr="00C43831">
                      <w:rPr>
                        <w:sz w:val="15"/>
                        <w:szCs w:val="15"/>
                      </w:rPr>
                      <w:t>183,102.74</w:t>
                    </w: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r w:rsidRPr="00C43831">
                      <w:rPr>
                        <w:sz w:val="15"/>
                        <w:szCs w:val="15"/>
                      </w:rPr>
                      <w:t>183,102.74</w:t>
                    </w: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r w:rsidRPr="00C43831">
                      <w:rPr>
                        <w:sz w:val="15"/>
                        <w:szCs w:val="15"/>
                      </w:rPr>
                      <w:t>183,102.74</w:t>
                    </w:r>
                  </w:p>
                </w:tc>
              </w:tr>
              <w:tr w:rsidR="00FF407A" w:rsidRPr="00C43831" w:rsidTr="00FF407A">
                <w:sdt>
                  <w:sdtPr>
                    <w:rPr>
                      <w:sz w:val="15"/>
                      <w:szCs w:val="15"/>
                    </w:rPr>
                    <w:tag w:val="_PLD_284541025868477ca26973c13dd9ff9e"/>
                    <w:id w:val="1642302149"/>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1．所有者投入的普通股</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13b4ec8d0fe34f9797d68eab8f95768d"/>
                    <w:id w:val="81108466"/>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2．其他权益工具持有者投入资本</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f1f3be9263a748c28f276e78f447b133"/>
                    <w:id w:val="-1443214564"/>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3</w:t>
                        </w:r>
                        <w:r w:rsidRPr="00C43831">
                          <w:rPr>
                            <w:sz w:val="15"/>
                            <w:szCs w:val="15"/>
                          </w:rPr>
                          <w:t>．股份支付计入所有者权益的金额</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b361f3a237774bcd8ac416b2b21655eb"/>
                    <w:id w:val="-680815858"/>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4</w:t>
                        </w:r>
                        <w:r w:rsidRPr="00C43831">
                          <w:rPr>
                            <w:sz w:val="15"/>
                            <w:szCs w:val="15"/>
                          </w:rPr>
                          <w:t>．其他</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r w:rsidRPr="00C43831">
                      <w:rPr>
                        <w:sz w:val="15"/>
                        <w:szCs w:val="15"/>
                      </w:rPr>
                      <w:t>183,102.74</w:t>
                    </w: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r w:rsidRPr="00C43831">
                      <w:rPr>
                        <w:sz w:val="15"/>
                        <w:szCs w:val="15"/>
                      </w:rPr>
                      <w:t>183,102.74</w:t>
                    </w: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r w:rsidRPr="00C43831">
                      <w:rPr>
                        <w:sz w:val="15"/>
                        <w:szCs w:val="15"/>
                      </w:rPr>
                      <w:t>183,102.74</w:t>
                    </w:r>
                  </w:p>
                </w:tc>
              </w:tr>
              <w:tr w:rsidR="00FF407A" w:rsidRPr="00C43831" w:rsidTr="00FF407A">
                <w:sdt>
                  <w:sdtPr>
                    <w:rPr>
                      <w:sz w:val="15"/>
                      <w:szCs w:val="15"/>
                    </w:rPr>
                    <w:tag w:val="_PLD_a7e75a2d1ed049d9bbdb0ef093ac9478"/>
                    <w:id w:val="-585001056"/>
                    <w:lock w:val="sdtLocked"/>
                  </w:sdtPr>
                  <w:sdtEndPr/>
                  <w:sdtContent>
                    <w:tc>
                      <w:tcPr>
                        <w:tcW w:w="613" w:type="pct"/>
                      </w:tcPr>
                      <w:p w:rsidR="00FF407A" w:rsidRPr="00C43831" w:rsidRDefault="00FF407A" w:rsidP="00FF407A">
                        <w:pPr>
                          <w:rPr>
                            <w:sz w:val="15"/>
                            <w:szCs w:val="15"/>
                          </w:rPr>
                        </w:pPr>
                        <w:r w:rsidRPr="00C43831">
                          <w:rPr>
                            <w:sz w:val="15"/>
                            <w:szCs w:val="15"/>
                          </w:rPr>
                          <w:t>（</w:t>
                        </w:r>
                        <w:r w:rsidRPr="00C43831">
                          <w:rPr>
                            <w:rFonts w:hint="eastAsia"/>
                            <w:sz w:val="15"/>
                            <w:szCs w:val="15"/>
                          </w:rPr>
                          <w:t>三</w:t>
                        </w:r>
                        <w:r w:rsidRPr="00C43831">
                          <w:rPr>
                            <w:sz w:val="15"/>
                            <w:szCs w:val="15"/>
                          </w:rPr>
                          <w:t>）利润分配</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-146,579,092.80</w:t>
                    </w: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r w:rsidRPr="00C43831">
                      <w:rPr>
                        <w:sz w:val="15"/>
                        <w:szCs w:val="15"/>
                      </w:rPr>
                      <w:t>-146,579,092.80</w:t>
                    </w: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r w:rsidRPr="00C43831">
                      <w:rPr>
                        <w:sz w:val="15"/>
                        <w:szCs w:val="15"/>
                      </w:rPr>
                      <w:t>-146,579,092.80</w:t>
                    </w:r>
                  </w:p>
                </w:tc>
              </w:tr>
              <w:tr w:rsidR="00FF407A" w:rsidRPr="00C43831" w:rsidTr="00FF407A">
                <w:sdt>
                  <w:sdtPr>
                    <w:rPr>
                      <w:sz w:val="15"/>
                      <w:szCs w:val="15"/>
                    </w:rPr>
                    <w:tag w:val="_PLD_728c39864cdd4a7c93d6a2bae73ac47f"/>
                    <w:id w:val="1182464631"/>
                    <w:lock w:val="sdtLocked"/>
                  </w:sdtPr>
                  <w:sdtEndPr/>
                  <w:sdtContent>
                    <w:tc>
                      <w:tcPr>
                        <w:tcW w:w="613" w:type="pct"/>
                      </w:tcPr>
                      <w:p w:rsidR="00FF407A" w:rsidRPr="00C43831" w:rsidRDefault="00FF407A" w:rsidP="00FF407A">
                        <w:pPr>
                          <w:rPr>
                            <w:sz w:val="15"/>
                            <w:szCs w:val="15"/>
                          </w:rPr>
                        </w:pPr>
                        <w:r w:rsidRPr="00C43831">
                          <w:rPr>
                            <w:sz w:val="15"/>
                            <w:szCs w:val="15"/>
                          </w:rPr>
                          <w:t>1．提取盈余公积</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6d8c8a0de80b4f6a97fdb16b82b3a6ac"/>
                    <w:id w:val="510419488"/>
                    <w:lock w:val="sdtLocked"/>
                  </w:sdtPr>
                  <w:sdtEndPr/>
                  <w:sdtContent>
                    <w:tc>
                      <w:tcPr>
                        <w:tcW w:w="613" w:type="pct"/>
                      </w:tcPr>
                      <w:p w:rsidR="00FF407A" w:rsidRPr="00C43831" w:rsidRDefault="00FF407A" w:rsidP="00FF407A">
                        <w:pPr>
                          <w:rPr>
                            <w:sz w:val="15"/>
                            <w:szCs w:val="15"/>
                          </w:rPr>
                        </w:pPr>
                        <w:r w:rsidRPr="00C43831">
                          <w:rPr>
                            <w:sz w:val="15"/>
                            <w:szCs w:val="15"/>
                          </w:rPr>
                          <w:t>2．提取一般风险准备</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a5531db3e1d84f3897cb962fdc73ab3d"/>
                    <w:id w:val="-1398505594"/>
                    <w:lock w:val="sdtLocked"/>
                  </w:sdtPr>
                  <w:sdtEndPr/>
                  <w:sdtContent>
                    <w:tc>
                      <w:tcPr>
                        <w:tcW w:w="613" w:type="pct"/>
                      </w:tcPr>
                      <w:p w:rsidR="00FF407A" w:rsidRPr="00C43831" w:rsidRDefault="00FF407A" w:rsidP="00FF407A">
                        <w:pPr>
                          <w:rPr>
                            <w:sz w:val="15"/>
                            <w:szCs w:val="15"/>
                          </w:rPr>
                        </w:pPr>
                        <w:r w:rsidRPr="00C43831">
                          <w:rPr>
                            <w:sz w:val="15"/>
                            <w:szCs w:val="15"/>
                          </w:rPr>
                          <w:t>3．对所有者（或股东）的分配</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-146,579,092.80</w:t>
                    </w: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r w:rsidRPr="00C43831">
                      <w:rPr>
                        <w:sz w:val="15"/>
                        <w:szCs w:val="15"/>
                      </w:rPr>
                      <w:t>-146,579,092.80</w:t>
                    </w: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r w:rsidRPr="00C43831">
                      <w:rPr>
                        <w:sz w:val="15"/>
                        <w:szCs w:val="15"/>
                      </w:rPr>
                      <w:t>-146,579,092.80</w:t>
                    </w:r>
                  </w:p>
                </w:tc>
              </w:tr>
              <w:tr w:rsidR="00FF407A" w:rsidRPr="00C43831" w:rsidTr="00FF407A">
                <w:sdt>
                  <w:sdtPr>
                    <w:rPr>
                      <w:sz w:val="15"/>
                      <w:szCs w:val="15"/>
                    </w:rPr>
                    <w:tag w:val="_PLD_f3206f8cddd54371b8a1b220dc836af8"/>
                    <w:id w:val="-1929640226"/>
                    <w:lock w:val="sdtLocked"/>
                  </w:sdtPr>
                  <w:sdtEndPr/>
                  <w:sdtContent>
                    <w:tc>
                      <w:tcPr>
                        <w:tcW w:w="613" w:type="pct"/>
                      </w:tcPr>
                      <w:p w:rsidR="00FF407A" w:rsidRPr="00C43831" w:rsidRDefault="00FF407A" w:rsidP="00FF407A">
                        <w:pPr>
                          <w:rPr>
                            <w:sz w:val="15"/>
                            <w:szCs w:val="15"/>
                          </w:rPr>
                        </w:pPr>
                        <w:r w:rsidRPr="00C43831">
                          <w:rPr>
                            <w:sz w:val="15"/>
                            <w:szCs w:val="15"/>
                          </w:rPr>
                          <w:t>4．其他</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c0c9652bd3724ad8b729d3650a0840d4"/>
                    <w:id w:val="-813406128"/>
                    <w:lock w:val="sdtLocked"/>
                  </w:sdtPr>
                  <w:sdtEndPr/>
                  <w:sdtContent>
                    <w:tc>
                      <w:tcPr>
                        <w:tcW w:w="613" w:type="pct"/>
                      </w:tcPr>
                      <w:p w:rsidR="00FF407A" w:rsidRPr="00C43831" w:rsidRDefault="00FF407A" w:rsidP="00FF407A">
                        <w:pPr>
                          <w:rPr>
                            <w:sz w:val="15"/>
                            <w:szCs w:val="15"/>
                          </w:rPr>
                        </w:pPr>
                        <w:r w:rsidRPr="00C43831">
                          <w:rPr>
                            <w:sz w:val="15"/>
                            <w:szCs w:val="15"/>
                          </w:rPr>
                          <w:t>（</w:t>
                        </w:r>
                        <w:r w:rsidRPr="00C43831">
                          <w:rPr>
                            <w:rFonts w:hint="eastAsia"/>
                            <w:sz w:val="15"/>
                            <w:szCs w:val="15"/>
                          </w:rPr>
                          <w:t>四</w:t>
                        </w:r>
                        <w:r w:rsidRPr="00C43831">
                          <w:rPr>
                            <w:sz w:val="15"/>
                            <w:szCs w:val="15"/>
                          </w:rPr>
                          <w:t>）所有者权益内部结转</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469a000ac571436189f1cb682bbe4ce7"/>
                    <w:id w:val="377136474"/>
                    <w:lock w:val="sdtLocked"/>
                  </w:sdtPr>
                  <w:sdtEndPr/>
                  <w:sdtContent>
                    <w:tc>
                      <w:tcPr>
                        <w:tcW w:w="613" w:type="pct"/>
                      </w:tcPr>
                      <w:p w:rsidR="00FF407A" w:rsidRPr="00C43831" w:rsidRDefault="00FF407A" w:rsidP="00FF407A">
                        <w:pPr>
                          <w:rPr>
                            <w:sz w:val="15"/>
                            <w:szCs w:val="15"/>
                          </w:rPr>
                        </w:pPr>
                        <w:r w:rsidRPr="00C43831">
                          <w:rPr>
                            <w:sz w:val="15"/>
                            <w:szCs w:val="15"/>
                          </w:rPr>
                          <w:t>1．资本公积转增资本（或股本）</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8874e17dc09c419baab53299f7967f44"/>
                    <w:id w:val="-597717838"/>
                    <w:lock w:val="sdtLocked"/>
                  </w:sdtPr>
                  <w:sdtEndPr/>
                  <w:sdtContent>
                    <w:tc>
                      <w:tcPr>
                        <w:tcW w:w="613" w:type="pct"/>
                      </w:tcPr>
                      <w:p w:rsidR="00FF407A" w:rsidRPr="00C43831" w:rsidRDefault="00FF407A" w:rsidP="00FF407A">
                        <w:pPr>
                          <w:rPr>
                            <w:sz w:val="15"/>
                            <w:szCs w:val="15"/>
                          </w:rPr>
                        </w:pPr>
                        <w:r w:rsidRPr="00C43831">
                          <w:rPr>
                            <w:sz w:val="15"/>
                            <w:szCs w:val="15"/>
                          </w:rPr>
                          <w:t>2．盈余公积转增资本（或股本）</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e3c6e2e078f649258bfa4dadb9266249"/>
                    <w:id w:val="-249972815"/>
                    <w:lock w:val="sdtLocked"/>
                  </w:sdtPr>
                  <w:sdtEndPr/>
                  <w:sdtContent>
                    <w:tc>
                      <w:tcPr>
                        <w:tcW w:w="613" w:type="pct"/>
                      </w:tcPr>
                      <w:p w:rsidR="00FF407A" w:rsidRPr="00C43831" w:rsidRDefault="00FF407A" w:rsidP="00FF407A">
                        <w:pPr>
                          <w:rPr>
                            <w:sz w:val="15"/>
                            <w:szCs w:val="15"/>
                          </w:rPr>
                        </w:pPr>
                        <w:r w:rsidRPr="00C43831">
                          <w:rPr>
                            <w:sz w:val="15"/>
                            <w:szCs w:val="15"/>
                          </w:rPr>
                          <w:t>3．盈余公积弥补亏损</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tc>
                  <w:tcPr>
                    <w:tcW w:w="613" w:type="pct"/>
                  </w:tcPr>
                  <w:sdt>
                    <w:sdtPr>
                      <w:rPr>
                        <w:sz w:val="15"/>
                        <w:szCs w:val="15"/>
                      </w:rPr>
                      <w:tag w:val="_PLD_7a03b853b8c74c2fb2e89f59e327b578"/>
                      <w:id w:val="1810350977"/>
                      <w:lock w:val="sdtLocked"/>
                    </w:sdtPr>
                    <w:sdtEndPr/>
                    <w:sdtContent>
                      <w:p w:rsidR="00FF407A" w:rsidRPr="00C43831" w:rsidRDefault="00FF407A" w:rsidP="00FF407A">
                        <w:pPr>
                          <w:rPr>
                            <w:sz w:val="15"/>
                            <w:szCs w:val="15"/>
                          </w:rPr>
                        </w:pPr>
                        <w:r w:rsidRPr="00C43831">
                          <w:rPr>
                            <w:sz w:val="15"/>
                            <w:szCs w:val="15"/>
                          </w:rPr>
                          <w:t>4．设定受益计划变动额结转留存收益</w:t>
                        </w:r>
                      </w:p>
                    </w:sdtContent>
                  </w:sdt>
                </w:tc>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tc>
                  <w:tcPr>
                    <w:tcW w:w="613" w:type="pct"/>
                  </w:tcPr>
                  <w:sdt>
                    <w:sdtPr>
                      <w:rPr>
                        <w:sz w:val="15"/>
                        <w:szCs w:val="15"/>
                      </w:rPr>
                      <w:tag w:val="_PLD_1db95d2c039e4fb6b41eae5a5c0aeb0a"/>
                      <w:id w:val="-1617279316"/>
                      <w:lock w:val="sdtLocked"/>
                    </w:sdtPr>
                    <w:sdtEndPr/>
                    <w:sdtContent>
                      <w:p w:rsidR="00FF407A" w:rsidRPr="00C43831" w:rsidRDefault="00FF407A" w:rsidP="00FF407A">
                        <w:pPr>
                          <w:rPr>
                            <w:sz w:val="15"/>
                            <w:szCs w:val="15"/>
                          </w:rPr>
                        </w:pPr>
                        <w:r w:rsidRPr="00C43831">
                          <w:rPr>
                            <w:sz w:val="15"/>
                            <w:szCs w:val="15"/>
                          </w:rPr>
                          <w:t>5．其他综合收益结转留存收益</w:t>
                        </w:r>
                      </w:p>
                    </w:sdtContent>
                  </w:sdt>
                </w:tc>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tc>
                  <w:tcPr>
                    <w:tcW w:w="613" w:type="pct"/>
                  </w:tcPr>
                  <w:sdt>
                    <w:sdtPr>
                      <w:rPr>
                        <w:sz w:val="15"/>
                        <w:szCs w:val="15"/>
                      </w:rPr>
                      <w:tag w:val="_PLD_44b366cf670e4514b5f91bc8cef97e27"/>
                      <w:id w:val="-1764690229"/>
                      <w:lock w:val="sdtLocked"/>
                    </w:sdtPr>
                    <w:sdtEndPr/>
                    <w:sdtContent>
                      <w:p w:rsidR="00FF407A" w:rsidRPr="00C43831" w:rsidRDefault="00FF407A" w:rsidP="00FF407A">
                        <w:pPr>
                          <w:rPr>
                            <w:sz w:val="15"/>
                            <w:szCs w:val="15"/>
                          </w:rPr>
                        </w:pPr>
                        <w:r w:rsidRPr="00C43831">
                          <w:rPr>
                            <w:sz w:val="15"/>
                            <w:szCs w:val="15"/>
                          </w:rPr>
                          <w:t>6．其他</w:t>
                        </w:r>
                      </w:p>
                    </w:sdtContent>
                  </w:sdt>
                </w:tc>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4c2ffccd1b8247f8b48874b508665dc1"/>
                    <w:id w:val="619194587"/>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（五）专项储备</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d7da1c1428f3471c9d74c89a582725d7"/>
                    <w:id w:val="-1551604361"/>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1．本期提取</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f11a5c1cf32e432cb3dba158baca32fc"/>
                    <w:id w:val="-450934039"/>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2．本期使用</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749e92980f334c9cae023bb1dba136fc"/>
                    <w:id w:val="251099061"/>
                    <w:lock w:val="sdtLocked"/>
                  </w:sdtPr>
                  <w:sdtEndPr/>
                  <w:sdtContent>
                    <w:tc>
                      <w:tcPr>
                        <w:tcW w:w="613" w:type="pct"/>
                      </w:tcPr>
                      <w:p w:rsidR="00FF407A" w:rsidRPr="00C43831" w:rsidRDefault="00FF407A" w:rsidP="00FF407A">
                        <w:pPr>
                          <w:rPr>
                            <w:sz w:val="15"/>
                            <w:szCs w:val="15"/>
                          </w:rPr>
                        </w:pPr>
                        <w:r w:rsidRPr="00C43831">
                          <w:rPr>
                            <w:rFonts w:hint="eastAsia"/>
                            <w:sz w:val="15"/>
                            <w:szCs w:val="15"/>
                          </w:rPr>
                          <w:t>（六）其他</w:t>
                        </w:r>
                      </w:p>
                    </w:tc>
                  </w:sdtContent>
                </w:sdt>
                <w:tc>
                  <w:tcPr>
                    <w:tcW w:w="47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p>
                </w:tc>
                <w:tc>
                  <w:tcPr>
                    <w:tcW w:w="517" w:type="pct"/>
                  </w:tcPr>
                  <w:p w:rsidR="00FF407A" w:rsidRPr="00C43831" w:rsidRDefault="00FF407A" w:rsidP="00FF407A">
                    <w:pPr>
                      <w:jc w:val="right"/>
                      <w:rPr>
                        <w:sz w:val="15"/>
                        <w:szCs w:val="15"/>
                      </w:rPr>
                    </w:pPr>
                  </w:p>
                </w:tc>
              </w:tr>
              <w:tr w:rsidR="00FF407A" w:rsidRPr="00C43831" w:rsidTr="00FF407A">
                <w:sdt>
                  <w:sdtPr>
                    <w:rPr>
                      <w:sz w:val="15"/>
                      <w:szCs w:val="15"/>
                    </w:rPr>
                    <w:tag w:val="_PLD_e9c8435b637745858c6ad855ad7bbea0"/>
                    <w:id w:val="-1531169643"/>
                    <w:lock w:val="sdtLocked"/>
                  </w:sdtPr>
                  <w:sdtEndPr/>
                  <w:sdtContent>
                    <w:tc>
                      <w:tcPr>
                        <w:tcW w:w="613" w:type="pct"/>
                      </w:tcPr>
                      <w:p w:rsidR="00FF407A" w:rsidRPr="00C43831" w:rsidRDefault="00FF407A" w:rsidP="00FF407A">
                        <w:pPr>
                          <w:rPr>
                            <w:sz w:val="15"/>
                            <w:szCs w:val="15"/>
                          </w:rPr>
                        </w:pPr>
                        <w:r w:rsidRPr="00C43831">
                          <w:rPr>
                            <w:sz w:val="15"/>
                            <w:szCs w:val="15"/>
                          </w:rPr>
                          <w:t>四、本期期末余额</w:t>
                        </w:r>
                      </w:p>
                    </w:tc>
                  </w:sdtContent>
                </w:sdt>
                <w:tc>
                  <w:tcPr>
                    <w:tcW w:w="472" w:type="pct"/>
                  </w:tcPr>
                  <w:p w:rsidR="00FF407A" w:rsidRPr="00C43831" w:rsidRDefault="00FF407A" w:rsidP="00FF407A">
                    <w:pPr>
                      <w:jc w:val="right"/>
                      <w:rPr>
                        <w:sz w:val="15"/>
                        <w:szCs w:val="15"/>
                      </w:rPr>
                    </w:pPr>
                    <w:r w:rsidRPr="00C43831">
                      <w:rPr>
                        <w:sz w:val="15"/>
                        <w:szCs w:val="15"/>
                      </w:rPr>
                      <w:t>1,465,790,928.00</w:t>
                    </w:r>
                  </w:p>
                </w:tc>
                <w:tc>
                  <w:tcPr>
                    <w:tcW w:w="95" w:type="pct"/>
                  </w:tcPr>
                  <w:p w:rsidR="00FF407A" w:rsidRPr="00C43831" w:rsidRDefault="00FF407A" w:rsidP="00FF407A">
                    <w:pPr>
                      <w:jc w:val="right"/>
                      <w:rPr>
                        <w:sz w:val="15"/>
                        <w:szCs w:val="15"/>
                      </w:rPr>
                    </w:pPr>
                  </w:p>
                </w:tc>
                <w:tc>
                  <w:tcPr>
                    <w:tcW w:w="94" w:type="pct"/>
                  </w:tcPr>
                  <w:p w:rsidR="00FF407A" w:rsidRPr="00C43831" w:rsidRDefault="00FF407A" w:rsidP="00FF407A">
                    <w:pPr>
                      <w:jc w:val="right"/>
                      <w:rPr>
                        <w:sz w:val="15"/>
                        <w:szCs w:val="15"/>
                      </w:rPr>
                    </w:pPr>
                  </w:p>
                </w:tc>
                <w:tc>
                  <w:tcPr>
                    <w:tcW w:w="95" w:type="pct"/>
                  </w:tcPr>
                  <w:p w:rsidR="00FF407A" w:rsidRPr="00C43831" w:rsidRDefault="00FF407A" w:rsidP="00FF407A">
                    <w:pPr>
                      <w:jc w:val="right"/>
                      <w:rPr>
                        <w:sz w:val="15"/>
                        <w:szCs w:val="15"/>
                      </w:rPr>
                    </w:pPr>
                  </w:p>
                </w:tc>
                <w:tc>
                  <w:tcPr>
                    <w:tcW w:w="516" w:type="pct"/>
                  </w:tcPr>
                  <w:p w:rsidR="00FF407A" w:rsidRPr="00C43831" w:rsidRDefault="00FF407A" w:rsidP="00FF407A">
                    <w:pPr>
                      <w:jc w:val="right"/>
                      <w:rPr>
                        <w:sz w:val="15"/>
                        <w:szCs w:val="15"/>
                      </w:rPr>
                    </w:pPr>
                    <w:r w:rsidRPr="00C43831">
                      <w:rPr>
                        <w:sz w:val="15"/>
                        <w:szCs w:val="15"/>
                      </w:rPr>
                      <w:t>1,153,500,901.37</w:t>
                    </w:r>
                  </w:p>
                </w:tc>
                <w:tc>
                  <w:tcPr>
                    <w:tcW w:w="97" w:type="pct"/>
                  </w:tcPr>
                  <w:p w:rsidR="00FF407A" w:rsidRPr="00C43831" w:rsidRDefault="00FF407A" w:rsidP="00FF407A">
                    <w:pPr>
                      <w:jc w:val="right"/>
                      <w:rPr>
                        <w:sz w:val="15"/>
                        <w:szCs w:val="15"/>
                      </w:rPr>
                    </w:pPr>
                  </w:p>
                </w:tc>
                <w:tc>
                  <w:tcPr>
                    <w:tcW w:w="422" w:type="pct"/>
                  </w:tcPr>
                  <w:p w:rsidR="00FF407A" w:rsidRPr="00C43831" w:rsidRDefault="00FF407A" w:rsidP="00FF407A">
                    <w:pPr>
                      <w:jc w:val="right"/>
                      <w:rPr>
                        <w:sz w:val="15"/>
                        <w:szCs w:val="15"/>
                      </w:rPr>
                    </w:pPr>
                    <w:r w:rsidRPr="00C43831">
                      <w:rPr>
                        <w:sz w:val="15"/>
                        <w:szCs w:val="15"/>
                      </w:rPr>
                      <w:t>837,304,755.29</w:t>
                    </w:r>
                  </w:p>
                </w:tc>
                <w:tc>
                  <w:tcPr>
                    <w:tcW w:w="95" w:type="pct"/>
                  </w:tcPr>
                  <w:p w:rsidR="00FF407A" w:rsidRPr="00C43831" w:rsidRDefault="00FF407A" w:rsidP="00FF407A">
                    <w:pPr>
                      <w:jc w:val="right"/>
                      <w:rPr>
                        <w:sz w:val="15"/>
                        <w:szCs w:val="15"/>
                      </w:rPr>
                    </w:pPr>
                  </w:p>
                </w:tc>
                <w:tc>
                  <w:tcPr>
                    <w:tcW w:w="425" w:type="pct"/>
                  </w:tcPr>
                  <w:p w:rsidR="00FF407A" w:rsidRPr="00C43831" w:rsidRDefault="00FF407A" w:rsidP="00FF407A">
                    <w:pPr>
                      <w:jc w:val="right"/>
                      <w:rPr>
                        <w:sz w:val="15"/>
                        <w:szCs w:val="15"/>
                      </w:rPr>
                    </w:pPr>
                    <w:r w:rsidRPr="00C43831">
                      <w:rPr>
                        <w:sz w:val="15"/>
                        <w:szCs w:val="15"/>
                      </w:rPr>
                      <w:t>405,064,868.32</w:t>
                    </w:r>
                  </w:p>
                </w:tc>
                <w:tc>
                  <w:tcPr>
                    <w:tcW w:w="94" w:type="pct"/>
                  </w:tcPr>
                  <w:p w:rsidR="00FF407A" w:rsidRPr="00C43831" w:rsidRDefault="00FF407A" w:rsidP="00FF407A">
                    <w:pPr>
                      <w:jc w:val="right"/>
                      <w:rPr>
                        <w:sz w:val="15"/>
                        <w:szCs w:val="15"/>
                      </w:rPr>
                    </w:pPr>
                  </w:p>
                </w:tc>
                <w:tc>
                  <w:tcPr>
                    <w:tcW w:w="472" w:type="pct"/>
                  </w:tcPr>
                  <w:p w:rsidR="00FF407A" w:rsidRPr="00C43831" w:rsidRDefault="00FF407A" w:rsidP="00FF407A">
                    <w:pPr>
                      <w:jc w:val="right"/>
                      <w:rPr>
                        <w:sz w:val="15"/>
                        <w:szCs w:val="15"/>
                      </w:rPr>
                    </w:pPr>
                    <w:r w:rsidRPr="00C43831">
                      <w:rPr>
                        <w:sz w:val="15"/>
                        <w:szCs w:val="15"/>
                      </w:rPr>
                      <w:t>1,921,579,576.21</w:t>
                    </w:r>
                  </w:p>
                </w:tc>
                <w:tc>
                  <w:tcPr>
                    <w:tcW w:w="94" w:type="pct"/>
                  </w:tcPr>
                  <w:p w:rsidR="00FF407A" w:rsidRPr="00C43831" w:rsidRDefault="00FF407A" w:rsidP="00FF407A">
                    <w:pPr>
                      <w:jc w:val="right"/>
                      <w:rPr>
                        <w:sz w:val="15"/>
                        <w:szCs w:val="15"/>
                      </w:rPr>
                    </w:pPr>
                  </w:p>
                </w:tc>
                <w:tc>
                  <w:tcPr>
                    <w:tcW w:w="474" w:type="pct"/>
                  </w:tcPr>
                  <w:p w:rsidR="00FF407A" w:rsidRPr="00C43831" w:rsidRDefault="00FF407A" w:rsidP="00FF407A">
                    <w:pPr>
                      <w:jc w:val="right"/>
                      <w:rPr>
                        <w:sz w:val="15"/>
                        <w:szCs w:val="15"/>
                      </w:rPr>
                    </w:pPr>
                    <w:r w:rsidRPr="00C43831">
                      <w:rPr>
                        <w:sz w:val="15"/>
                        <w:szCs w:val="15"/>
                      </w:rPr>
                      <w:t>5,783,241,029.19</w:t>
                    </w:r>
                  </w:p>
                </w:tc>
                <w:tc>
                  <w:tcPr>
                    <w:tcW w:w="425" w:type="pct"/>
                  </w:tcPr>
                  <w:p w:rsidR="00FF407A" w:rsidRPr="00C43831" w:rsidRDefault="00FF407A" w:rsidP="00FF407A">
                    <w:pPr>
                      <w:jc w:val="right"/>
                      <w:rPr>
                        <w:sz w:val="15"/>
                        <w:szCs w:val="15"/>
                      </w:rPr>
                    </w:pPr>
                    <w:r w:rsidRPr="00C43831">
                      <w:rPr>
                        <w:sz w:val="15"/>
                        <w:szCs w:val="15"/>
                      </w:rPr>
                      <w:t>99,274,910.37</w:t>
                    </w:r>
                  </w:p>
                </w:tc>
                <w:tc>
                  <w:tcPr>
                    <w:tcW w:w="517" w:type="pct"/>
                  </w:tcPr>
                  <w:p w:rsidR="00FF407A" w:rsidRPr="00C43831" w:rsidRDefault="00FF407A" w:rsidP="00FF407A">
                    <w:pPr>
                      <w:jc w:val="right"/>
                      <w:rPr>
                        <w:sz w:val="15"/>
                        <w:szCs w:val="15"/>
                      </w:rPr>
                    </w:pPr>
                    <w:r w:rsidRPr="00C43831">
                      <w:rPr>
                        <w:sz w:val="15"/>
                        <w:szCs w:val="15"/>
                      </w:rPr>
                      <w:t>5,882,515,939.56</w:t>
                    </w:r>
                  </w:p>
                </w:tc>
              </w:tr>
            </w:tbl>
            <w:p w:rsidR="00FF407A" w:rsidRPr="00C43831" w:rsidRDefault="00FF407A">
              <w:pPr>
                <w:rPr>
                  <w:sz w:val="15"/>
                  <w:szCs w:val="15"/>
                </w:rPr>
              </w:pPr>
            </w:p>
            <w:p w:rsidR="00FF407A" w:rsidRPr="00C43831" w:rsidRDefault="00FF407A">
              <w:pPr>
                <w:snapToGrid w:val="0"/>
                <w:spacing w:line="240" w:lineRule="atLeast"/>
                <w:rPr>
                  <w:b/>
                  <w:bCs w:val="0"/>
                  <w:color w:val="FF0000"/>
                  <w:sz w:val="15"/>
                  <w:szCs w:val="15"/>
                </w:rPr>
              </w:pPr>
              <w:r w:rsidRPr="00C43831">
                <w:rPr>
                  <w:sz w:val="15"/>
                  <w:szCs w:val="15"/>
                </w:rPr>
                <w:t>公司负责人</w:t>
              </w:r>
              <w:r w:rsidRPr="00C43831">
                <w:rPr>
                  <w:rFonts w:hint="eastAsia"/>
                  <w:sz w:val="15"/>
                  <w:szCs w:val="15"/>
                </w:rPr>
                <w:t>：</w:t>
              </w:r>
              <w:sdt>
                <w:sdtPr>
                  <w:rPr>
                    <w:rFonts w:hint="eastAsia"/>
                    <w:sz w:val="15"/>
                    <w:szCs w:val="15"/>
                  </w:rPr>
                  <w:alias w:val="公司负责人"/>
                  <w:tag w:val="_GBC_076a4a0998a840bab20f0ed83e5bab3d"/>
                  <w:id w:val="2066761569"/>
                  <w:lock w:val="sdtLocked"/>
                  <w:placeholder>
                    <w:docPart w:val="GBC22222222222222222222222222222"/>
                  </w:placeholder>
                  <w:dataBinding w:prefixMappings="xmlns:clcid-mr='clcid-mr'" w:xpath="/*/clcid-mr:GongSiFuZeRenXingMing[not(@periodRef)]" w:storeItemID="{89EBAB94-44A0-46A2-B712-30D997D04A6D}"/>
                  <w:text/>
                </w:sdtPr>
                <w:sdtEndPr/>
                <w:sdtContent>
                  <w:r w:rsidRPr="00C43831">
                    <w:rPr>
                      <w:rFonts w:hint="eastAsia"/>
                      <w:sz w:val="15"/>
                      <w:szCs w:val="15"/>
                    </w:rPr>
                    <w:t>潘建华</w:t>
                  </w:r>
                </w:sdtContent>
              </w:sdt>
              <w:r w:rsidRPr="00C43831">
                <w:rPr>
                  <w:rFonts w:hint="eastAsia"/>
                  <w:sz w:val="15"/>
                  <w:szCs w:val="15"/>
                </w:rPr>
                <w:t xml:space="preserve"> </w:t>
              </w:r>
              <w:r w:rsidRPr="00C43831">
                <w:rPr>
                  <w:sz w:val="15"/>
                  <w:szCs w:val="15"/>
                </w:rPr>
                <w:t>主管会计工作负责人</w:t>
              </w:r>
              <w:r w:rsidRPr="00C43831">
                <w:rPr>
                  <w:rFonts w:hint="eastAsia"/>
                  <w:sz w:val="15"/>
                  <w:szCs w:val="15"/>
                </w:rPr>
                <w:t>：</w:t>
              </w:r>
              <w:sdt>
                <w:sdtPr>
                  <w:rPr>
                    <w:rFonts w:hint="eastAsia"/>
                    <w:sz w:val="15"/>
                    <w:szCs w:val="15"/>
                  </w:rPr>
                  <w:alias w:val="主管会计工作负责人姓名"/>
                  <w:tag w:val="_GBC_5b21002df9e248fa81a6770579ce76cd"/>
                  <w:id w:val="-139358166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Pr="00C43831">
                    <w:rPr>
                      <w:rFonts w:hint="eastAsia"/>
                      <w:sz w:val="15"/>
                      <w:szCs w:val="15"/>
                    </w:rPr>
                    <w:t>邬建昌</w:t>
                  </w:r>
                </w:sdtContent>
              </w:sdt>
              <w:r w:rsidRPr="00C43831">
                <w:rPr>
                  <w:rFonts w:hint="eastAsia"/>
                  <w:sz w:val="15"/>
                  <w:szCs w:val="15"/>
                </w:rPr>
                <w:t xml:space="preserve"> </w:t>
              </w:r>
              <w:r w:rsidRPr="00C43831">
                <w:rPr>
                  <w:sz w:val="15"/>
                  <w:szCs w:val="15"/>
                </w:rPr>
                <w:t>会计机构负责人</w:t>
              </w:r>
              <w:r w:rsidRPr="00C43831">
                <w:rPr>
                  <w:rFonts w:hint="eastAsia"/>
                  <w:sz w:val="15"/>
                  <w:szCs w:val="15"/>
                </w:rPr>
                <w:t>：</w:t>
              </w:r>
              <w:sdt>
                <w:sdtPr>
                  <w:rPr>
                    <w:rFonts w:hint="eastAsia"/>
                    <w:sz w:val="15"/>
                    <w:szCs w:val="15"/>
                  </w:rPr>
                  <w:alias w:val="会计机构负责人姓名"/>
                  <w:tag w:val="_GBC_6a446d6543174dc48c72d440eefb0b71"/>
                  <w:id w:val="287240555"/>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Pr="00C43831">
                    <w:rPr>
                      <w:rFonts w:hint="eastAsia"/>
                      <w:sz w:val="15"/>
                      <w:szCs w:val="15"/>
                    </w:rPr>
                    <w:t>邬建昌</w:t>
                  </w:r>
                </w:sdtContent>
              </w:sdt>
            </w:p>
          </w:sdtContent>
        </w:sdt>
        <w:p w:rsidR="00FF407A" w:rsidRPr="00C43831" w:rsidRDefault="00FF407A">
          <w:pPr>
            <w:rPr>
              <w:sz w:val="15"/>
              <w:szCs w:val="15"/>
            </w:rPr>
          </w:pPr>
        </w:p>
        <w:p w:rsidR="00FF407A" w:rsidRPr="00C43831" w:rsidRDefault="00FF407A">
          <w:pPr>
            <w:rPr>
              <w:sz w:val="15"/>
              <w:szCs w:val="15"/>
            </w:rPr>
          </w:pPr>
        </w:p>
        <w:sdt>
          <w:sdtPr>
            <w:rPr>
              <w:rFonts w:ascii="宋体" w:hAnsi="宋体" w:cs="宋体"/>
              <w:b w:val="0"/>
              <w:bCs/>
              <w:kern w:val="0"/>
              <w:sz w:val="15"/>
              <w:szCs w:val="15"/>
            </w:rPr>
            <w:tag w:val="_GBC_24560eea01804b8b9d3678736eb60ca8"/>
            <w:id w:val="-1883708413"/>
            <w:lock w:val="sdtLocked"/>
            <w:placeholder>
              <w:docPart w:val="GBC22222222222222222222222222222"/>
            </w:placeholder>
          </w:sdtPr>
          <w:sdtEndPr>
            <w:rPr>
              <w:rFonts w:hint="eastAsia"/>
              <w:sz w:val="21"/>
              <w:szCs w:val="21"/>
            </w:rPr>
          </w:sdtEndPr>
          <w:sdtContent>
            <w:p w:rsidR="00FF407A" w:rsidRPr="00C43831" w:rsidRDefault="00FF407A">
              <w:pPr>
                <w:pStyle w:val="3"/>
                <w:jc w:val="center"/>
                <w:rPr>
                  <w:rFonts w:ascii="宋体" w:hAnsi="宋体"/>
                  <w:sz w:val="15"/>
                  <w:szCs w:val="15"/>
                </w:rPr>
              </w:pPr>
              <w:r w:rsidRPr="00C43831">
                <w:rPr>
                  <w:rFonts w:ascii="宋体" w:hAnsi="宋体"/>
                  <w:sz w:val="15"/>
                  <w:szCs w:val="15"/>
                </w:rPr>
                <w:t>母公司</w:t>
              </w:r>
              <w:r w:rsidRPr="00C43831">
                <w:rPr>
                  <w:rFonts w:ascii="宋体" w:hAnsi="宋体" w:hint="eastAsia"/>
                  <w:sz w:val="15"/>
                  <w:szCs w:val="15"/>
                </w:rPr>
                <w:t>所有者权益变动表</w:t>
              </w:r>
            </w:p>
            <w:p w:rsidR="00FF407A" w:rsidRPr="00C43831" w:rsidRDefault="00FF407A">
              <w:pPr>
                <w:tabs>
                  <w:tab w:val="left" w:pos="10080"/>
                </w:tabs>
                <w:snapToGrid w:val="0"/>
                <w:spacing w:line="240" w:lineRule="atLeast"/>
                <w:ind w:rightChars="12" w:right="25"/>
                <w:jc w:val="center"/>
                <w:rPr>
                  <w:b/>
                  <w:bCs w:val="0"/>
                  <w:sz w:val="15"/>
                  <w:szCs w:val="15"/>
                </w:rPr>
              </w:pPr>
              <w:r w:rsidRPr="00C43831">
                <w:rPr>
                  <w:sz w:val="15"/>
                  <w:szCs w:val="15"/>
                </w:rPr>
                <w:t>2022年</w:t>
              </w:r>
              <w:r w:rsidRPr="00C43831">
                <w:rPr>
                  <w:rFonts w:hint="eastAsia"/>
                  <w:sz w:val="15"/>
                  <w:szCs w:val="15"/>
                </w:rPr>
                <w:t>1—6</w:t>
              </w:r>
              <w:r w:rsidRPr="00C43831">
                <w:rPr>
                  <w:sz w:val="15"/>
                  <w:szCs w:val="15"/>
                </w:rPr>
                <w:t>月</w:t>
              </w:r>
            </w:p>
            <w:p w:rsidR="00FF407A" w:rsidRPr="00C43831" w:rsidRDefault="00FF407A">
              <w:pPr>
                <w:snapToGrid w:val="0"/>
                <w:spacing w:line="240" w:lineRule="atLeast"/>
                <w:jc w:val="right"/>
                <w:rPr>
                  <w:sz w:val="15"/>
                  <w:szCs w:val="15"/>
                </w:rPr>
              </w:pPr>
              <w:r w:rsidRPr="00C43831">
                <w:rPr>
                  <w:sz w:val="15"/>
                  <w:szCs w:val="15"/>
                </w:rPr>
                <w:t>单位：</w:t>
              </w:r>
              <w:sdt>
                <w:sdtPr>
                  <w:rPr>
                    <w:sz w:val="15"/>
                    <w:szCs w:val="15"/>
                  </w:rPr>
                  <w:alias w:val="单位：母公司股东权益调节表"/>
                  <w:tag w:val="_GBC_048773409e614c6bb753000b028316a5"/>
                  <w:id w:val="-211328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C43831">
                    <w:rPr>
                      <w:rFonts w:hint="eastAsia"/>
                      <w:sz w:val="15"/>
                      <w:szCs w:val="15"/>
                    </w:rPr>
                    <w:t>元</w:t>
                  </w:r>
                </w:sdtContent>
              </w:sdt>
              <w:r w:rsidRPr="00C43831">
                <w:rPr>
                  <w:sz w:val="15"/>
                  <w:szCs w:val="15"/>
                </w:rPr>
                <w:t xml:space="preserve">  币种：</w:t>
              </w:r>
              <w:sdt>
                <w:sdtPr>
                  <w:rPr>
                    <w:sz w:val="15"/>
                    <w:szCs w:val="15"/>
                  </w:rPr>
                  <w:alias w:val="币种：母公司股东权益调节表"/>
                  <w:tag w:val="_GBC_5214b7a188334da286fc3038d017d072"/>
                  <w:id w:val="-2764972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C43831">
                    <w:rPr>
                      <w:rFonts w:hint="eastAsia"/>
                      <w:sz w:val="15"/>
                      <w:szCs w:val="15"/>
                    </w:rPr>
                    <w:t>人民币</w:t>
                  </w:r>
                </w:sdtContent>
              </w:sdt>
            </w:p>
            <w:tbl>
              <w:tblPr>
                <w:tblStyle w:val="g3"/>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575"/>
                <w:gridCol w:w="426"/>
                <w:gridCol w:w="567"/>
                <w:gridCol w:w="425"/>
                <w:gridCol w:w="1559"/>
                <w:gridCol w:w="567"/>
                <w:gridCol w:w="1276"/>
                <w:gridCol w:w="567"/>
                <w:gridCol w:w="1417"/>
                <w:gridCol w:w="1560"/>
                <w:gridCol w:w="1571"/>
              </w:tblGrid>
              <w:tr w:rsidR="00FF407A" w:rsidRPr="00C43831" w:rsidTr="00FF407A">
                <w:trPr>
                  <w:trHeight w:val="20"/>
                </w:trPr>
                <w:sdt>
                  <w:sdtPr>
                    <w:rPr>
                      <w:sz w:val="15"/>
                      <w:szCs w:val="15"/>
                    </w:rPr>
                    <w:tag w:val="_PLD_e16babcb874e4410be91226aac3d24db"/>
                    <w:id w:val="1619266473"/>
                    <w:lock w:val="sdtLocked"/>
                  </w:sdtPr>
                  <w:sdtEndPr/>
                  <w:sdtContent>
                    <w:tc>
                      <w:tcPr>
                        <w:tcW w:w="2450" w:type="dxa"/>
                        <w:vMerge w:val="restart"/>
                        <w:vAlign w:val="center"/>
                      </w:tcPr>
                      <w:p w:rsidR="00FF407A" w:rsidRPr="00C43831" w:rsidRDefault="00FF407A" w:rsidP="00FF407A">
                        <w:pPr>
                          <w:adjustRightInd w:val="0"/>
                          <w:snapToGrid w:val="0"/>
                          <w:jc w:val="center"/>
                          <w:rPr>
                            <w:sz w:val="15"/>
                            <w:szCs w:val="15"/>
                          </w:rPr>
                        </w:pPr>
                        <w:r w:rsidRPr="00C43831">
                          <w:rPr>
                            <w:rFonts w:hint="eastAsia"/>
                            <w:sz w:val="15"/>
                            <w:szCs w:val="15"/>
                          </w:rPr>
                          <w:t>项目</w:t>
                        </w:r>
                      </w:p>
                    </w:tc>
                  </w:sdtContent>
                </w:sdt>
                <w:tc>
                  <w:tcPr>
                    <w:tcW w:w="11510" w:type="dxa"/>
                    <w:gridSpan w:val="11"/>
                    <w:vAlign w:val="center"/>
                  </w:tcPr>
                  <w:p w:rsidR="00FF407A" w:rsidRPr="00C43831" w:rsidRDefault="00FF407A" w:rsidP="00FF407A">
                    <w:pPr>
                      <w:adjustRightInd w:val="0"/>
                      <w:snapToGrid w:val="0"/>
                      <w:jc w:val="center"/>
                      <w:rPr>
                        <w:sz w:val="15"/>
                        <w:szCs w:val="15"/>
                      </w:rPr>
                    </w:pPr>
                    <w:r w:rsidRPr="00C43831">
                      <w:rPr>
                        <w:rFonts w:hint="eastAsia"/>
                        <w:sz w:val="15"/>
                        <w:szCs w:val="15"/>
                      </w:rPr>
                      <w:t xml:space="preserve"> </w:t>
                    </w:r>
                    <w:sdt>
                      <w:sdtPr>
                        <w:rPr>
                          <w:rFonts w:hint="eastAsia"/>
                          <w:sz w:val="15"/>
                          <w:szCs w:val="15"/>
                        </w:rPr>
                        <w:tag w:val="_PLD_f6e21c3ce66d4e148eea3bf743a653b8"/>
                        <w:id w:val="-1851946599"/>
                        <w:lock w:val="sdtLocked"/>
                      </w:sdtPr>
                      <w:sdtEndPr/>
                      <w:sdtContent>
                        <w:r w:rsidRPr="00C43831">
                          <w:rPr>
                            <w:rFonts w:hint="eastAsia"/>
                            <w:sz w:val="15"/>
                            <w:szCs w:val="15"/>
                          </w:rPr>
                          <w:t>2022年半年度</w:t>
                        </w:r>
                      </w:sdtContent>
                    </w:sdt>
                  </w:p>
                </w:tc>
              </w:tr>
              <w:tr w:rsidR="00FF407A" w:rsidRPr="00C43831" w:rsidTr="00FF407A">
                <w:trPr>
                  <w:trHeight w:val="315"/>
                </w:trPr>
                <w:tc>
                  <w:tcPr>
                    <w:tcW w:w="2450" w:type="dxa"/>
                    <w:vMerge/>
                  </w:tcPr>
                  <w:p w:rsidR="00FF407A" w:rsidRPr="00C43831" w:rsidRDefault="00FF407A" w:rsidP="00FF407A">
                    <w:pPr>
                      <w:adjustRightInd w:val="0"/>
                      <w:snapToGrid w:val="0"/>
                      <w:rPr>
                        <w:sz w:val="15"/>
                        <w:szCs w:val="15"/>
                      </w:rPr>
                    </w:pPr>
                  </w:p>
                </w:tc>
                <w:sdt>
                  <w:sdtPr>
                    <w:rPr>
                      <w:sz w:val="15"/>
                      <w:szCs w:val="15"/>
                    </w:rPr>
                    <w:tag w:val="_PLD_0b6e9703ed65458cb162afd47e6cc9f5"/>
                    <w:id w:val="-13312179"/>
                    <w:lock w:val="sdtLocked"/>
                  </w:sdtPr>
                  <w:sdtEndPr/>
                  <w:sdtContent>
                    <w:tc>
                      <w:tcPr>
                        <w:tcW w:w="1575" w:type="dxa"/>
                        <w:vMerge w:val="restart"/>
                        <w:tcBorders>
                          <w:right w:val="single" w:sz="4" w:space="0" w:color="auto"/>
                        </w:tcBorders>
                        <w:vAlign w:val="center"/>
                      </w:tcPr>
                      <w:p w:rsidR="00FF407A" w:rsidRPr="00C43831" w:rsidRDefault="00FF407A" w:rsidP="00FF407A">
                        <w:pPr>
                          <w:adjustRightInd w:val="0"/>
                          <w:snapToGrid w:val="0"/>
                          <w:jc w:val="center"/>
                          <w:rPr>
                            <w:sz w:val="15"/>
                            <w:szCs w:val="15"/>
                          </w:rPr>
                        </w:pPr>
                        <w:r w:rsidRPr="00C43831">
                          <w:rPr>
                            <w:rFonts w:hint="eastAsia"/>
                            <w:sz w:val="15"/>
                            <w:szCs w:val="15"/>
                          </w:rPr>
                          <w:t>实收资本</w:t>
                        </w:r>
                        <w:r w:rsidRPr="00C43831">
                          <w:rPr>
                            <w:sz w:val="15"/>
                            <w:szCs w:val="15"/>
                          </w:rPr>
                          <w:t xml:space="preserve"> (或股本)</w:t>
                        </w:r>
                      </w:p>
                    </w:tc>
                  </w:sdtContent>
                </w:sdt>
                <w:sdt>
                  <w:sdtPr>
                    <w:rPr>
                      <w:sz w:val="15"/>
                      <w:szCs w:val="15"/>
                    </w:rPr>
                    <w:tag w:val="_PLD_385a3413585444238bb59d181b958311"/>
                    <w:id w:val="-414473275"/>
                    <w:lock w:val="sdtLocked"/>
                  </w:sdtPr>
                  <w:sdtEndPr/>
                  <w:sdtContent>
                    <w:tc>
                      <w:tcPr>
                        <w:tcW w:w="1418" w:type="dxa"/>
                        <w:gridSpan w:val="3"/>
                        <w:tcBorders>
                          <w:left w:val="single" w:sz="4" w:space="0" w:color="auto"/>
                          <w:bottom w:val="single" w:sz="4" w:space="0" w:color="auto"/>
                        </w:tcBorders>
                        <w:vAlign w:val="center"/>
                      </w:tcPr>
                      <w:p w:rsidR="00FF407A" w:rsidRPr="00C43831" w:rsidRDefault="00FF407A" w:rsidP="00FF407A">
                        <w:pPr>
                          <w:adjustRightInd w:val="0"/>
                          <w:snapToGrid w:val="0"/>
                          <w:jc w:val="center"/>
                          <w:rPr>
                            <w:sz w:val="15"/>
                            <w:szCs w:val="15"/>
                          </w:rPr>
                        </w:pPr>
                        <w:r w:rsidRPr="00C43831">
                          <w:rPr>
                            <w:rFonts w:hint="eastAsia"/>
                            <w:sz w:val="15"/>
                            <w:szCs w:val="15"/>
                          </w:rPr>
                          <w:t>其他权益工具</w:t>
                        </w:r>
                      </w:p>
                    </w:tc>
                  </w:sdtContent>
                </w:sdt>
                <w:sdt>
                  <w:sdtPr>
                    <w:rPr>
                      <w:sz w:val="15"/>
                      <w:szCs w:val="15"/>
                    </w:rPr>
                    <w:tag w:val="_PLD_670488de432c4150880353e82f6ebb21"/>
                    <w:id w:val="210318263"/>
                    <w:lock w:val="sdtLocked"/>
                  </w:sdtPr>
                  <w:sdtEndPr/>
                  <w:sdtContent>
                    <w:tc>
                      <w:tcPr>
                        <w:tcW w:w="1559" w:type="dxa"/>
                        <w:vMerge w:val="restart"/>
                        <w:vAlign w:val="center"/>
                      </w:tcPr>
                      <w:p w:rsidR="00FF407A" w:rsidRPr="00C43831" w:rsidRDefault="00FF407A" w:rsidP="00FF407A">
                        <w:pPr>
                          <w:adjustRightInd w:val="0"/>
                          <w:snapToGrid w:val="0"/>
                          <w:jc w:val="center"/>
                          <w:rPr>
                            <w:sz w:val="15"/>
                            <w:szCs w:val="15"/>
                          </w:rPr>
                        </w:pPr>
                        <w:r w:rsidRPr="00C43831">
                          <w:rPr>
                            <w:sz w:val="15"/>
                            <w:szCs w:val="15"/>
                          </w:rPr>
                          <w:t>资本公积</w:t>
                        </w:r>
                      </w:p>
                    </w:tc>
                  </w:sdtContent>
                </w:sdt>
                <w:sdt>
                  <w:sdtPr>
                    <w:rPr>
                      <w:sz w:val="15"/>
                      <w:szCs w:val="15"/>
                    </w:rPr>
                    <w:tag w:val="_PLD_c1c25c4e521b4e8aba5ccfef16a558c5"/>
                    <w:id w:val="1033611356"/>
                    <w:lock w:val="sdtLocked"/>
                  </w:sdtPr>
                  <w:sdtEndPr/>
                  <w:sdtContent>
                    <w:tc>
                      <w:tcPr>
                        <w:tcW w:w="567" w:type="dxa"/>
                        <w:vMerge w:val="restart"/>
                        <w:vAlign w:val="center"/>
                      </w:tcPr>
                      <w:p w:rsidR="00FF407A" w:rsidRPr="00C43831" w:rsidRDefault="00FF407A" w:rsidP="00FF407A">
                        <w:pPr>
                          <w:adjustRightInd w:val="0"/>
                          <w:snapToGrid w:val="0"/>
                          <w:jc w:val="center"/>
                          <w:rPr>
                            <w:sz w:val="15"/>
                            <w:szCs w:val="15"/>
                          </w:rPr>
                        </w:pPr>
                        <w:r w:rsidRPr="00C43831">
                          <w:rPr>
                            <w:sz w:val="15"/>
                            <w:szCs w:val="15"/>
                          </w:rPr>
                          <w:t>减：库存股</w:t>
                        </w:r>
                      </w:p>
                    </w:tc>
                  </w:sdtContent>
                </w:sdt>
                <w:sdt>
                  <w:sdtPr>
                    <w:rPr>
                      <w:sz w:val="15"/>
                      <w:szCs w:val="15"/>
                    </w:rPr>
                    <w:tag w:val="_PLD_4ef83c170ca54a08ac6fcebc6a487dcd"/>
                    <w:id w:val="1156579602"/>
                    <w:lock w:val="sdtLocked"/>
                  </w:sdtPr>
                  <w:sdtEndPr/>
                  <w:sdtContent>
                    <w:tc>
                      <w:tcPr>
                        <w:tcW w:w="1276" w:type="dxa"/>
                        <w:vMerge w:val="restart"/>
                        <w:vAlign w:val="center"/>
                      </w:tcPr>
                      <w:p w:rsidR="00FF407A" w:rsidRPr="00C43831" w:rsidRDefault="00FF407A" w:rsidP="00FF407A">
                        <w:pPr>
                          <w:jc w:val="center"/>
                          <w:rPr>
                            <w:sz w:val="15"/>
                            <w:szCs w:val="15"/>
                          </w:rPr>
                        </w:pPr>
                        <w:r w:rsidRPr="00C43831">
                          <w:rPr>
                            <w:rFonts w:hint="eastAsia"/>
                            <w:sz w:val="15"/>
                            <w:szCs w:val="15"/>
                          </w:rPr>
                          <w:t>其他综合收益</w:t>
                        </w:r>
                      </w:p>
                    </w:tc>
                  </w:sdtContent>
                </w:sdt>
                <w:sdt>
                  <w:sdtPr>
                    <w:rPr>
                      <w:sz w:val="15"/>
                      <w:szCs w:val="15"/>
                    </w:rPr>
                    <w:tag w:val="_PLD_5a42f2a835d44138928915520fc5e902"/>
                    <w:id w:val="1617252049"/>
                    <w:lock w:val="sdtLocked"/>
                  </w:sdtPr>
                  <w:sdtEndPr/>
                  <w:sdtContent>
                    <w:tc>
                      <w:tcPr>
                        <w:tcW w:w="567" w:type="dxa"/>
                        <w:vMerge w:val="restart"/>
                        <w:vAlign w:val="center"/>
                      </w:tcPr>
                      <w:p w:rsidR="00FF407A" w:rsidRPr="00C43831" w:rsidRDefault="00FF407A" w:rsidP="00FF407A">
                        <w:pPr>
                          <w:adjustRightInd w:val="0"/>
                          <w:snapToGrid w:val="0"/>
                          <w:jc w:val="center"/>
                          <w:rPr>
                            <w:sz w:val="15"/>
                            <w:szCs w:val="15"/>
                          </w:rPr>
                        </w:pPr>
                        <w:r w:rsidRPr="00C43831">
                          <w:rPr>
                            <w:rFonts w:hint="eastAsia"/>
                            <w:sz w:val="15"/>
                            <w:szCs w:val="15"/>
                          </w:rPr>
                          <w:t>专项储备</w:t>
                        </w:r>
                      </w:p>
                    </w:tc>
                  </w:sdtContent>
                </w:sdt>
                <w:sdt>
                  <w:sdtPr>
                    <w:rPr>
                      <w:sz w:val="15"/>
                      <w:szCs w:val="15"/>
                    </w:rPr>
                    <w:tag w:val="_PLD_dbef0e1514f54b8ab8b43e975d3451b6"/>
                    <w:id w:val="-317113035"/>
                    <w:lock w:val="sdtLocked"/>
                  </w:sdtPr>
                  <w:sdtEndPr/>
                  <w:sdtContent>
                    <w:tc>
                      <w:tcPr>
                        <w:tcW w:w="1417" w:type="dxa"/>
                        <w:vMerge w:val="restart"/>
                        <w:vAlign w:val="center"/>
                      </w:tcPr>
                      <w:p w:rsidR="00FF407A" w:rsidRPr="00C43831" w:rsidRDefault="00FF407A" w:rsidP="00FF407A">
                        <w:pPr>
                          <w:adjustRightInd w:val="0"/>
                          <w:snapToGrid w:val="0"/>
                          <w:jc w:val="center"/>
                          <w:rPr>
                            <w:sz w:val="15"/>
                            <w:szCs w:val="15"/>
                          </w:rPr>
                        </w:pPr>
                        <w:r w:rsidRPr="00C43831">
                          <w:rPr>
                            <w:sz w:val="15"/>
                            <w:szCs w:val="15"/>
                          </w:rPr>
                          <w:t>盈余公积</w:t>
                        </w:r>
                      </w:p>
                    </w:tc>
                  </w:sdtContent>
                </w:sdt>
                <w:sdt>
                  <w:sdtPr>
                    <w:rPr>
                      <w:sz w:val="15"/>
                      <w:szCs w:val="15"/>
                    </w:rPr>
                    <w:tag w:val="_PLD_63b6c2969ec64e7abb1802f027c1069a"/>
                    <w:id w:val="1892067702"/>
                    <w:lock w:val="sdtLocked"/>
                  </w:sdtPr>
                  <w:sdtEndPr/>
                  <w:sdtContent>
                    <w:tc>
                      <w:tcPr>
                        <w:tcW w:w="1560" w:type="dxa"/>
                        <w:vMerge w:val="restart"/>
                        <w:vAlign w:val="center"/>
                      </w:tcPr>
                      <w:p w:rsidR="00FF407A" w:rsidRPr="00C43831" w:rsidRDefault="00FF407A" w:rsidP="00FF407A">
                        <w:pPr>
                          <w:adjustRightInd w:val="0"/>
                          <w:snapToGrid w:val="0"/>
                          <w:jc w:val="center"/>
                          <w:rPr>
                            <w:sz w:val="15"/>
                            <w:szCs w:val="15"/>
                          </w:rPr>
                        </w:pPr>
                        <w:r w:rsidRPr="00C43831">
                          <w:rPr>
                            <w:sz w:val="15"/>
                            <w:szCs w:val="15"/>
                          </w:rPr>
                          <w:t>未分配利润</w:t>
                        </w:r>
                      </w:p>
                    </w:tc>
                  </w:sdtContent>
                </w:sdt>
                <w:sdt>
                  <w:sdtPr>
                    <w:rPr>
                      <w:sz w:val="15"/>
                      <w:szCs w:val="15"/>
                    </w:rPr>
                    <w:tag w:val="_PLD_cdd38492b3a84e28b52c6700432babfd"/>
                    <w:id w:val="1972325172"/>
                    <w:lock w:val="sdtLocked"/>
                  </w:sdtPr>
                  <w:sdtEndPr/>
                  <w:sdtContent>
                    <w:tc>
                      <w:tcPr>
                        <w:tcW w:w="1571" w:type="dxa"/>
                        <w:vMerge w:val="restart"/>
                        <w:vAlign w:val="center"/>
                      </w:tcPr>
                      <w:p w:rsidR="00FF407A" w:rsidRPr="00C43831" w:rsidRDefault="00FF407A" w:rsidP="00FF407A">
                        <w:pPr>
                          <w:adjustRightInd w:val="0"/>
                          <w:snapToGrid w:val="0"/>
                          <w:jc w:val="center"/>
                          <w:rPr>
                            <w:sz w:val="15"/>
                            <w:szCs w:val="15"/>
                          </w:rPr>
                        </w:pPr>
                        <w:r w:rsidRPr="00C43831">
                          <w:rPr>
                            <w:sz w:val="15"/>
                            <w:szCs w:val="15"/>
                          </w:rPr>
                          <w:t>所有者权益合计</w:t>
                        </w:r>
                      </w:p>
                    </w:tc>
                  </w:sdtContent>
                </w:sdt>
              </w:tr>
              <w:tr w:rsidR="00FF407A" w:rsidRPr="00C43831" w:rsidTr="00FF407A">
                <w:trPr>
                  <w:trHeight w:val="294"/>
                </w:trPr>
                <w:tc>
                  <w:tcPr>
                    <w:tcW w:w="2450" w:type="dxa"/>
                    <w:vMerge/>
                  </w:tcPr>
                  <w:p w:rsidR="00FF407A" w:rsidRPr="00C43831" w:rsidRDefault="00FF407A" w:rsidP="00FF407A">
                    <w:pPr>
                      <w:adjustRightInd w:val="0"/>
                      <w:snapToGrid w:val="0"/>
                      <w:rPr>
                        <w:sz w:val="15"/>
                        <w:szCs w:val="15"/>
                      </w:rPr>
                    </w:pPr>
                  </w:p>
                </w:tc>
                <w:tc>
                  <w:tcPr>
                    <w:tcW w:w="1575" w:type="dxa"/>
                    <w:vMerge/>
                    <w:tcBorders>
                      <w:right w:val="single" w:sz="4" w:space="0" w:color="auto"/>
                    </w:tcBorders>
                    <w:vAlign w:val="center"/>
                  </w:tcPr>
                  <w:p w:rsidR="00FF407A" w:rsidRPr="00C43831" w:rsidRDefault="00FF407A" w:rsidP="00FF407A">
                    <w:pPr>
                      <w:adjustRightInd w:val="0"/>
                      <w:snapToGrid w:val="0"/>
                      <w:jc w:val="center"/>
                      <w:rPr>
                        <w:sz w:val="15"/>
                        <w:szCs w:val="15"/>
                      </w:rPr>
                    </w:pPr>
                  </w:p>
                </w:tc>
                <w:sdt>
                  <w:sdtPr>
                    <w:rPr>
                      <w:sz w:val="15"/>
                      <w:szCs w:val="15"/>
                    </w:rPr>
                    <w:tag w:val="_PLD_90c1cf3c29414463ba491093caed23a7"/>
                    <w:id w:val="1477416861"/>
                    <w:lock w:val="sdtLocked"/>
                  </w:sdtPr>
                  <w:sdtEndPr/>
                  <w:sdtContent>
                    <w:tc>
                      <w:tcPr>
                        <w:tcW w:w="426" w:type="dxa"/>
                        <w:tcBorders>
                          <w:top w:val="single" w:sz="4" w:space="0" w:color="auto"/>
                          <w:left w:val="single" w:sz="4" w:space="0" w:color="auto"/>
                          <w:right w:val="single" w:sz="4" w:space="0" w:color="auto"/>
                        </w:tcBorders>
                        <w:vAlign w:val="center"/>
                      </w:tcPr>
                      <w:p w:rsidR="00FF407A" w:rsidRPr="00C43831" w:rsidRDefault="00FF407A" w:rsidP="00FF407A">
                        <w:pPr>
                          <w:adjustRightInd w:val="0"/>
                          <w:snapToGrid w:val="0"/>
                          <w:jc w:val="center"/>
                          <w:rPr>
                            <w:sz w:val="15"/>
                            <w:szCs w:val="15"/>
                          </w:rPr>
                        </w:pPr>
                        <w:r w:rsidRPr="00C43831">
                          <w:rPr>
                            <w:rFonts w:hint="eastAsia"/>
                            <w:sz w:val="15"/>
                            <w:szCs w:val="15"/>
                          </w:rPr>
                          <w:t>优先股</w:t>
                        </w:r>
                      </w:p>
                    </w:tc>
                  </w:sdtContent>
                </w:sdt>
                <w:sdt>
                  <w:sdtPr>
                    <w:rPr>
                      <w:sz w:val="15"/>
                      <w:szCs w:val="15"/>
                    </w:rPr>
                    <w:tag w:val="_PLD_7dac20c025664b94b7a2176be4c24d00"/>
                    <w:id w:val="-792598444"/>
                    <w:lock w:val="sdtLocked"/>
                  </w:sdtPr>
                  <w:sdtEndPr/>
                  <w:sdtContent>
                    <w:tc>
                      <w:tcPr>
                        <w:tcW w:w="567" w:type="dxa"/>
                        <w:tcBorders>
                          <w:top w:val="single" w:sz="4" w:space="0" w:color="auto"/>
                          <w:left w:val="single" w:sz="4" w:space="0" w:color="auto"/>
                          <w:right w:val="single" w:sz="4" w:space="0" w:color="auto"/>
                        </w:tcBorders>
                        <w:vAlign w:val="center"/>
                      </w:tcPr>
                      <w:p w:rsidR="00FF407A" w:rsidRPr="00C43831" w:rsidRDefault="00FF407A" w:rsidP="00FF407A">
                        <w:pPr>
                          <w:adjustRightInd w:val="0"/>
                          <w:snapToGrid w:val="0"/>
                          <w:jc w:val="center"/>
                          <w:rPr>
                            <w:sz w:val="15"/>
                            <w:szCs w:val="15"/>
                          </w:rPr>
                        </w:pPr>
                        <w:r w:rsidRPr="00C43831">
                          <w:rPr>
                            <w:rFonts w:hint="eastAsia"/>
                            <w:sz w:val="15"/>
                            <w:szCs w:val="15"/>
                          </w:rPr>
                          <w:t>永续债</w:t>
                        </w:r>
                      </w:p>
                    </w:tc>
                  </w:sdtContent>
                </w:sdt>
                <w:sdt>
                  <w:sdtPr>
                    <w:rPr>
                      <w:sz w:val="15"/>
                      <w:szCs w:val="15"/>
                    </w:rPr>
                    <w:tag w:val="_PLD_23829f284d5149ee92e64b94083b1ade"/>
                    <w:id w:val="1449581557"/>
                    <w:lock w:val="sdtLocked"/>
                  </w:sdtPr>
                  <w:sdtEndPr/>
                  <w:sdtContent>
                    <w:tc>
                      <w:tcPr>
                        <w:tcW w:w="425" w:type="dxa"/>
                        <w:tcBorders>
                          <w:top w:val="single" w:sz="4" w:space="0" w:color="auto"/>
                          <w:left w:val="single" w:sz="4" w:space="0" w:color="auto"/>
                        </w:tcBorders>
                        <w:vAlign w:val="center"/>
                      </w:tcPr>
                      <w:p w:rsidR="00FF407A" w:rsidRPr="00C43831" w:rsidRDefault="00FF407A" w:rsidP="00FF407A">
                        <w:pPr>
                          <w:adjustRightInd w:val="0"/>
                          <w:snapToGrid w:val="0"/>
                          <w:jc w:val="center"/>
                          <w:rPr>
                            <w:sz w:val="15"/>
                            <w:szCs w:val="15"/>
                          </w:rPr>
                        </w:pPr>
                        <w:r w:rsidRPr="00C43831">
                          <w:rPr>
                            <w:rFonts w:hint="eastAsia"/>
                            <w:sz w:val="15"/>
                            <w:szCs w:val="15"/>
                          </w:rPr>
                          <w:t>其他</w:t>
                        </w:r>
                      </w:p>
                    </w:tc>
                  </w:sdtContent>
                </w:sdt>
                <w:tc>
                  <w:tcPr>
                    <w:tcW w:w="1559" w:type="dxa"/>
                    <w:vMerge/>
                  </w:tcPr>
                  <w:p w:rsidR="00FF407A" w:rsidRPr="00C43831" w:rsidRDefault="00FF407A" w:rsidP="00FF407A">
                    <w:pPr>
                      <w:adjustRightInd w:val="0"/>
                      <w:snapToGrid w:val="0"/>
                      <w:jc w:val="center"/>
                      <w:rPr>
                        <w:sz w:val="15"/>
                        <w:szCs w:val="15"/>
                      </w:rPr>
                    </w:pPr>
                  </w:p>
                </w:tc>
                <w:tc>
                  <w:tcPr>
                    <w:tcW w:w="567" w:type="dxa"/>
                    <w:vMerge/>
                  </w:tcPr>
                  <w:p w:rsidR="00FF407A" w:rsidRPr="00C43831" w:rsidRDefault="00FF407A" w:rsidP="00FF407A">
                    <w:pPr>
                      <w:adjustRightInd w:val="0"/>
                      <w:snapToGrid w:val="0"/>
                      <w:jc w:val="center"/>
                      <w:rPr>
                        <w:sz w:val="15"/>
                        <w:szCs w:val="15"/>
                      </w:rPr>
                    </w:pPr>
                  </w:p>
                </w:tc>
                <w:tc>
                  <w:tcPr>
                    <w:tcW w:w="1276" w:type="dxa"/>
                    <w:vMerge/>
                  </w:tcPr>
                  <w:p w:rsidR="00FF407A" w:rsidRPr="00C43831" w:rsidRDefault="00FF407A" w:rsidP="00FF407A">
                    <w:pPr>
                      <w:jc w:val="center"/>
                      <w:rPr>
                        <w:sz w:val="15"/>
                        <w:szCs w:val="15"/>
                      </w:rPr>
                    </w:pPr>
                  </w:p>
                </w:tc>
                <w:tc>
                  <w:tcPr>
                    <w:tcW w:w="567" w:type="dxa"/>
                    <w:vMerge/>
                  </w:tcPr>
                  <w:p w:rsidR="00FF407A" w:rsidRPr="00C43831" w:rsidRDefault="00FF407A" w:rsidP="00FF407A">
                    <w:pPr>
                      <w:adjustRightInd w:val="0"/>
                      <w:snapToGrid w:val="0"/>
                      <w:jc w:val="center"/>
                      <w:rPr>
                        <w:sz w:val="15"/>
                        <w:szCs w:val="15"/>
                      </w:rPr>
                    </w:pPr>
                  </w:p>
                </w:tc>
                <w:tc>
                  <w:tcPr>
                    <w:tcW w:w="1417" w:type="dxa"/>
                    <w:vMerge/>
                  </w:tcPr>
                  <w:p w:rsidR="00FF407A" w:rsidRPr="00C43831" w:rsidRDefault="00FF407A" w:rsidP="00FF407A">
                    <w:pPr>
                      <w:adjustRightInd w:val="0"/>
                      <w:snapToGrid w:val="0"/>
                      <w:jc w:val="center"/>
                      <w:rPr>
                        <w:sz w:val="15"/>
                        <w:szCs w:val="15"/>
                      </w:rPr>
                    </w:pPr>
                  </w:p>
                </w:tc>
                <w:tc>
                  <w:tcPr>
                    <w:tcW w:w="1560" w:type="dxa"/>
                    <w:vMerge/>
                  </w:tcPr>
                  <w:p w:rsidR="00FF407A" w:rsidRPr="00C43831" w:rsidRDefault="00FF407A" w:rsidP="00FF407A">
                    <w:pPr>
                      <w:adjustRightInd w:val="0"/>
                      <w:snapToGrid w:val="0"/>
                      <w:jc w:val="center"/>
                      <w:rPr>
                        <w:sz w:val="15"/>
                        <w:szCs w:val="15"/>
                      </w:rPr>
                    </w:pPr>
                  </w:p>
                </w:tc>
                <w:tc>
                  <w:tcPr>
                    <w:tcW w:w="1571" w:type="dxa"/>
                    <w:vMerge/>
                  </w:tcPr>
                  <w:p w:rsidR="00FF407A" w:rsidRPr="00C43831" w:rsidRDefault="00FF407A" w:rsidP="00FF407A">
                    <w:pPr>
                      <w:adjustRightInd w:val="0"/>
                      <w:snapToGrid w:val="0"/>
                      <w:jc w:val="center"/>
                      <w:rPr>
                        <w:sz w:val="15"/>
                        <w:szCs w:val="15"/>
                      </w:rPr>
                    </w:pPr>
                  </w:p>
                </w:tc>
              </w:tr>
              <w:tr w:rsidR="00FF407A" w:rsidRPr="00C43831" w:rsidTr="00FF407A">
                <w:trPr>
                  <w:trHeight w:val="20"/>
                </w:trPr>
                <w:sdt>
                  <w:sdtPr>
                    <w:rPr>
                      <w:sz w:val="15"/>
                      <w:szCs w:val="15"/>
                    </w:rPr>
                    <w:tag w:val="_PLD_b5131b53bda244fcbd76916797d6b666"/>
                    <w:id w:val="-1518156682"/>
                    <w:lock w:val="sdtLocked"/>
                  </w:sdtPr>
                  <w:sdtEndPr/>
                  <w:sdtContent>
                    <w:tc>
                      <w:tcPr>
                        <w:tcW w:w="2450" w:type="dxa"/>
                      </w:tcPr>
                      <w:p w:rsidR="00FF407A" w:rsidRPr="00C43831" w:rsidRDefault="00FF407A" w:rsidP="00FF407A">
                        <w:pPr>
                          <w:rPr>
                            <w:sz w:val="15"/>
                            <w:szCs w:val="15"/>
                          </w:rPr>
                        </w:pPr>
                        <w:r w:rsidRPr="00C43831">
                          <w:rPr>
                            <w:sz w:val="15"/>
                            <w:szCs w:val="15"/>
                          </w:rPr>
                          <w:t>一、上年</w:t>
                        </w:r>
                        <w:r w:rsidRPr="00C43831">
                          <w:rPr>
                            <w:rFonts w:hint="eastAsia"/>
                            <w:sz w:val="15"/>
                            <w:szCs w:val="15"/>
                          </w:rPr>
                          <w:t>期</w:t>
                        </w:r>
                        <w:r w:rsidRPr="00C43831">
                          <w:rPr>
                            <w:sz w:val="15"/>
                            <w:szCs w:val="15"/>
                          </w:rPr>
                          <w:t>末余额</w:t>
                        </w:r>
                      </w:p>
                    </w:tc>
                  </w:sdtContent>
                </w:sdt>
                <w:tc>
                  <w:tcPr>
                    <w:tcW w:w="1575" w:type="dxa"/>
                    <w:tcBorders>
                      <w:right w:val="single" w:sz="4" w:space="0" w:color="auto"/>
                    </w:tcBorders>
                  </w:tcPr>
                  <w:p w:rsidR="00FF407A" w:rsidRPr="00C43831" w:rsidRDefault="00FF407A" w:rsidP="00FF407A">
                    <w:pPr>
                      <w:jc w:val="right"/>
                      <w:rPr>
                        <w:sz w:val="15"/>
                        <w:szCs w:val="15"/>
                      </w:rPr>
                    </w:pPr>
                    <w:r w:rsidRPr="00C43831">
                      <w:rPr>
                        <w:sz w:val="15"/>
                        <w:szCs w:val="15"/>
                      </w:rPr>
                      <w:t>1,465,790,928.00</w:t>
                    </w: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right w:val="single" w:sz="4" w:space="0" w:color="auto"/>
                    </w:tcBorders>
                  </w:tcPr>
                  <w:p w:rsidR="00FF407A" w:rsidRPr="00C43831" w:rsidRDefault="00FF407A" w:rsidP="00FF407A">
                    <w:pPr>
                      <w:jc w:val="right"/>
                      <w:rPr>
                        <w:sz w:val="15"/>
                        <w:szCs w:val="15"/>
                      </w:rPr>
                    </w:pPr>
                  </w:p>
                </w:tc>
                <w:tc>
                  <w:tcPr>
                    <w:tcW w:w="1559" w:type="dxa"/>
                    <w:tcBorders>
                      <w:left w:val="single" w:sz="4" w:space="0" w:color="auto"/>
                    </w:tcBorders>
                  </w:tcPr>
                  <w:p w:rsidR="00FF407A" w:rsidRPr="00C43831" w:rsidRDefault="00FF407A" w:rsidP="00FF407A">
                    <w:pPr>
                      <w:jc w:val="right"/>
                      <w:rPr>
                        <w:sz w:val="15"/>
                        <w:szCs w:val="15"/>
                      </w:rPr>
                    </w:pPr>
                    <w:r w:rsidRPr="00C43831">
                      <w:rPr>
                        <w:sz w:val="15"/>
                        <w:szCs w:val="15"/>
                      </w:rPr>
                      <w:t>1,097,404,881.91</w:t>
                    </w: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r w:rsidRPr="00C43831">
                      <w:rPr>
                        <w:sz w:val="15"/>
                        <w:szCs w:val="15"/>
                      </w:rPr>
                      <w:t>655,299,067.22</w:t>
                    </w: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r w:rsidRPr="00C43831">
                      <w:rPr>
                        <w:sz w:val="15"/>
                        <w:szCs w:val="15"/>
                      </w:rPr>
                      <w:t>435,518,076.06</w:t>
                    </w:r>
                  </w:p>
                </w:tc>
                <w:tc>
                  <w:tcPr>
                    <w:tcW w:w="1560" w:type="dxa"/>
                  </w:tcPr>
                  <w:p w:rsidR="00FF407A" w:rsidRPr="00C43831" w:rsidRDefault="00FF407A" w:rsidP="00FF407A">
                    <w:pPr>
                      <w:jc w:val="right"/>
                      <w:rPr>
                        <w:sz w:val="15"/>
                        <w:szCs w:val="15"/>
                      </w:rPr>
                    </w:pPr>
                    <w:r w:rsidRPr="00C43831">
                      <w:rPr>
                        <w:sz w:val="15"/>
                        <w:szCs w:val="15"/>
                      </w:rPr>
                      <w:t>1,915,503,510.45</w:t>
                    </w:r>
                  </w:p>
                </w:tc>
                <w:tc>
                  <w:tcPr>
                    <w:tcW w:w="1571" w:type="dxa"/>
                  </w:tcPr>
                  <w:p w:rsidR="00FF407A" w:rsidRPr="00C43831" w:rsidRDefault="00FF407A" w:rsidP="00FF407A">
                    <w:pPr>
                      <w:jc w:val="right"/>
                      <w:rPr>
                        <w:sz w:val="15"/>
                        <w:szCs w:val="15"/>
                      </w:rPr>
                    </w:pPr>
                    <w:r w:rsidRPr="00C43831">
                      <w:rPr>
                        <w:sz w:val="15"/>
                        <w:szCs w:val="15"/>
                      </w:rPr>
                      <w:t>5,569,516,463.64</w:t>
                    </w:r>
                  </w:p>
                </w:tc>
              </w:tr>
              <w:tr w:rsidR="00FF407A" w:rsidRPr="00C43831" w:rsidTr="00FF407A">
                <w:trPr>
                  <w:trHeight w:val="20"/>
                </w:trPr>
                <w:sdt>
                  <w:sdtPr>
                    <w:rPr>
                      <w:sz w:val="15"/>
                      <w:szCs w:val="15"/>
                    </w:rPr>
                    <w:tag w:val="_PLD_66de901175bd4e50a35a24f0fca7513d"/>
                    <w:id w:val="1136914007"/>
                    <w:lock w:val="sdtLocked"/>
                  </w:sdtPr>
                  <w:sdtEndPr/>
                  <w:sdtContent>
                    <w:tc>
                      <w:tcPr>
                        <w:tcW w:w="2450" w:type="dxa"/>
                      </w:tcPr>
                      <w:p w:rsidR="00FF407A" w:rsidRPr="00C43831" w:rsidRDefault="00FF407A" w:rsidP="00FF407A">
                        <w:pPr>
                          <w:rPr>
                            <w:sz w:val="15"/>
                            <w:szCs w:val="15"/>
                          </w:rPr>
                        </w:pPr>
                        <w:r w:rsidRPr="00C43831">
                          <w:rPr>
                            <w:sz w:val="15"/>
                            <w:szCs w:val="15"/>
                          </w:rPr>
                          <w:t>加：会计政策变更</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right w:val="single" w:sz="4" w:space="0" w:color="auto"/>
                    </w:tcBorders>
                  </w:tcPr>
                  <w:p w:rsidR="00FF407A" w:rsidRPr="00C43831" w:rsidRDefault="00FF407A" w:rsidP="00FF407A">
                    <w:pPr>
                      <w:jc w:val="right"/>
                      <w:rPr>
                        <w:sz w:val="15"/>
                        <w:szCs w:val="15"/>
                      </w:rPr>
                    </w:pPr>
                  </w:p>
                </w:tc>
                <w:tc>
                  <w:tcPr>
                    <w:tcW w:w="1559" w:type="dxa"/>
                    <w:tcBorders>
                      <w:left w:val="single" w:sz="4" w:space="0" w:color="auto"/>
                    </w:tcBorders>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3bfc3b7951f4488f95a7180f02c989cf"/>
                    <w:id w:val="-36975220"/>
                    <w:lock w:val="sdtLocked"/>
                  </w:sdtPr>
                  <w:sdtEndPr/>
                  <w:sdtContent>
                    <w:tc>
                      <w:tcPr>
                        <w:tcW w:w="2450" w:type="dxa"/>
                      </w:tcPr>
                      <w:p w:rsidR="00FF407A" w:rsidRPr="00C43831" w:rsidRDefault="00FF407A" w:rsidP="00FF407A">
                        <w:pPr>
                          <w:ind w:firstLineChars="200" w:firstLine="300"/>
                          <w:rPr>
                            <w:sz w:val="15"/>
                            <w:szCs w:val="15"/>
                          </w:rPr>
                        </w:pPr>
                        <w:r w:rsidRPr="00C43831">
                          <w:rPr>
                            <w:sz w:val="15"/>
                            <w:szCs w:val="15"/>
                          </w:rPr>
                          <w:t>前期差错更正</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right w:val="single" w:sz="4" w:space="0" w:color="auto"/>
                    </w:tcBorders>
                  </w:tcPr>
                  <w:p w:rsidR="00FF407A" w:rsidRPr="00C43831" w:rsidRDefault="00FF407A" w:rsidP="00FF407A">
                    <w:pPr>
                      <w:jc w:val="right"/>
                      <w:rPr>
                        <w:sz w:val="15"/>
                        <w:szCs w:val="15"/>
                      </w:rPr>
                    </w:pPr>
                  </w:p>
                </w:tc>
                <w:tc>
                  <w:tcPr>
                    <w:tcW w:w="1559" w:type="dxa"/>
                    <w:tcBorders>
                      <w:left w:val="single" w:sz="4" w:space="0" w:color="auto"/>
                    </w:tcBorders>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dc9b9aaf7e384b1eae7dcabb517c2b1e"/>
                    <w:id w:val="-827508141"/>
                    <w:lock w:val="sdtLocked"/>
                  </w:sdtPr>
                  <w:sdtEndPr/>
                  <w:sdtContent>
                    <w:tc>
                      <w:tcPr>
                        <w:tcW w:w="2450" w:type="dxa"/>
                      </w:tcPr>
                      <w:p w:rsidR="00FF407A" w:rsidRPr="00C43831" w:rsidRDefault="00FF407A" w:rsidP="00FF407A">
                        <w:pPr>
                          <w:ind w:firstLineChars="200" w:firstLine="300"/>
                          <w:rPr>
                            <w:sz w:val="15"/>
                            <w:szCs w:val="15"/>
                          </w:rPr>
                        </w:pPr>
                        <w:r w:rsidRPr="00C43831">
                          <w:rPr>
                            <w:rFonts w:hint="eastAsia"/>
                            <w:sz w:val="15"/>
                            <w:szCs w:val="15"/>
                          </w:rPr>
                          <w:t>其他</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right w:val="single" w:sz="4" w:space="0" w:color="auto"/>
                    </w:tcBorders>
                  </w:tcPr>
                  <w:p w:rsidR="00FF407A" w:rsidRPr="00C43831" w:rsidRDefault="00FF407A" w:rsidP="00FF407A">
                    <w:pPr>
                      <w:jc w:val="right"/>
                      <w:rPr>
                        <w:sz w:val="15"/>
                        <w:szCs w:val="15"/>
                      </w:rPr>
                    </w:pPr>
                  </w:p>
                </w:tc>
                <w:tc>
                  <w:tcPr>
                    <w:tcW w:w="1559" w:type="dxa"/>
                    <w:tcBorders>
                      <w:left w:val="single" w:sz="4" w:space="0" w:color="auto"/>
                    </w:tcBorders>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345919472b384d0eb13471ef5f2f5e92"/>
                    <w:id w:val="-460804682"/>
                    <w:lock w:val="sdtLocked"/>
                  </w:sdtPr>
                  <w:sdtEndPr/>
                  <w:sdtContent>
                    <w:tc>
                      <w:tcPr>
                        <w:tcW w:w="2450" w:type="dxa"/>
                      </w:tcPr>
                      <w:p w:rsidR="00FF407A" w:rsidRPr="00C43831" w:rsidRDefault="00FF407A" w:rsidP="00FF407A">
                        <w:pPr>
                          <w:rPr>
                            <w:sz w:val="15"/>
                            <w:szCs w:val="15"/>
                          </w:rPr>
                        </w:pPr>
                        <w:r w:rsidRPr="00C43831">
                          <w:rPr>
                            <w:sz w:val="15"/>
                            <w:szCs w:val="15"/>
                          </w:rPr>
                          <w:t>二、本年</w:t>
                        </w:r>
                        <w:r w:rsidRPr="00C43831">
                          <w:rPr>
                            <w:rFonts w:hint="eastAsia"/>
                            <w:sz w:val="15"/>
                            <w:szCs w:val="15"/>
                          </w:rPr>
                          <w:t>期</w:t>
                        </w:r>
                        <w:r w:rsidRPr="00C43831">
                          <w:rPr>
                            <w:sz w:val="15"/>
                            <w:szCs w:val="15"/>
                          </w:rPr>
                          <w:t>初余额</w:t>
                        </w:r>
                      </w:p>
                    </w:tc>
                  </w:sdtContent>
                </w:sdt>
                <w:tc>
                  <w:tcPr>
                    <w:tcW w:w="1575" w:type="dxa"/>
                    <w:tcBorders>
                      <w:right w:val="single" w:sz="4" w:space="0" w:color="auto"/>
                    </w:tcBorders>
                  </w:tcPr>
                  <w:p w:rsidR="00FF407A" w:rsidRPr="00C43831" w:rsidRDefault="00FF407A" w:rsidP="00FF407A">
                    <w:pPr>
                      <w:jc w:val="right"/>
                      <w:rPr>
                        <w:sz w:val="15"/>
                        <w:szCs w:val="15"/>
                      </w:rPr>
                    </w:pPr>
                    <w:r w:rsidRPr="00C43831">
                      <w:rPr>
                        <w:sz w:val="15"/>
                        <w:szCs w:val="15"/>
                      </w:rPr>
                      <w:t>1,465,790,928.00</w:t>
                    </w: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right w:val="single" w:sz="4" w:space="0" w:color="auto"/>
                    </w:tcBorders>
                  </w:tcPr>
                  <w:p w:rsidR="00FF407A" w:rsidRPr="00C43831" w:rsidRDefault="00FF407A" w:rsidP="00FF407A">
                    <w:pPr>
                      <w:jc w:val="right"/>
                      <w:rPr>
                        <w:sz w:val="15"/>
                        <w:szCs w:val="15"/>
                      </w:rPr>
                    </w:pPr>
                  </w:p>
                </w:tc>
                <w:tc>
                  <w:tcPr>
                    <w:tcW w:w="1559" w:type="dxa"/>
                    <w:tcBorders>
                      <w:left w:val="single" w:sz="4" w:space="0" w:color="auto"/>
                    </w:tcBorders>
                  </w:tcPr>
                  <w:p w:rsidR="00FF407A" w:rsidRPr="00C43831" w:rsidRDefault="00FF407A" w:rsidP="00FF407A">
                    <w:pPr>
                      <w:jc w:val="right"/>
                      <w:rPr>
                        <w:sz w:val="15"/>
                        <w:szCs w:val="15"/>
                      </w:rPr>
                    </w:pPr>
                    <w:r w:rsidRPr="00C43831">
                      <w:rPr>
                        <w:sz w:val="15"/>
                        <w:szCs w:val="15"/>
                      </w:rPr>
                      <w:t>1,097,404,881.91</w:t>
                    </w: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r w:rsidRPr="00C43831">
                      <w:rPr>
                        <w:sz w:val="15"/>
                        <w:szCs w:val="15"/>
                      </w:rPr>
                      <w:t>655,299,067.22</w:t>
                    </w: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r w:rsidRPr="00C43831">
                      <w:rPr>
                        <w:sz w:val="15"/>
                        <w:szCs w:val="15"/>
                      </w:rPr>
                      <w:t>435,518,076.06</w:t>
                    </w:r>
                  </w:p>
                </w:tc>
                <w:tc>
                  <w:tcPr>
                    <w:tcW w:w="1560" w:type="dxa"/>
                  </w:tcPr>
                  <w:p w:rsidR="00FF407A" w:rsidRPr="00C43831" w:rsidRDefault="00FF407A" w:rsidP="00FF407A">
                    <w:pPr>
                      <w:jc w:val="right"/>
                      <w:rPr>
                        <w:sz w:val="15"/>
                        <w:szCs w:val="15"/>
                      </w:rPr>
                    </w:pPr>
                    <w:r w:rsidRPr="00C43831">
                      <w:rPr>
                        <w:sz w:val="15"/>
                        <w:szCs w:val="15"/>
                      </w:rPr>
                      <w:t>1,915,503,510.45</w:t>
                    </w:r>
                  </w:p>
                </w:tc>
                <w:tc>
                  <w:tcPr>
                    <w:tcW w:w="1571" w:type="dxa"/>
                  </w:tcPr>
                  <w:p w:rsidR="00FF407A" w:rsidRPr="00C43831" w:rsidRDefault="00FF407A" w:rsidP="00FF407A">
                    <w:pPr>
                      <w:jc w:val="right"/>
                      <w:rPr>
                        <w:sz w:val="15"/>
                        <w:szCs w:val="15"/>
                      </w:rPr>
                    </w:pPr>
                    <w:r w:rsidRPr="00C43831">
                      <w:rPr>
                        <w:sz w:val="15"/>
                        <w:szCs w:val="15"/>
                      </w:rPr>
                      <w:t>5,569,516,463.64</w:t>
                    </w:r>
                  </w:p>
                </w:tc>
              </w:tr>
              <w:tr w:rsidR="00FF407A" w:rsidRPr="00C43831" w:rsidTr="00FF407A">
                <w:trPr>
                  <w:trHeight w:val="20"/>
                </w:trPr>
                <w:sdt>
                  <w:sdtPr>
                    <w:rPr>
                      <w:sz w:val="15"/>
                      <w:szCs w:val="15"/>
                    </w:rPr>
                    <w:tag w:val="_PLD_4eea4cc259884a6ab5f2fe018aec3d4e"/>
                    <w:id w:val="2131355918"/>
                    <w:lock w:val="sdtLocked"/>
                  </w:sdtPr>
                  <w:sdtEndPr/>
                  <w:sdtContent>
                    <w:tc>
                      <w:tcPr>
                        <w:tcW w:w="2450" w:type="dxa"/>
                      </w:tcPr>
                      <w:p w:rsidR="00FF407A" w:rsidRPr="00C43831" w:rsidRDefault="00FF407A" w:rsidP="00FF407A">
                        <w:pPr>
                          <w:rPr>
                            <w:sz w:val="15"/>
                            <w:szCs w:val="15"/>
                          </w:rPr>
                        </w:pPr>
                        <w:r w:rsidRPr="00C43831">
                          <w:rPr>
                            <w:sz w:val="15"/>
                            <w:szCs w:val="15"/>
                          </w:rPr>
                          <w:t>三、本</w:t>
                        </w:r>
                        <w:r w:rsidRPr="00C43831">
                          <w:rPr>
                            <w:rFonts w:hint="eastAsia"/>
                            <w:sz w:val="15"/>
                            <w:szCs w:val="15"/>
                          </w:rPr>
                          <w:t>期</w:t>
                        </w:r>
                        <w:r w:rsidRPr="00C43831">
                          <w:rPr>
                            <w:sz w:val="15"/>
                            <w:szCs w:val="15"/>
                          </w:rPr>
                          <w:t>增减变动金额（减少以“－”号填列）</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r w:rsidRPr="00C43831">
                      <w:rPr>
                        <w:sz w:val="15"/>
                        <w:szCs w:val="15"/>
                      </w:rPr>
                      <w:t>110,377.64</w:t>
                    </w: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r w:rsidRPr="00C43831">
                      <w:rPr>
                        <w:sz w:val="15"/>
                        <w:szCs w:val="15"/>
                      </w:rPr>
                      <w:t>-73,437,478.81</w:t>
                    </w: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r w:rsidRPr="00C43831">
                      <w:rPr>
                        <w:sz w:val="15"/>
                        <w:szCs w:val="15"/>
                      </w:rPr>
                      <w:t>-113,436,426.10</w:t>
                    </w:r>
                  </w:p>
                </w:tc>
                <w:tc>
                  <w:tcPr>
                    <w:tcW w:w="1571" w:type="dxa"/>
                  </w:tcPr>
                  <w:p w:rsidR="00FF407A" w:rsidRPr="00C43831" w:rsidRDefault="00FF407A" w:rsidP="00FF407A">
                    <w:pPr>
                      <w:jc w:val="right"/>
                      <w:rPr>
                        <w:sz w:val="15"/>
                        <w:szCs w:val="15"/>
                      </w:rPr>
                    </w:pPr>
                    <w:r w:rsidRPr="00C43831">
                      <w:rPr>
                        <w:sz w:val="15"/>
                        <w:szCs w:val="15"/>
                      </w:rPr>
                      <w:t>-186,763,527.27</w:t>
                    </w:r>
                  </w:p>
                </w:tc>
              </w:tr>
              <w:tr w:rsidR="00FF407A" w:rsidRPr="00C43831" w:rsidTr="00FF407A">
                <w:trPr>
                  <w:trHeight w:val="20"/>
                </w:trPr>
                <w:sdt>
                  <w:sdtPr>
                    <w:rPr>
                      <w:sz w:val="15"/>
                      <w:szCs w:val="15"/>
                    </w:rPr>
                    <w:tag w:val="_PLD_c2eb317db9474ea9b9513a40ba81d9f7"/>
                    <w:id w:val="757870308"/>
                    <w:lock w:val="sdtLocked"/>
                  </w:sdtPr>
                  <w:sdtEndPr/>
                  <w:sdtContent>
                    <w:tc>
                      <w:tcPr>
                        <w:tcW w:w="2450" w:type="dxa"/>
                      </w:tcPr>
                      <w:p w:rsidR="00FF407A" w:rsidRPr="00C43831" w:rsidRDefault="00FF407A" w:rsidP="00FF407A">
                        <w:pPr>
                          <w:rPr>
                            <w:sz w:val="15"/>
                            <w:szCs w:val="15"/>
                          </w:rPr>
                        </w:pPr>
                        <w:r w:rsidRPr="00C43831">
                          <w:rPr>
                            <w:rFonts w:hint="eastAsia"/>
                            <w:sz w:val="15"/>
                            <w:szCs w:val="15"/>
                          </w:rPr>
                          <w:t>（一）综合收益总额</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r w:rsidRPr="00C43831">
                      <w:rPr>
                        <w:sz w:val="15"/>
                        <w:szCs w:val="15"/>
                      </w:rPr>
                      <w:t>-73,437,478.81</w:t>
                    </w: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r w:rsidRPr="00C43831">
                      <w:rPr>
                        <w:sz w:val="15"/>
                        <w:szCs w:val="15"/>
                      </w:rPr>
                      <w:t>106,432,213.10</w:t>
                    </w:r>
                  </w:p>
                </w:tc>
                <w:tc>
                  <w:tcPr>
                    <w:tcW w:w="1571" w:type="dxa"/>
                  </w:tcPr>
                  <w:p w:rsidR="00FF407A" w:rsidRPr="00C43831" w:rsidRDefault="00FF407A" w:rsidP="00FF407A">
                    <w:pPr>
                      <w:jc w:val="right"/>
                      <w:rPr>
                        <w:sz w:val="15"/>
                        <w:szCs w:val="15"/>
                      </w:rPr>
                    </w:pPr>
                    <w:r w:rsidRPr="00C43831">
                      <w:rPr>
                        <w:sz w:val="15"/>
                        <w:szCs w:val="15"/>
                      </w:rPr>
                      <w:t>32,994,734.29</w:t>
                    </w:r>
                  </w:p>
                </w:tc>
              </w:tr>
              <w:tr w:rsidR="00FF407A" w:rsidRPr="00C43831" w:rsidTr="00FF407A">
                <w:trPr>
                  <w:trHeight w:val="20"/>
                </w:trPr>
                <w:sdt>
                  <w:sdtPr>
                    <w:rPr>
                      <w:sz w:val="15"/>
                      <w:szCs w:val="15"/>
                    </w:rPr>
                    <w:tag w:val="_PLD_2c2c42255e12419d81111ac5d28c5859"/>
                    <w:id w:val="1063918800"/>
                    <w:lock w:val="sdtLocked"/>
                  </w:sdtPr>
                  <w:sdtEndPr/>
                  <w:sdtContent>
                    <w:tc>
                      <w:tcPr>
                        <w:tcW w:w="2450" w:type="dxa"/>
                      </w:tcPr>
                      <w:p w:rsidR="00FF407A" w:rsidRPr="00C43831" w:rsidRDefault="00FF407A" w:rsidP="00FF407A">
                        <w:pPr>
                          <w:rPr>
                            <w:sz w:val="15"/>
                            <w:szCs w:val="15"/>
                          </w:rPr>
                        </w:pPr>
                        <w:r w:rsidRPr="00C43831">
                          <w:rPr>
                            <w:sz w:val="15"/>
                            <w:szCs w:val="15"/>
                          </w:rPr>
                          <w:t>（</w:t>
                        </w:r>
                        <w:r w:rsidRPr="00C43831">
                          <w:rPr>
                            <w:rFonts w:hint="eastAsia"/>
                            <w:sz w:val="15"/>
                            <w:szCs w:val="15"/>
                          </w:rPr>
                          <w:t>二</w:t>
                        </w:r>
                        <w:r w:rsidRPr="00C43831">
                          <w:rPr>
                            <w:sz w:val="15"/>
                            <w:szCs w:val="15"/>
                          </w:rPr>
                          <w:t>）所有者投入和减少资本</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r w:rsidRPr="00C43831">
                      <w:rPr>
                        <w:sz w:val="15"/>
                        <w:szCs w:val="15"/>
                      </w:rPr>
                      <w:t>110,377.64</w:t>
                    </w: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r w:rsidRPr="00C43831">
                      <w:rPr>
                        <w:sz w:val="15"/>
                        <w:szCs w:val="15"/>
                      </w:rPr>
                      <w:t>110,377.64</w:t>
                    </w:r>
                  </w:p>
                </w:tc>
              </w:tr>
              <w:tr w:rsidR="00FF407A" w:rsidRPr="00C43831" w:rsidTr="00FF407A">
                <w:trPr>
                  <w:trHeight w:val="20"/>
                </w:trPr>
                <w:sdt>
                  <w:sdtPr>
                    <w:rPr>
                      <w:sz w:val="15"/>
                      <w:szCs w:val="15"/>
                    </w:rPr>
                    <w:tag w:val="_PLD_ced9c335ab0c4ec8b683bd42730e309b"/>
                    <w:id w:val="-1425028122"/>
                    <w:lock w:val="sdtLocked"/>
                  </w:sdtPr>
                  <w:sdtEndPr/>
                  <w:sdtContent>
                    <w:tc>
                      <w:tcPr>
                        <w:tcW w:w="2450" w:type="dxa"/>
                      </w:tcPr>
                      <w:p w:rsidR="00FF407A" w:rsidRPr="00C43831" w:rsidRDefault="00FF407A" w:rsidP="00FF407A">
                        <w:pPr>
                          <w:rPr>
                            <w:sz w:val="15"/>
                            <w:szCs w:val="15"/>
                          </w:rPr>
                        </w:pPr>
                        <w:r w:rsidRPr="00C43831">
                          <w:rPr>
                            <w:rFonts w:hint="eastAsia"/>
                            <w:sz w:val="15"/>
                            <w:szCs w:val="15"/>
                          </w:rPr>
                          <w:t>1．所有者投入的普通股</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5db7714c048b45cb8fc2f783898126a2"/>
                    <w:id w:val="-1589845972"/>
                    <w:lock w:val="sdtLocked"/>
                  </w:sdtPr>
                  <w:sdtEndPr/>
                  <w:sdtContent>
                    <w:tc>
                      <w:tcPr>
                        <w:tcW w:w="2450" w:type="dxa"/>
                      </w:tcPr>
                      <w:p w:rsidR="00FF407A" w:rsidRPr="00C43831" w:rsidRDefault="00FF407A" w:rsidP="00FF407A">
                        <w:pPr>
                          <w:rPr>
                            <w:sz w:val="15"/>
                            <w:szCs w:val="15"/>
                          </w:rPr>
                        </w:pPr>
                        <w:r w:rsidRPr="00C43831">
                          <w:rPr>
                            <w:rFonts w:hint="eastAsia"/>
                            <w:sz w:val="15"/>
                            <w:szCs w:val="15"/>
                          </w:rPr>
                          <w:t>2．其他权益工具持有者投入资本</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0c8627dcaed14beabce3c3a65384cf01"/>
                    <w:id w:val="1707524612"/>
                    <w:lock w:val="sdtLocked"/>
                  </w:sdtPr>
                  <w:sdtEndPr/>
                  <w:sdtContent>
                    <w:tc>
                      <w:tcPr>
                        <w:tcW w:w="2450" w:type="dxa"/>
                      </w:tcPr>
                      <w:p w:rsidR="00FF407A" w:rsidRPr="00C43831" w:rsidRDefault="00FF407A" w:rsidP="00FF407A">
                        <w:pPr>
                          <w:rPr>
                            <w:sz w:val="15"/>
                            <w:szCs w:val="15"/>
                          </w:rPr>
                        </w:pPr>
                        <w:r w:rsidRPr="00C43831">
                          <w:rPr>
                            <w:rFonts w:hint="eastAsia"/>
                            <w:sz w:val="15"/>
                            <w:szCs w:val="15"/>
                          </w:rPr>
                          <w:t>3</w:t>
                        </w:r>
                        <w:r w:rsidRPr="00C43831">
                          <w:rPr>
                            <w:sz w:val="15"/>
                            <w:szCs w:val="15"/>
                          </w:rPr>
                          <w:t>．股份支付计入所有者权益的金额</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4815225e85794febad32622528b72229"/>
                    <w:id w:val="1924298515"/>
                    <w:lock w:val="sdtLocked"/>
                  </w:sdtPr>
                  <w:sdtEndPr/>
                  <w:sdtContent>
                    <w:tc>
                      <w:tcPr>
                        <w:tcW w:w="2450" w:type="dxa"/>
                      </w:tcPr>
                      <w:p w:rsidR="00FF407A" w:rsidRPr="00C43831" w:rsidRDefault="00FF407A" w:rsidP="00FF407A">
                        <w:pPr>
                          <w:rPr>
                            <w:sz w:val="15"/>
                            <w:szCs w:val="15"/>
                          </w:rPr>
                        </w:pPr>
                        <w:r w:rsidRPr="00C43831">
                          <w:rPr>
                            <w:rFonts w:hint="eastAsia"/>
                            <w:sz w:val="15"/>
                            <w:szCs w:val="15"/>
                          </w:rPr>
                          <w:t>4</w:t>
                        </w:r>
                        <w:r w:rsidRPr="00C43831">
                          <w:rPr>
                            <w:sz w:val="15"/>
                            <w:szCs w:val="15"/>
                          </w:rPr>
                          <w:t>．其他</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r w:rsidRPr="00C43831">
                      <w:rPr>
                        <w:sz w:val="15"/>
                        <w:szCs w:val="15"/>
                      </w:rPr>
                      <w:t>110,377.64</w:t>
                    </w: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r w:rsidRPr="00C43831">
                      <w:rPr>
                        <w:sz w:val="15"/>
                        <w:szCs w:val="15"/>
                      </w:rPr>
                      <w:t>110,377.64</w:t>
                    </w:r>
                  </w:p>
                </w:tc>
              </w:tr>
              <w:tr w:rsidR="00FF407A" w:rsidRPr="00C43831" w:rsidTr="00FF407A">
                <w:trPr>
                  <w:trHeight w:val="20"/>
                </w:trPr>
                <w:sdt>
                  <w:sdtPr>
                    <w:rPr>
                      <w:sz w:val="15"/>
                      <w:szCs w:val="15"/>
                    </w:rPr>
                    <w:tag w:val="_PLD_1277678c10f343d5a55853e3552c21df"/>
                    <w:id w:val="2135755831"/>
                    <w:lock w:val="sdtLocked"/>
                  </w:sdtPr>
                  <w:sdtEndPr/>
                  <w:sdtContent>
                    <w:tc>
                      <w:tcPr>
                        <w:tcW w:w="2450" w:type="dxa"/>
                      </w:tcPr>
                      <w:p w:rsidR="00FF407A" w:rsidRPr="00C43831" w:rsidRDefault="00FF407A" w:rsidP="00FF407A">
                        <w:pPr>
                          <w:rPr>
                            <w:sz w:val="15"/>
                            <w:szCs w:val="15"/>
                          </w:rPr>
                        </w:pPr>
                        <w:r w:rsidRPr="00C43831">
                          <w:rPr>
                            <w:sz w:val="15"/>
                            <w:szCs w:val="15"/>
                          </w:rPr>
                          <w:t>（</w:t>
                        </w:r>
                        <w:r w:rsidRPr="00C43831">
                          <w:rPr>
                            <w:rFonts w:hint="eastAsia"/>
                            <w:sz w:val="15"/>
                            <w:szCs w:val="15"/>
                          </w:rPr>
                          <w:t>三</w:t>
                        </w:r>
                        <w:r w:rsidRPr="00C43831">
                          <w:rPr>
                            <w:sz w:val="15"/>
                            <w:szCs w:val="15"/>
                          </w:rPr>
                          <w:t>）利润分配</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r w:rsidRPr="00C43831">
                      <w:rPr>
                        <w:sz w:val="15"/>
                        <w:szCs w:val="15"/>
                      </w:rPr>
                      <w:t>-219,868,639.20</w:t>
                    </w:r>
                  </w:p>
                </w:tc>
                <w:tc>
                  <w:tcPr>
                    <w:tcW w:w="1571" w:type="dxa"/>
                  </w:tcPr>
                  <w:p w:rsidR="00FF407A" w:rsidRPr="00C43831" w:rsidRDefault="00FF407A" w:rsidP="00FF407A">
                    <w:pPr>
                      <w:jc w:val="right"/>
                      <w:rPr>
                        <w:sz w:val="15"/>
                        <w:szCs w:val="15"/>
                      </w:rPr>
                    </w:pPr>
                    <w:r w:rsidRPr="00C43831">
                      <w:rPr>
                        <w:sz w:val="15"/>
                        <w:szCs w:val="15"/>
                      </w:rPr>
                      <w:t>-219,868,639.20</w:t>
                    </w:r>
                  </w:p>
                </w:tc>
              </w:tr>
              <w:tr w:rsidR="00FF407A" w:rsidRPr="00C43831" w:rsidTr="00FF407A">
                <w:trPr>
                  <w:trHeight w:val="20"/>
                </w:trPr>
                <w:sdt>
                  <w:sdtPr>
                    <w:rPr>
                      <w:sz w:val="15"/>
                      <w:szCs w:val="15"/>
                    </w:rPr>
                    <w:tag w:val="_PLD_6be0f6b7609247d98f239c435a57bdf2"/>
                    <w:id w:val="-389044482"/>
                    <w:lock w:val="sdtLocked"/>
                  </w:sdtPr>
                  <w:sdtEndPr/>
                  <w:sdtContent>
                    <w:tc>
                      <w:tcPr>
                        <w:tcW w:w="2450" w:type="dxa"/>
                      </w:tcPr>
                      <w:p w:rsidR="00FF407A" w:rsidRPr="00C43831" w:rsidRDefault="00FF407A" w:rsidP="00FF407A">
                        <w:pPr>
                          <w:rPr>
                            <w:sz w:val="15"/>
                            <w:szCs w:val="15"/>
                          </w:rPr>
                        </w:pPr>
                        <w:r w:rsidRPr="00C43831">
                          <w:rPr>
                            <w:sz w:val="15"/>
                            <w:szCs w:val="15"/>
                          </w:rPr>
                          <w:t>1．提取盈余公积</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b4a66855afc2407cbaf93baeafe0ad7f"/>
                    <w:id w:val="-956484219"/>
                    <w:lock w:val="sdtLocked"/>
                  </w:sdtPr>
                  <w:sdtEndPr/>
                  <w:sdtContent>
                    <w:tc>
                      <w:tcPr>
                        <w:tcW w:w="2450" w:type="dxa"/>
                      </w:tcPr>
                      <w:p w:rsidR="00FF407A" w:rsidRPr="00C43831" w:rsidRDefault="00FF407A" w:rsidP="00FF407A">
                        <w:pPr>
                          <w:rPr>
                            <w:sz w:val="15"/>
                            <w:szCs w:val="15"/>
                          </w:rPr>
                        </w:pPr>
                        <w:r w:rsidRPr="00C43831">
                          <w:rPr>
                            <w:rFonts w:hint="eastAsia"/>
                            <w:sz w:val="15"/>
                            <w:szCs w:val="15"/>
                          </w:rPr>
                          <w:t>2</w:t>
                        </w:r>
                        <w:r w:rsidRPr="00C43831">
                          <w:rPr>
                            <w:sz w:val="15"/>
                            <w:szCs w:val="15"/>
                          </w:rPr>
                          <w:t>．对所有者（或股东）的分配</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r w:rsidRPr="00C43831">
                      <w:rPr>
                        <w:sz w:val="15"/>
                        <w:szCs w:val="15"/>
                      </w:rPr>
                      <w:t>-219,868,639.20</w:t>
                    </w:r>
                  </w:p>
                </w:tc>
                <w:tc>
                  <w:tcPr>
                    <w:tcW w:w="1571" w:type="dxa"/>
                  </w:tcPr>
                  <w:p w:rsidR="00FF407A" w:rsidRPr="00C43831" w:rsidRDefault="00FF407A" w:rsidP="00FF407A">
                    <w:pPr>
                      <w:jc w:val="right"/>
                      <w:rPr>
                        <w:sz w:val="15"/>
                        <w:szCs w:val="15"/>
                      </w:rPr>
                    </w:pPr>
                    <w:r w:rsidRPr="00C43831">
                      <w:rPr>
                        <w:sz w:val="15"/>
                        <w:szCs w:val="15"/>
                      </w:rPr>
                      <w:t>-219,868,639.20</w:t>
                    </w:r>
                  </w:p>
                </w:tc>
              </w:tr>
              <w:tr w:rsidR="00FF407A" w:rsidRPr="00C43831" w:rsidTr="00FF407A">
                <w:trPr>
                  <w:trHeight w:val="20"/>
                </w:trPr>
                <w:sdt>
                  <w:sdtPr>
                    <w:rPr>
                      <w:sz w:val="15"/>
                      <w:szCs w:val="15"/>
                    </w:rPr>
                    <w:tag w:val="_PLD_f35184bd1aa14b32a781b0ed9b526ffe"/>
                    <w:id w:val="-665865001"/>
                    <w:lock w:val="sdtLocked"/>
                  </w:sdtPr>
                  <w:sdtEndPr/>
                  <w:sdtContent>
                    <w:tc>
                      <w:tcPr>
                        <w:tcW w:w="2450" w:type="dxa"/>
                      </w:tcPr>
                      <w:p w:rsidR="00FF407A" w:rsidRPr="00C43831" w:rsidRDefault="00FF407A" w:rsidP="00FF407A">
                        <w:pPr>
                          <w:rPr>
                            <w:sz w:val="15"/>
                            <w:szCs w:val="15"/>
                          </w:rPr>
                        </w:pPr>
                        <w:r w:rsidRPr="00C43831">
                          <w:rPr>
                            <w:rFonts w:hint="eastAsia"/>
                            <w:sz w:val="15"/>
                            <w:szCs w:val="15"/>
                          </w:rPr>
                          <w:t>3</w:t>
                        </w:r>
                        <w:r w:rsidRPr="00C43831">
                          <w:rPr>
                            <w:sz w:val="15"/>
                            <w:szCs w:val="15"/>
                          </w:rPr>
                          <w:t>．其他</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377c539e51b74e8689b49d91a30d6a9f"/>
                    <w:id w:val="-241568592"/>
                    <w:lock w:val="sdtLocked"/>
                  </w:sdtPr>
                  <w:sdtEndPr/>
                  <w:sdtContent>
                    <w:tc>
                      <w:tcPr>
                        <w:tcW w:w="2450" w:type="dxa"/>
                      </w:tcPr>
                      <w:p w:rsidR="00FF407A" w:rsidRPr="00C43831" w:rsidRDefault="00FF407A" w:rsidP="00FF407A">
                        <w:pPr>
                          <w:rPr>
                            <w:sz w:val="15"/>
                            <w:szCs w:val="15"/>
                          </w:rPr>
                        </w:pPr>
                        <w:r w:rsidRPr="00C43831">
                          <w:rPr>
                            <w:sz w:val="15"/>
                            <w:szCs w:val="15"/>
                          </w:rPr>
                          <w:t>（</w:t>
                        </w:r>
                        <w:r w:rsidRPr="00C43831">
                          <w:rPr>
                            <w:rFonts w:hint="eastAsia"/>
                            <w:sz w:val="15"/>
                            <w:szCs w:val="15"/>
                          </w:rPr>
                          <w:t>四</w:t>
                        </w:r>
                        <w:r w:rsidRPr="00C43831">
                          <w:rPr>
                            <w:sz w:val="15"/>
                            <w:szCs w:val="15"/>
                          </w:rPr>
                          <w:t>）所有者权益内部结转</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9d82304ad85542d89ad56bdebdedd7c5"/>
                    <w:id w:val="1982653047"/>
                    <w:lock w:val="sdtLocked"/>
                  </w:sdtPr>
                  <w:sdtEndPr/>
                  <w:sdtContent>
                    <w:tc>
                      <w:tcPr>
                        <w:tcW w:w="2450" w:type="dxa"/>
                      </w:tcPr>
                      <w:p w:rsidR="00FF407A" w:rsidRPr="00C43831" w:rsidRDefault="00FF407A" w:rsidP="00FF407A">
                        <w:pPr>
                          <w:rPr>
                            <w:sz w:val="15"/>
                            <w:szCs w:val="15"/>
                          </w:rPr>
                        </w:pPr>
                        <w:r w:rsidRPr="00C43831">
                          <w:rPr>
                            <w:sz w:val="15"/>
                            <w:szCs w:val="15"/>
                          </w:rPr>
                          <w:t>1．资本公积转增资本（或股本）</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ba5c81951f1c4ff0a188b55532ed96a5"/>
                    <w:id w:val="1789770006"/>
                    <w:lock w:val="sdtLocked"/>
                  </w:sdtPr>
                  <w:sdtEndPr/>
                  <w:sdtContent>
                    <w:tc>
                      <w:tcPr>
                        <w:tcW w:w="2450" w:type="dxa"/>
                      </w:tcPr>
                      <w:p w:rsidR="00FF407A" w:rsidRPr="00C43831" w:rsidRDefault="00FF407A" w:rsidP="00FF407A">
                        <w:pPr>
                          <w:rPr>
                            <w:sz w:val="15"/>
                            <w:szCs w:val="15"/>
                          </w:rPr>
                        </w:pPr>
                        <w:r w:rsidRPr="00C43831">
                          <w:rPr>
                            <w:sz w:val="15"/>
                            <w:szCs w:val="15"/>
                          </w:rPr>
                          <w:t>2．盈余公积转增资本（或股本）</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81b068c4cdf2482a9438450e52e9b3b4"/>
                    <w:id w:val="-128631742"/>
                    <w:lock w:val="sdtLocked"/>
                  </w:sdtPr>
                  <w:sdtEndPr/>
                  <w:sdtContent>
                    <w:tc>
                      <w:tcPr>
                        <w:tcW w:w="2450" w:type="dxa"/>
                      </w:tcPr>
                      <w:p w:rsidR="00FF407A" w:rsidRPr="00C43831" w:rsidRDefault="00FF407A" w:rsidP="00FF407A">
                        <w:pPr>
                          <w:rPr>
                            <w:sz w:val="15"/>
                            <w:szCs w:val="15"/>
                          </w:rPr>
                        </w:pPr>
                        <w:r w:rsidRPr="00C43831">
                          <w:rPr>
                            <w:sz w:val="15"/>
                            <w:szCs w:val="15"/>
                          </w:rPr>
                          <w:t>3．盈余公积弥补亏损</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tc>
                  <w:tcPr>
                    <w:tcW w:w="2450" w:type="dxa"/>
                  </w:tcPr>
                  <w:sdt>
                    <w:sdtPr>
                      <w:rPr>
                        <w:sz w:val="15"/>
                        <w:szCs w:val="15"/>
                      </w:rPr>
                      <w:tag w:val="_PLD_0e7647effaeb42219d706b118465bdec"/>
                      <w:id w:val="151339900"/>
                      <w:lock w:val="sdtLocked"/>
                    </w:sdtPr>
                    <w:sdtEndPr/>
                    <w:sdtContent>
                      <w:p w:rsidR="00FF407A" w:rsidRPr="00C43831" w:rsidRDefault="00FF407A" w:rsidP="00FF407A">
                        <w:pPr>
                          <w:rPr>
                            <w:sz w:val="15"/>
                            <w:szCs w:val="15"/>
                          </w:rPr>
                        </w:pPr>
                        <w:r w:rsidRPr="00C43831">
                          <w:rPr>
                            <w:sz w:val="15"/>
                            <w:szCs w:val="15"/>
                          </w:rPr>
                          <w:t>4．设定受益计划变动额结转留存收益</w:t>
                        </w:r>
                      </w:p>
                    </w:sdtContent>
                  </w:sdt>
                </w:tc>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tc>
                  <w:tcPr>
                    <w:tcW w:w="2450" w:type="dxa"/>
                  </w:tcPr>
                  <w:sdt>
                    <w:sdtPr>
                      <w:rPr>
                        <w:sz w:val="15"/>
                        <w:szCs w:val="15"/>
                      </w:rPr>
                      <w:tag w:val="_PLD_1c8ba4a0bb224c1d891e628390545199"/>
                      <w:id w:val="1095598628"/>
                      <w:lock w:val="sdtLocked"/>
                    </w:sdtPr>
                    <w:sdtEndPr/>
                    <w:sdtContent>
                      <w:p w:rsidR="00FF407A" w:rsidRPr="00C43831" w:rsidRDefault="00FF407A" w:rsidP="00FF407A">
                        <w:pPr>
                          <w:rPr>
                            <w:sz w:val="15"/>
                            <w:szCs w:val="15"/>
                          </w:rPr>
                        </w:pPr>
                        <w:r w:rsidRPr="00C43831">
                          <w:rPr>
                            <w:sz w:val="15"/>
                            <w:szCs w:val="15"/>
                          </w:rPr>
                          <w:t>5．其他综合收益结转留存收益</w:t>
                        </w:r>
                      </w:p>
                    </w:sdtContent>
                  </w:sdt>
                </w:tc>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tc>
                  <w:tcPr>
                    <w:tcW w:w="2450" w:type="dxa"/>
                  </w:tcPr>
                  <w:sdt>
                    <w:sdtPr>
                      <w:rPr>
                        <w:sz w:val="15"/>
                        <w:szCs w:val="15"/>
                      </w:rPr>
                      <w:tag w:val="_PLD_69d4adb536bf498a8a9d97dda9d31e75"/>
                      <w:id w:val="83047744"/>
                      <w:lock w:val="sdtLocked"/>
                    </w:sdtPr>
                    <w:sdtEndPr/>
                    <w:sdtContent>
                      <w:p w:rsidR="00FF407A" w:rsidRPr="00C43831" w:rsidRDefault="00FF407A" w:rsidP="00FF407A">
                        <w:pPr>
                          <w:rPr>
                            <w:sz w:val="15"/>
                            <w:szCs w:val="15"/>
                          </w:rPr>
                        </w:pPr>
                        <w:r w:rsidRPr="00C43831">
                          <w:rPr>
                            <w:sz w:val="15"/>
                            <w:szCs w:val="15"/>
                          </w:rPr>
                          <w:t>6．其他</w:t>
                        </w:r>
                      </w:p>
                    </w:sdtContent>
                  </w:sdt>
                </w:tc>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2ae06251c01740e284196240776af550"/>
                    <w:id w:val="594827730"/>
                    <w:lock w:val="sdtLocked"/>
                  </w:sdtPr>
                  <w:sdtEndPr/>
                  <w:sdtContent>
                    <w:tc>
                      <w:tcPr>
                        <w:tcW w:w="2450" w:type="dxa"/>
                        <w:vAlign w:val="center"/>
                      </w:tcPr>
                      <w:p w:rsidR="00FF407A" w:rsidRPr="00C43831" w:rsidRDefault="00FF407A" w:rsidP="00FF407A">
                        <w:pPr>
                          <w:rPr>
                            <w:sz w:val="15"/>
                            <w:szCs w:val="15"/>
                          </w:rPr>
                        </w:pPr>
                        <w:r w:rsidRPr="00C43831">
                          <w:rPr>
                            <w:rFonts w:hint="eastAsia"/>
                            <w:sz w:val="15"/>
                            <w:szCs w:val="15"/>
                          </w:rPr>
                          <w:t>（五）专项储备</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6c9c274129814a4ea45296335d45791b"/>
                    <w:id w:val="444888919"/>
                    <w:lock w:val="sdtLocked"/>
                  </w:sdtPr>
                  <w:sdtEndPr/>
                  <w:sdtContent>
                    <w:tc>
                      <w:tcPr>
                        <w:tcW w:w="2450" w:type="dxa"/>
                        <w:vAlign w:val="center"/>
                      </w:tcPr>
                      <w:p w:rsidR="00FF407A" w:rsidRPr="00C43831" w:rsidRDefault="00FF407A" w:rsidP="00FF407A">
                        <w:pPr>
                          <w:rPr>
                            <w:sz w:val="15"/>
                            <w:szCs w:val="15"/>
                          </w:rPr>
                        </w:pPr>
                        <w:r w:rsidRPr="00C43831">
                          <w:rPr>
                            <w:rFonts w:hint="eastAsia"/>
                            <w:sz w:val="15"/>
                            <w:szCs w:val="15"/>
                          </w:rPr>
                          <w:t>1．本期提取</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14398e4dd6ed4c74869a974323e2137e"/>
                    <w:id w:val="-1428260541"/>
                    <w:lock w:val="sdtLocked"/>
                  </w:sdtPr>
                  <w:sdtEndPr/>
                  <w:sdtContent>
                    <w:tc>
                      <w:tcPr>
                        <w:tcW w:w="2450" w:type="dxa"/>
                        <w:vAlign w:val="center"/>
                      </w:tcPr>
                      <w:p w:rsidR="00FF407A" w:rsidRPr="00C43831" w:rsidRDefault="00FF407A" w:rsidP="00FF407A">
                        <w:pPr>
                          <w:rPr>
                            <w:sz w:val="15"/>
                            <w:szCs w:val="15"/>
                          </w:rPr>
                        </w:pPr>
                        <w:r w:rsidRPr="00C43831">
                          <w:rPr>
                            <w:rFonts w:hint="eastAsia"/>
                            <w:sz w:val="15"/>
                            <w:szCs w:val="15"/>
                          </w:rPr>
                          <w:t>2．本期使用</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224fa1ebe84a4d40b88b89a97997e311"/>
                    <w:id w:val="1834185167"/>
                    <w:lock w:val="sdtLocked"/>
                  </w:sdtPr>
                  <w:sdtEndPr/>
                  <w:sdtContent>
                    <w:tc>
                      <w:tcPr>
                        <w:tcW w:w="2450" w:type="dxa"/>
                      </w:tcPr>
                      <w:p w:rsidR="00FF407A" w:rsidRPr="00C43831" w:rsidRDefault="00FF407A" w:rsidP="00FF407A">
                        <w:pPr>
                          <w:rPr>
                            <w:sz w:val="15"/>
                            <w:szCs w:val="15"/>
                          </w:rPr>
                        </w:pPr>
                        <w:r w:rsidRPr="00C43831">
                          <w:rPr>
                            <w:rFonts w:hint="eastAsia"/>
                            <w:sz w:val="15"/>
                            <w:szCs w:val="15"/>
                          </w:rPr>
                          <w:t>（六）其他</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fe962ef732004aec94edafee7e0bef94"/>
                    <w:id w:val="1928766174"/>
                    <w:lock w:val="sdtLocked"/>
                  </w:sdtPr>
                  <w:sdtEndPr/>
                  <w:sdtContent>
                    <w:tc>
                      <w:tcPr>
                        <w:tcW w:w="2450" w:type="dxa"/>
                      </w:tcPr>
                      <w:p w:rsidR="00FF407A" w:rsidRPr="00C43831" w:rsidRDefault="00FF407A" w:rsidP="00FF407A">
                        <w:pPr>
                          <w:rPr>
                            <w:sz w:val="15"/>
                            <w:szCs w:val="15"/>
                          </w:rPr>
                        </w:pPr>
                        <w:r w:rsidRPr="00C43831">
                          <w:rPr>
                            <w:sz w:val="15"/>
                            <w:szCs w:val="15"/>
                          </w:rPr>
                          <w:t>四、本期期末余额</w:t>
                        </w:r>
                      </w:p>
                    </w:tc>
                  </w:sdtContent>
                </w:sdt>
                <w:tc>
                  <w:tcPr>
                    <w:tcW w:w="1575" w:type="dxa"/>
                    <w:tcBorders>
                      <w:right w:val="single" w:sz="4" w:space="0" w:color="auto"/>
                    </w:tcBorders>
                  </w:tcPr>
                  <w:p w:rsidR="00FF407A" w:rsidRPr="00C43831" w:rsidRDefault="00FF407A" w:rsidP="00FF407A">
                    <w:pPr>
                      <w:jc w:val="right"/>
                      <w:rPr>
                        <w:sz w:val="15"/>
                        <w:szCs w:val="15"/>
                      </w:rPr>
                    </w:pPr>
                    <w:r w:rsidRPr="00C43831">
                      <w:rPr>
                        <w:sz w:val="15"/>
                        <w:szCs w:val="15"/>
                      </w:rPr>
                      <w:t>1,465,790,928.00</w:t>
                    </w: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r w:rsidRPr="00C43831">
                      <w:rPr>
                        <w:sz w:val="15"/>
                        <w:szCs w:val="15"/>
                      </w:rPr>
                      <w:t>1,097,515,259.55</w:t>
                    </w: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r w:rsidRPr="00C43831">
                      <w:rPr>
                        <w:sz w:val="15"/>
                        <w:szCs w:val="15"/>
                      </w:rPr>
                      <w:t>581,861,588.41</w:t>
                    </w: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r w:rsidRPr="00C43831">
                      <w:rPr>
                        <w:sz w:val="15"/>
                        <w:szCs w:val="15"/>
                      </w:rPr>
                      <w:t>435,518,076.06</w:t>
                    </w:r>
                  </w:p>
                </w:tc>
                <w:tc>
                  <w:tcPr>
                    <w:tcW w:w="1560" w:type="dxa"/>
                  </w:tcPr>
                  <w:p w:rsidR="00FF407A" w:rsidRPr="00C43831" w:rsidRDefault="00FF407A" w:rsidP="00FF407A">
                    <w:pPr>
                      <w:jc w:val="right"/>
                      <w:rPr>
                        <w:sz w:val="15"/>
                        <w:szCs w:val="15"/>
                      </w:rPr>
                    </w:pPr>
                    <w:r w:rsidRPr="00C43831">
                      <w:rPr>
                        <w:sz w:val="15"/>
                        <w:szCs w:val="15"/>
                      </w:rPr>
                      <w:t>1,802,067,084.35</w:t>
                    </w:r>
                  </w:p>
                </w:tc>
                <w:tc>
                  <w:tcPr>
                    <w:tcW w:w="1571" w:type="dxa"/>
                  </w:tcPr>
                  <w:p w:rsidR="00FF407A" w:rsidRPr="00C43831" w:rsidRDefault="00FF407A" w:rsidP="00FF407A">
                    <w:pPr>
                      <w:jc w:val="right"/>
                      <w:rPr>
                        <w:sz w:val="15"/>
                        <w:szCs w:val="15"/>
                      </w:rPr>
                    </w:pPr>
                    <w:r w:rsidRPr="00C43831">
                      <w:rPr>
                        <w:sz w:val="15"/>
                        <w:szCs w:val="15"/>
                      </w:rPr>
                      <w:t>5,382,752,936.37</w:t>
                    </w:r>
                  </w:p>
                </w:tc>
              </w:tr>
            </w:tbl>
            <w:p w:rsidR="00FF407A" w:rsidRDefault="00FF407A"/>
            <w:p w:rsidR="00FF407A" w:rsidRPr="00C43831" w:rsidRDefault="00FF407A">
              <w:pPr>
                <w:rPr>
                  <w:sz w:val="15"/>
                  <w:szCs w:val="15"/>
                </w:rPr>
              </w:pPr>
            </w:p>
            <w:tbl>
              <w:tblPr>
                <w:tblStyle w:val="g3"/>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575"/>
                <w:gridCol w:w="426"/>
                <w:gridCol w:w="567"/>
                <w:gridCol w:w="425"/>
                <w:gridCol w:w="1559"/>
                <w:gridCol w:w="567"/>
                <w:gridCol w:w="1276"/>
                <w:gridCol w:w="567"/>
                <w:gridCol w:w="1417"/>
                <w:gridCol w:w="1560"/>
                <w:gridCol w:w="1571"/>
              </w:tblGrid>
              <w:tr w:rsidR="00FF407A" w:rsidRPr="00C43831" w:rsidTr="00FF407A">
                <w:trPr>
                  <w:trHeight w:val="20"/>
                </w:trPr>
                <w:tc>
                  <w:tcPr>
                    <w:tcW w:w="2394" w:type="dxa"/>
                    <w:vMerge w:val="restart"/>
                    <w:vAlign w:val="center"/>
                  </w:tcPr>
                  <w:sdt>
                    <w:sdtPr>
                      <w:rPr>
                        <w:rFonts w:hint="eastAsia"/>
                        <w:sz w:val="15"/>
                        <w:szCs w:val="15"/>
                      </w:rPr>
                      <w:tag w:val="_PLD_312727f4b56147c2b646c0fb68a4b58b"/>
                      <w:id w:val="1871191544"/>
                      <w:lock w:val="sdtLocked"/>
                    </w:sdtPr>
                    <w:sdtEndPr/>
                    <w:sdtContent>
                      <w:p w:rsidR="00FF407A" w:rsidRPr="00C43831" w:rsidRDefault="00FF407A" w:rsidP="00FF407A">
                        <w:pPr>
                          <w:adjustRightInd w:val="0"/>
                          <w:snapToGrid w:val="0"/>
                          <w:jc w:val="center"/>
                          <w:rPr>
                            <w:sz w:val="15"/>
                            <w:szCs w:val="15"/>
                          </w:rPr>
                        </w:pPr>
                        <w:r w:rsidRPr="00C43831">
                          <w:rPr>
                            <w:rFonts w:hint="eastAsia"/>
                            <w:sz w:val="15"/>
                            <w:szCs w:val="15"/>
                          </w:rPr>
                          <w:t>项目</w:t>
                        </w:r>
                      </w:p>
                    </w:sdtContent>
                  </w:sdt>
                </w:tc>
                <w:tc>
                  <w:tcPr>
                    <w:tcW w:w="11510" w:type="dxa"/>
                    <w:gridSpan w:val="11"/>
                  </w:tcPr>
                  <w:p w:rsidR="00FF407A" w:rsidRPr="00C43831" w:rsidRDefault="00FF407A" w:rsidP="00FF407A">
                    <w:pPr>
                      <w:adjustRightInd w:val="0"/>
                      <w:snapToGrid w:val="0"/>
                      <w:jc w:val="center"/>
                      <w:rPr>
                        <w:sz w:val="15"/>
                        <w:szCs w:val="15"/>
                      </w:rPr>
                    </w:pPr>
                    <w:r w:rsidRPr="00C43831">
                      <w:rPr>
                        <w:rFonts w:hint="eastAsia"/>
                        <w:sz w:val="15"/>
                        <w:szCs w:val="15"/>
                      </w:rPr>
                      <w:t xml:space="preserve"> </w:t>
                    </w:r>
                    <w:sdt>
                      <w:sdtPr>
                        <w:rPr>
                          <w:rFonts w:hint="eastAsia"/>
                          <w:sz w:val="15"/>
                          <w:szCs w:val="15"/>
                        </w:rPr>
                        <w:tag w:val="_PLD_35246b22171846ac8ef46c5dfa1d1663"/>
                        <w:id w:val="91441729"/>
                        <w:lock w:val="sdtLocked"/>
                      </w:sdtPr>
                      <w:sdtEndPr/>
                      <w:sdtContent>
                        <w:r w:rsidRPr="00C43831">
                          <w:rPr>
                            <w:rFonts w:hint="eastAsia"/>
                            <w:sz w:val="15"/>
                            <w:szCs w:val="15"/>
                          </w:rPr>
                          <w:t>2021年半年度</w:t>
                        </w:r>
                      </w:sdtContent>
                    </w:sdt>
                  </w:p>
                </w:tc>
              </w:tr>
              <w:tr w:rsidR="00FF407A" w:rsidRPr="00C43831" w:rsidTr="00FF407A">
                <w:trPr>
                  <w:trHeight w:val="315"/>
                </w:trPr>
                <w:tc>
                  <w:tcPr>
                    <w:tcW w:w="2394" w:type="dxa"/>
                    <w:vMerge/>
                  </w:tcPr>
                  <w:p w:rsidR="00FF407A" w:rsidRPr="00C43831" w:rsidRDefault="00FF407A" w:rsidP="00FF407A">
                    <w:pPr>
                      <w:adjustRightInd w:val="0"/>
                      <w:snapToGrid w:val="0"/>
                      <w:rPr>
                        <w:sz w:val="15"/>
                        <w:szCs w:val="15"/>
                      </w:rPr>
                    </w:pPr>
                  </w:p>
                </w:tc>
                <w:sdt>
                  <w:sdtPr>
                    <w:rPr>
                      <w:sz w:val="15"/>
                      <w:szCs w:val="15"/>
                    </w:rPr>
                    <w:tag w:val="_PLD_5da9900c5a9e46a085487ea972f44796"/>
                    <w:id w:val="-374932817"/>
                    <w:lock w:val="sdtLocked"/>
                  </w:sdtPr>
                  <w:sdtEndPr/>
                  <w:sdtContent>
                    <w:tc>
                      <w:tcPr>
                        <w:tcW w:w="1575" w:type="dxa"/>
                        <w:vMerge w:val="restart"/>
                        <w:tcBorders>
                          <w:right w:val="single" w:sz="4" w:space="0" w:color="auto"/>
                        </w:tcBorders>
                        <w:vAlign w:val="center"/>
                      </w:tcPr>
                      <w:p w:rsidR="00FF407A" w:rsidRPr="00C43831" w:rsidRDefault="00FF407A" w:rsidP="00FF407A">
                        <w:pPr>
                          <w:adjustRightInd w:val="0"/>
                          <w:snapToGrid w:val="0"/>
                          <w:jc w:val="center"/>
                          <w:rPr>
                            <w:sz w:val="15"/>
                            <w:szCs w:val="15"/>
                          </w:rPr>
                        </w:pPr>
                        <w:r w:rsidRPr="00C43831">
                          <w:rPr>
                            <w:rFonts w:hint="eastAsia"/>
                            <w:sz w:val="15"/>
                            <w:szCs w:val="15"/>
                          </w:rPr>
                          <w:t>实收资本</w:t>
                        </w:r>
                        <w:r w:rsidRPr="00C43831">
                          <w:rPr>
                            <w:sz w:val="15"/>
                            <w:szCs w:val="15"/>
                          </w:rPr>
                          <w:t xml:space="preserve"> (或股本)</w:t>
                        </w:r>
                      </w:p>
                    </w:tc>
                  </w:sdtContent>
                </w:sdt>
                <w:sdt>
                  <w:sdtPr>
                    <w:rPr>
                      <w:sz w:val="15"/>
                      <w:szCs w:val="15"/>
                    </w:rPr>
                    <w:tag w:val="_PLD_fc0bce3be00144ff950606755a048a76"/>
                    <w:id w:val="1780447855"/>
                    <w:lock w:val="sdtLocked"/>
                  </w:sdtPr>
                  <w:sdtEndPr/>
                  <w:sdtContent>
                    <w:tc>
                      <w:tcPr>
                        <w:tcW w:w="1418" w:type="dxa"/>
                        <w:gridSpan w:val="3"/>
                        <w:tcBorders>
                          <w:left w:val="single" w:sz="4" w:space="0" w:color="auto"/>
                          <w:bottom w:val="single" w:sz="4" w:space="0" w:color="auto"/>
                        </w:tcBorders>
                        <w:vAlign w:val="center"/>
                      </w:tcPr>
                      <w:p w:rsidR="00FF407A" w:rsidRPr="00C43831" w:rsidRDefault="00FF407A" w:rsidP="00FF407A">
                        <w:pPr>
                          <w:adjustRightInd w:val="0"/>
                          <w:snapToGrid w:val="0"/>
                          <w:jc w:val="center"/>
                          <w:rPr>
                            <w:sz w:val="15"/>
                            <w:szCs w:val="15"/>
                          </w:rPr>
                        </w:pPr>
                        <w:r w:rsidRPr="00C43831">
                          <w:rPr>
                            <w:rFonts w:hint="eastAsia"/>
                            <w:sz w:val="15"/>
                            <w:szCs w:val="15"/>
                          </w:rPr>
                          <w:t>其他权益工具</w:t>
                        </w:r>
                      </w:p>
                    </w:tc>
                  </w:sdtContent>
                </w:sdt>
                <w:sdt>
                  <w:sdtPr>
                    <w:rPr>
                      <w:sz w:val="15"/>
                      <w:szCs w:val="15"/>
                    </w:rPr>
                    <w:tag w:val="_PLD_b31d07f97db344b1b180738b22a76467"/>
                    <w:id w:val="1331482019"/>
                    <w:lock w:val="sdtLocked"/>
                  </w:sdtPr>
                  <w:sdtEndPr/>
                  <w:sdtContent>
                    <w:tc>
                      <w:tcPr>
                        <w:tcW w:w="1559" w:type="dxa"/>
                        <w:vMerge w:val="restart"/>
                        <w:vAlign w:val="center"/>
                      </w:tcPr>
                      <w:p w:rsidR="00FF407A" w:rsidRPr="00C43831" w:rsidRDefault="00FF407A" w:rsidP="00FF407A">
                        <w:pPr>
                          <w:adjustRightInd w:val="0"/>
                          <w:snapToGrid w:val="0"/>
                          <w:jc w:val="center"/>
                          <w:rPr>
                            <w:sz w:val="15"/>
                            <w:szCs w:val="15"/>
                          </w:rPr>
                        </w:pPr>
                        <w:r w:rsidRPr="00C43831">
                          <w:rPr>
                            <w:sz w:val="15"/>
                            <w:szCs w:val="15"/>
                          </w:rPr>
                          <w:t>资本公积</w:t>
                        </w:r>
                      </w:p>
                    </w:tc>
                  </w:sdtContent>
                </w:sdt>
                <w:sdt>
                  <w:sdtPr>
                    <w:rPr>
                      <w:sz w:val="15"/>
                      <w:szCs w:val="15"/>
                    </w:rPr>
                    <w:tag w:val="_PLD_244676dcaf4245bd9119f474a4e885f9"/>
                    <w:id w:val="1099379036"/>
                    <w:lock w:val="sdtLocked"/>
                  </w:sdtPr>
                  <w:sdtEndPr/>
                  <w:sdtContent>
                    <w:tc>
                      <w:tcPr>
                        <w:tcW w:w="567" w:type="dxa"/>
                        <w:vMerge w:val="restart"/>
                        <w:vAlign w:val="center"/>
                      </w:tcPr>
                      <w:p w:rsidR="00FF407A" w:rsidRPr="00C43831" w:rsidRDefault="00FF407A" w:rsidP="00FF407A">
                        <w:pPr>
                          <w:adjustRightInd w:val="0"/>
                          <w:snapToGrid w:val="0"/>
                          <w:jc w:val="center"/>
                          <w:rPr>
                            <w:sz w:val="15"/>
                            <w:szCs w:val="15"/>
                          </w:rPr>
                        </w:pPr>
                        <w:r w:rsidRPr="00C43831">
                          <w:rPr>
                            <w:sz w:val="15"/>
                            <w:szCs w:val="15"/>
                          </w:rPr>
                          <w:t>减：库存股</w:t>
                        </w:r>
                      </w:p>
                    </w:tc>
                  </w:sdtContent>
                </w:sdt>
                <w:sdt>
                  <w:sdtPr>
                    <w:rPr>
                      <w:sz w:val="15"/>
                      <w:szCs w:val="15"/>
                    </w:rPr>
                    <w:tag w:val="_PLD_01eab1b775574165b2820a19e72d2ad0"/>
                    <w:id w:val="-503282113"/>
                    <w:lock w:val="sdtLocked"/>
                  </w:sdtPr>
                  <w:sdtEndPr/>
                  <w:sdtContent>
                    <w:tc>
                      <w:tcPr>
                        <w:tcW w:w="1276" w:type="dxa"/>
                        <w:vMerge w:val="restart"/>
                        <w:vAlign w:val="center"/>
                      </w:tcPr>
                      <w:p w:rsidR="00FF407A" w:rsidRPr="00C43831" w:rsidRDefault="00FF407A" w:rsidP="00FF407A">
                        <w:pPr>
                          <w:jc w:val="center"/>
                          <w:rPr>
                            <w:sz w:val="15"/>
                            <w:szCs w:val="15"/>
                          </w:rPr>
                        </w:pPr>
                        <w:r w:rsidRPr="00C43831">
                          <w:rPr>
                            <w:rFonts w:hint="eastAsia"/>
                            <w:sz w:val="15"/>
                            <w:szCs w:val="15"/>
                          </w:rPr>
                          <w:t>其他综合收益</w:t>
                        </w:r>
                      </w:p>
                    </w:tc>
                  </w:sdtContent>
                </w:sdt>
                <w:sdt>
                  <w:sdtPr>
                    <w:rPr>
                      <w:sz w:val="15"/>
                      <w:szCs w:val="15"/>
                    </w:rPr>
                    <w:tag w:val="_PLD_13f17e2c8a7a404da876af1bac2ae6d1"/>
                    <w:id w:val="-1892570476"/>
                    <w:lock w:val="sdtLocked"/>
                  </w:sdtPr>
                  <w:sdtEndPr/>
                  <w:sdtContent>
                    <w:tc>
                      <w:tcPr>
                        <w:tcW w:w="567" w:type="dxa"/>
                        <w:vMerge w:val="restart"/>
                        <w:vAlign w:val="center"/>
                      </w:tcPr>
                      <w:p w:rsidR="00FF407A" w:rsidRPr="00C43831" w:rsidRDefault="00FF407A" w:rsidP="00FF407A">
                        <w:pPr>
                          <w:adjustRightInd w:val="0"/>
                          <w:snapToGrid w:val="0"/>
                          <w:jc w:val="center"/>
                          <w:rPr>
                            <w:sz w:val="15"/>
                            <w:szCs w:val="15"/>
                          </w:rPr>
                        </w:pPr>
                        <w:r w:rsidRPr="00C43831">
                          <w:rPr>
                            <w:rFonts w:hint="eastAsia"/>
                            <w:sz w:val="15"/>
                            <w:szCs w:val="15"/>
                          </w:rPr>
                          <w:t>专项储备</w:t>
                        </w:r>
                      </w:p>
                    </w:tc>
                  </w:sdtContent>
                </w:sdt>
                <w:sdt>
                  <w:sdtPr>
                    <w:rPr>
                      <w:sz w:val="15"/>
                      <w:szCs w:val="15"/>
                    </w:rPr>
                    <w:tag w:val="_PLD_9578f3812cf04a34965a5bdc9ee82115"/>
                    <w:id w:val="1613783728"/>
                    <w:lock w:val="sdtLocked"/>
                  </w:sdtPr>
                  <w:sdtEndPr/>
                  <w:sdtContent>
                    <w:tc>
                      <w:tcPr>
                        <w:tcW w:w="1417" w:type="dxa"/>
                        <w:vMerge w:val="restart"/>
                        <w:vAlign w:val="center"/>
                      </w:tcPr>
                      <w:p w:rsidR="00FF407A" w:rsidRPr="00C43831" w:rsidRDefault="00FF407A" w:rsidP="00FF407A">
                        <w:pPr>
                          <w:adjustRightInd w:val="0"/>
                          <w:snapToGrid w:val="0"/>
                          <w:jc w:val="center"/>
                          <w:rPr>
                            <w:sz w:val="15"/>
                            <w:szCs w:val="15"/>
                          </w:rPr>
                        </w:pPr>
                        <w:r w:rsidRPr="00C43831">
                          <w:rPr>
                            <w:sz w:val="15"/>
                            <w:szCs w:val="15"/>
                          </w:rPr>
                          <w:t>盈余公积</w:t>
                        </w:r>
                      </w:p>
                    </w:tc>
                  </w:sdtContent>
                </w:sdt>
                <w:sdt>
                  <w:sdtPr>
                    <w:rPr>
                      <w:sz w:val="15"/>
                      <w:szCs w:val="15"/>
                    </w:rPr>
                    <w:tag w:val="_PLD_5d835cd98ccc4304aec553a0b6a56628"/>
                    <w:id w:val="1381372896"/>
                    <w:lock w:val="sdtLocked"/>
                  </w:sdtPr>
                  <w:sdtEndPr/>
                  <w:sdtContent>
                    <w:tc>
                      <w:tcPr>
                        <w:tcW w:w="1560" w:type="dxa"/>
                        <w:vMerge w:val="restart"/>
                        <w:vAlign w:val="center"/>
                      </w:tcPr>
                      <w:p w:rsidR="00FF407A" w:rsidRPr="00C43831" w:rsidRDefault="00FF407A" w:rsidP="00FF407A">
                        <w:pPr>
                          <w:adjustRightInd w:val="0"/>
                          <w:snapToGrid w:val="0"/>
                          <w:jc w:val="center"/>
                          <w:rPr>
                            <w:sz w:val="15"/>
                            <w:szCs w:val="15"/>
                          </w:rPr>
                        </w:pPr>
                        <w:r w:rsidRPr="00C43831">
                          <w:rPr>
                            <w:sz w:val="15"/>
                            <w:szCs w:val="15"/>
                          </w:rPr>
                          <w:t>未分配利润</w:t>
                        </w:r>
                      </w:p>
                    </w:tc>
                  </w:sdtContent>
                </w:sdt>
                <w:sdt>
                  <w:sdtPr>
                    <w:rPr>
                      <w:sz w:val="15"/>
                      <w:szCs w:val="15"/>
                    </w:rPr>
                    <w:tag w:val="_PLD_1cbb8af374a54430ad1f29ed83c69cd0"/>
                    <w:id w:val="-1172555017"/>
                    <w:lock w:val="sdtLocked"/>
                  </w:sdtPr>
                  <w:sdtEndPr/>
                  <w:sdtContent>
                    <w:tc>
                      <w:tcPr>
                        <w:tcW w:w="1571" w:type="dxa"/>
                        <w:vMerge w:val="restart"/>
                        <w:vAlign w:val="center"/>
                      </w:tcPr>
                      <w:p w:rsidR="00FF407A" w:rsidRPr="00C43831" w:rsidRDefault="00FF407A" w:rsidP="00FF407A">
                        <w:pPr>
                          <w:adjustRightInd w:val="0"/>
                          <w:snapToGrid w:val="0"/>
                          <w:jc w:val="center"/>
                          <w:rPr>
                            <w:sz w:val="15"/>
                            <w:szCs w:val="15"/>
                          </w:rPr>
                        </w:pPr>
                        <w:r w:rsidRPr="00C43831">
                          <w:rPr>
                            <w:sz w:val="15"/>
                            <w:szCs w:val="15"/>
                          </w:rPr>
                          <w:t>所有者权益合计</w:t>
                        </w:r>
                      </w:p>
                    </w:tc>
                  </w:sdtContent>
                </w:sdt>
              </w:tr>
              <w:tr w:rsidR="00FF407A" w:rsidRPr="00C43831" w:rsidTr="00FF407A">
                <w:trPr>
                  <w:trHeight w:val="294"/>
                </w:trPr>
                <w:tc>
                  <w:tcPr>
                    <w:tcW w:w="2394" w:type="dxa"/>
                    <w:vMerge/>
                  </w:tcPr>
                  <w:p w:rsidR="00FF407A" w:rsidRPr="00C43831" w:rsidRDefault="00FF407A" w:rsidP="00FF407A">
                    <w:pPr>
                      <w:adjustRightInd w:val="0"/>
                      <w:snapToGrid w:val="0"/>
                      <w:rPr>
                        <w:sz w:val="15"/>
                        <w:szCs w:val="15"/>
                      </w:rPr>
                    </w:pPr>
                  </w:p>
                </w:tc>
                <w:tc>
                  <w:tcPr>
                    <w:tcW w:w="1575" w:type="dxa"/>
                    <w:vMerge/>
                    <w:tcBorders>
                      <w:right w:val="single" w:sz="4" w:space="0" w:color="auto"/>
                    </w:tcBorders>
                  </w:tcPr>
                  <w:p w:rsidR="00FF407A" w:rsidRPr="00C43831" w:rsidRDefault="00FF407A" w:rsidP="00FF407A">
                    <w:pPr>
                      <w:adjustRightInd w:val="0"/>
                      <w:snapToGrid w:val="0"/>
                      <w:jc w:val="center"/>
                      <w:rPr>
                        <w:sz w:val="15"/>
                        <w:szCs w:val="15"/>
                      </w:rPr>
                    </w:pPr>
                  </w:p>
                </w:tc>
                <w:sdt>
                  <w:sdtPr>
                    <w:rPr>
                      <w:sz w:val="15"/>
                      <w:szCs w:val="15"/>
                    </w:rPr>
                    <w:tag w:val="_PLD_dcc9ba0f815c4a99a7c4c9fe219d232e"/>
                    <w:id w:val="1466080609"/>
                    <w:lock w:val="sdtLocked"/>
                  </w:sdtPr>
                  <w:sdtEndPr/>
                  <w:sdtContent>
                    <w:tc>
                      <w:tcPr>
                        <w:tcW w:w="426" w:type="dxa"/>
                        <w:tcBorders>
                          <w:top w:val="single" w:sz="4" w:space="0" w:color="auto"/>
                          <w:left w:val="single" w:sz="4" w:space="0" w:color="auto"/>
                          <w:right w:val="single" w:sz="4" w:space="0" w:color="auto"/>
                        </w:tcBorders>
                        <w:vAlign w:val="center"/>
                      </w:tcPr>
                      <w:p w:rsidR="00FF407A" w:rsidRPr="00C43831" w:rsidRDefault="00FF407A" w:rsidP="00FF407A">
                        <w:pPr>
                          <w:adjustRightInd w:val="0"/>
                          <w:snapToGrid w:val="0"/>
                          <w:jc w:val="center"/>
                          <w:rPr>
                            <w:sz w:val="15"/>
                            <w:szCs w:val="15"/>
                          </w:rPr>
                        </w:pPr>
                        <w:r w:rsidRPr="00C43831">
                          <w:rPr>
                            <w:rFonts w:hint="eastAsia"/>
                            <w:sz w:val="15"/>
                            <w:szCs w:val="15"/>
                          </w:rPr>
                          <w:t>优先股</w:t>
                        </w:r>
                      </w:p>
                    </w:tc>
                  </w:sdtContent>
                </w:sdt>
                <w:sdt>
                  <w:sdtPr>
                    <w:rPr>
                      <w:sz w:val="15"/>
                      <w:szCs w:val="15"/>
                    </w:rPr>
                    <w:tag w:val="_PLD_42f56a6e995041a8b03e0979c7b2350c"/>
                    <w:id w:val="-504357923"/>
                    <w:lock w:val="sdtLocked"/>
                  </w:sdtPr>
                  <w:sdtEndPr/>
                  <w:sdtContent>
                    <w:tc>
                      <w:tcPr>
                        <w:tcW w:w="567" w:type="dxa"/>
                        <w:tcBorders>
                          <w:top w:val="single" w:sz="4" w:space="0" w:color="auto"/>
                          <w:left w:val="single" w:sz="4" w:space="0" w:color="auto"/>
                          <w:right w:val="single" w:sz="4" w:space="0" w:color="auto"/>
                        </w:tcBorders>
                        <w:vAlign w:val="center"/>
                      </w:tcPr>
                      <w:p w:rsidR="00FF407A" w:rsidRPr="00C43831" w:rsidRDefault="00FF407A" w:rsidP="00FF407A">
                        <w:pPr>
                          <w:adjustRightInd w:val="0"/>
                          <w:snapToGrid w:val="0"/>
                          <w:jc w:val="center"/>
                          <w:rPr>
                            <w:sz w:val="15"/>
                            <w:szCs w:val="15"/>
                          </w:rPr>
                        </w:pPr>
                        <w:r w:rsidRPr="00C43831">
                          <w:rPr>
                            <w:rFonts w:hint="eastAsia"/>
                            <w:sz w:val="15"/>
                            <w:szCs w:val="15"/>
                          </w:rPr>
                          <w:t>永续债</w:t>
                        </w:r>
                      </w:p>
                    </w:tc>
                  </w:sdtContent>
                </w:sdt>
                <w:sdt>
                  <w:sdtPr>
                    <w:rPr>
                      <w:sz w:val="15"/>
                      <w:szCs w:val="15"/>
                    </w:rPr>
                    <w:tag w:val="_PLD_30aa853463c54004a69a2235554ee8fd"/>
                    <w:id w:val="946358094"/>
                    <w:lock w:val="sdtLocked"/>
                  </w:sdtPr>
                  <w:sdtEndPr/>
                  <w:sdtContent>
                    <w:tc>
                      <w:tcPr>
                        <w:tcW w:w="425" w:type="dxa"/>
                        <w:tcBorders>
                          <w:top w:val="single" w:sz="4" w:space="0" w:color="auto"/>
                          <w:left w:val="single" w:sz="4" w:space="0" w:color="auto"/>
                        </w:tcBorders>
                        <w:vAlign w:val="center"/>
                      </w:tcPr>
                      <w:p w:rsidR="00FF407A" w:rsidRPr="00C43831" w:rsidRDefault="00FF407A" w:rsidP="00FF407A">
                        <w:pPr>
                          <w:adjustRightInd w:val="0"/>
                          <w:snapToGrid w:val="0"/>
                          <w:jc w:val="center"/>
                          <w:rPr>
                            <w:sz w:val="15"/>
                            <w:szCs w:val="15"/>
                          </w:rPr>
                        </w:pPr>
                        <w:r w:rsidRPr="00C43831">
                          <w:rPr>
                            <w:rFonts w:hint="eastAsia"/>
                            <w:sz w:val="15"/>
                            <w:szCs w:val="15"/>
                          </w:rPr>
                          <w:t>其他</w:t>
                        </w:r>
                      </w:p>
                    </w:tc>
                  </w:sdtContent>
                </w:sdt>
                <w:tc>
                  <w:tcPr>
                    <w:tcW w:w="1559" w:type="dxa"/>
                    <w:vMerge/>
                  </w:tcPr>
                  <w:p w:rsidR="00FF407A" w:rsidRPr="00C43831" w:rsidRDefault="00FF407A" w:rsidP="00FF407A">
                    <w:pPr>
                      <w:adjustRightInd w:val="0"/>
                      <w:snapToGrid w:val="0"/>
                      <w:jc w:val="center"/>
                      <w:rPr>
                        <w:sz w:val="15"/>
                        <w:szCs w:val="15"/>
                      </w:rPr>
                    </w:pPr>
                  </w:p>
                </w:tc>
                <w:tc>
                  <w:tcPr>
                    <w:tcW w:w="567" w:type="dxa"/>
                    <w:vMerge/>
                  </w:tcPr>
                  <w:p w:rsidR="00FF407A" w:rsidRPr="00C43831" w:rsidRDefault="00FF407A" w:rsidP="00FF407A">
                    <w:pPr>
                      <w:adjustRightInd w:val="0"/>
                      <w:snapToGrid w:val="0"/>
                      <w:jc w:val="center"/>
                      <w:rPr>
                        <w:sz w:val="15"/>
                        <w:szCs w:val="15"/>
                      </w:rPr>
                    </w:pPr>
                  </w:p>
                </w:tc>
                <w:tc>
                  <w:tcPr>
                    <w:tcW w:w="1276" w:type="dxa"/>
                    <w:vMerge/>
                  </w:tcPr>
                  <w:p w:rsidR="00FF407A" w:rsidRPr="00C43831" w:rsidRDefault="00FF407A" w:rsidP="00FF407A">
                    <w:pPr>
                      <w:jc w:val="center"/>
                      <w:rPr>
                        <w:sz w:val="15"/>
                        <w:szCs w:val="15"/>
                      </w:rPr>
                    </w:pPr>
                  </w:p>
                </w:tc>
                <w:tc>
                  <w:tcPr>
                    <w:tcW w:w="567" w:type="dxa"/>
                    <w:vMerge/>
                  </w:tcPr>
                  <w:p w:rsidR="00FF407A" w:rsidRPr="00C43831" w:rsidRDefault="00FF407A" w:rsidP="00FF407A">
                    <w:pPr>
                      <w:adjustRightInd w:val="0"/>
                      <w:snapToGrid w:val="0"/>
                      <w:jc w:val="center"/>
                      <w:rPr>
                        <w:sz w:val="15"/>
                        <w:szCs w:val="15"/>
                      </w:rPr>
                    </w:pPr>
                  </w:p>
                </w:tc>
                <w:tc>
                  <w:tcPr>
                    <w:tcW w:w="1417" w:type="dxa"/>
                    <w:vMerge/>
                  </w:tcPr>
                  <w:p w:rsidR="00FF407A" w:rsidRPr="00C43831" w:rsidRDefault="00FF407A" w:rsidP="00FF407A">
                    <w:pPr>
                      <w:adjustRightInd w:val="0"/>
                      <w:snapToGrid w:val="0"/>
                      <w:jc w:val="center"/>
                      <w:rPr>
                        <w:sz w:val="15"/>
                        <w:szCs w:val="15"/>
                      </w:rPr>
                    </w:pPr>
                  </w:p>
                </w:tc>
                <w:tc>
                  <w:tcPr>
                    <w:tcW w:w="1560" w:type="dxa"/>
                    <w:vMerge/>
                  </w:tcPr>
                  <w:p w:rsidR="00FF407A" w:rsidRPr="00C43831" w:rsidRDefault="00FF407A" w:rsidP="00FF407A">
                    <w:pPr>
                      <w:adjustRightInd w:val="0"/>
                      <w:snapToGrid w:val="0"/>
                      <w:jc w:val="center"/>
                      <w:rPr>
                        <w:sz w:val="15"/>
                        <w:szCs w:val="15"/>
                      </w:rPr>
                    </w:pPr>
                  </w:p>
                </w:tc>
                <w:tc>
                  <w:tcPr>
                    <w:tcW w:w="1571" w:type="dxa"/>
                    <w:vMerge/>
                  </w:tcPr>
                  <w:p w:rsidR="00FF407A" w:rsidRPr="00C43831" w:rsidRDefault="00FF407A" w:rsidP="00FF407A">
                    <w:pPr>
                      <w:adjustRightInd w:val="0"/>
                      <w:snapToGrid w:val="0"/>
                      <w:jc w:val="center"/>
                      <w:rPr>
                        <w:sz w:val="15"/>
                        <w:szCs w:val="15"/>
                      </w:rPr>
                    </w:pPr>
                  </w:p>
                </w:tc>
              </w:tr>
              <w:tr w:rsidR="00FF407A" w:rsidRPr="00C43831" w:rsidTr="00FF407A">
                <w:trPr>
                  <w:trHeight w:val="20"/>
                </w:trPr>
                <w:sdt>
                  <w:sdtPr>
                    <w:rPr>
                      <w:sz w:val="15"/>
                      <w:szCs w:val="15"/>
                    </w:rPr>
                    <w:tag w:val="_PLD_b00b327c7ecc4ad1bfafd8f9c1a6ce86"/>
                    <w:id w:val="-963341559"/>
                    <w:lock w:val="sdtLocked"/>
                  </w:sdtPr>
                  <w:sdtEndPr/>
                  <w:sdtContent>
                    <w:tc>
                      <w:tcPr>
                        <w:tcW w:w="2394" w:type="dxa"/>
                      </w:tcPr>
                      <w:p w:rsidR="00FF407A" w:rsidRPr="00C43831" w:rsidRDefault="00FF407A" w:rsidP="00FF407A">
                        <w:pPr>
                          <w:rPr>
                            <w:sz w:val="15"/>
                            <w:szCs w:val="15"/>
                          </w:rPr>
                        </w:pPr>
                        <w:r w:rsidRPr="00C43831">
                          <w:rPr>
                            <w:sz w:val="15"/>
                            <w:szCs w:val="15"/>
                          </w:rPr>
                          <w:t>一、上年</w:t>
                        </w:r>
                        <w:r w:rsidRPr="00C43831">
                          <w:rPr>
                            <w:rFonts w:hint="eastAsia"/>
                            <w:sz w:val="15"/>
                            <w:szCs w:val="15"/>
                          </w:rPr>
                          <w:t>期</w:t>
                        </w:r>
                        <w:r w:rsidRPr="00C43831">
                          <w:rPr>
                            <w:sz w:val="15"/>
                            <w:szCs w:val="15"/>
                          </w:rPr>
                          <w:t>末余额</w:t>
                        </w:r>
                      </w:p>
                    </w:tc>
                  </w:sdtContent>
                </w:sdt>
                <w:tc>
                  <w:tcPr>
                    <w:tcW w:w="1575" w:type="dxa"/>
                    <w:tcBorders>
                      <w:right w:val="single" w:sz="4" w:space="0" w:color="auto"/>
                    </w:tcBorders>
                  </w:tcPr>
                  <w:p w:rsidR="00FF407A" w:rsidRPr="00C43831" w:rsidRDefault="00FF407A" w:rsidP="00FF407A">
                    <w:pPr>
                      <w:jc w:val="right"/>
                      <w:rPr>
                        <w:sz w:val="15"/>
                        <w:szCs w:val="15"/>
                      </w:rPr>
                    </w:pPr>
                    <w:r w:rsidRPr="00C43831">
                      <w:rPr>
                        <w:sz w:val="15"/>
                        <w:szCs w:val="15"/>
                      </w:rPr>
                      <w:t>1,465,790,928.00</w:t>
                    </w: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right w:val="single" w:sz="4" w:space="0" w:color="auto"/>
                    </w:tcBorders>
                  </w:tcPr>
                  <w:p w:rsidR="00FF407A" w:rsidRPr="00C43831" w:rsidRDefault="00FF407A" w:rsidP="00FF407A">
                    <w:pPr>
                      <w:jc w:val="right"/>
                      <w:rPr>
                        <w:sz w:val="15"/>
                        <w:szCs w:val="15"/>
                      </w:rPr>
                    </w:pPr>
                  </w:p>
                </w:tc>
                <w:tc>
                  <w:tcPr>
                    <w:tcW w:w="1559" w:type="dxa"/>
                    <w:tcBorders>
                      <w:left w:val="single" w:sz="4" w:space="0" w:color="auto"/>
                    </w:tcBorders>
                  </w:tcPr>
                  <w:p w:rsidR="00FF407A" w:rsidRPr="00C43831" w:rsidRDefault="00FF407A" w:rsidP="00FF407A">
                    <w:pPr>
                      <w:jc w:val="right"/>
                      <w:rPr>
                        <w:sz w:val="15"/>
                        <w:szCs w:val="15"/>
                      </w:rPr>
                    </w:pPr>
                    <w:r w:rsidRPr="00C43831">
                      <w:rPr>
                        <w:sz w:val="15"/>
                        <w:szCs w:val="15"/>
                      </w:rPr>
                      <w:t>1,097,221,779.17</w:t>
                    </w: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r w:rsidRPr="00C43831">
                      <w:rPr>
                        <w:sz w:val="15"/>
                        <w:szCs w:val="15"/>
                      </w:rPr>
                      <w:t>844,841,079.43</w:t>
                    </w: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r w:rsidRPr="00C43831">
                      <w:rPr>
                        <w:sz w:val="15"/>
                        <w:szCs w:val="15"/>
                      </w:rPr>
                      <w:t>405,064,868.32</w:t>
                    </w:r>
                  </w:p>
                </w:tc>
                <w:tc>
                  <w:tcPr>
                    <w:tcW w:w="1560" w:type="dxa"/>
                  </w:tcPr>
                  <w:p w:rsidR="00FF407A" w:rsidRPr="00C43831" w:rsidRDefault="00FF407A" w:rsidP="00FF407A">
                    <w:pPr>
                      <w:jc w:val="right"/>
                      <w:rPr>
                        <w:sz w:val="15"/>
                        <w:szCs w:val="15"/>
                      </w:rPr>
                    </w:pPr>
                    <w:r w:rsidRPr="00C43831">
                      <w:rPr>
                        <w:sz w:val="15"/>
                        <w:szCs w:val="15"/>
                      </w:rPr>
                      <w:t>1,788,003,733.63</w:t>
                    </w:r>
                  </w:p>
                </w:tc>
                <w:tc>
                  <w:tcPr>
                    <w:tcW w:w="1571" w:type="dxa"/>
                  </w:tcPr>
                  <w:p w:rsidR="00FF407A" w:rsidRPr="00C43831" w:rsidRDefault="00FF407A" w:rsidP="00FF407A">
                    <w:pPr>
                      <w:jc w:val="right"/>
                      <w:rPr>
                        <w:sz w:val="15"/>
                        <w:szCs w:val="15"/>
                      </w:rPr>
                    </w:pPr>
                    <w:r w:rsidRPr="00C43831">
                      <w:rPr>
                        <w:sz w:val="15"/>
                        <w:szCs w:val="15"/>
                      </w:rPr>
                      <w:t>5,600,922,388.55</w:t>
                    </w:r>
                  </w:p>
                </w:tc>
              </w:tr>
              <w:tr w:rsidR="00FF407A" w:rsidRPr="00C43831" w:rsidTr="00FF407A">
                <w:trPr>
                  <w:trHeight w:val="20"/>
                </w:trPr>
                <w:sdt>
                  <w:sdtPr>
                    <w:rPr>
                      <w:sz w:val="15"/>
                      <w:szCs w:val="15"/>
                    </w:rPr>
                    <w:tag w:val="_PLD_87ad1d45ba9b40488fdf5165b8168def"/>
                    <w:id w:val="615262231"/>
                    <w:lock w:val="sdtLocked"/>
                  </w:sdtPr>
                  <w:sdtEndPr/>
                  <w:sdtContent>
                    <w:tc>
                      <w:tcPr>
                        <w:tcW w:w="2394" w:type="dxa"/>
                      </w:tcPr>
                      <w:p w:rsidR="00FF407A" w:rsidRPr="00C43831" w:rsidRDefault="00FF407A" w:rsidP="00FF407A">
                        <w:pPr>
                          <w:rPr>
                            <w:sz w:val="15"/>
                            <w:szCs w:val="15"/>
                          </w:rPr>
                        </w:pPr>
                        <w:r w:rsidRPr="00C43831">
                          <w:rPr>
                            <w:sz w:val="15"/>
                            <w:szCs w:val="15"/>
                          </w:rPr>
                          <w:t>加：会计政策变更</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right w:val="single" w:sz="4" w:space="0" w:color="auto"/>
                    </w:tcBorders>
                  </w:tcPr>
                  <w:p w:rsidR="00FF407A" w:rsidRPr="00C43831" w:rsidRDefault="00FF407A" w:rsidP="00FF407A">
                    <w:pPr>
                      <w:jc w:val="right"/>
                      <w:rPr>
                        <w:sz w:val="15"/>
                        <w:szCs w:val="15"/>
                      </w:rPr>
                    </w:pPr>
                  </w:p>
                </w:tc>
                <w:tc>
                  <w:tcPr>
                    <w:tcW w:w="1559" w:type="dxa"/>
                    <w:tcBorders>
                      <w:left w:val="single" w:sz="4" w:space="0" w:color="auto"/>
                    </w:tcBorders>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494f8b7216f946d9a09f6954da6ee226"/>
                    <w:id w:val="1099840749"/>
                    <w:lock w:val="sdtLocked"/>
                  </w:sdtPr>
                  <w:sdtEndPr/>
                  <w:sdtContent>
                    <w:tc>
                      <w:tcPr>
                        <w:tcW w:w="2394" w:type="dxa"/>
                      </w:tcPr>
                      <w:p w:rsidR="00FF407A" w:rsidRPr="00C43831" w:rsidRDefault="00FF407A" w:rsidP="00FF407A">
                        <w:pPr>
                          <w:ind w:firstLineChars="200" w:firstLine="300"/>
                          <w:rPr>
                            <w:sz w:val="15"/>
                            <w:szCs w:val="15"/>
                          </w:rPr>
                        </w:pPr>
                        <w:r w:rsidRPr="00C43831">
                          <w:rPr>
                            <w:sz w:val="15"/>
                            <w:szCs w:val="15"/>
                          </w:rPr>
                          <w:t>前期差错更正</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right w:val="single" w:sz="4" w:space="0" w:color="auto"/>
                    </w:tcBorders>
                  </w:tcPr>
                  <w:p w:rsidR="00FF407A" w:rsidRPr="00C43831" w:rsidRDefault="00FF407A" w:rsidP="00FF407A">
                    <w:pPr>
                      <w:jc w:val="right"/>
                      <w:rPr>
                        <w:sz w:val="15"/>
                        <w:szCs w:val="15"/>
                      </w:rPr>
                    </w:pPr>
                  </w:p>
                </w:tc>
                <w:tc>
                  <w:tcPr>
                    <w:tcW w:w="1559" w:type="dxa"/>
                    <w:tcBorders>
                      <w:left w:val="single" w:sz="4" w:space="0" w:color="auto"/>
                    </w:tcBorders>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cdd9f72b38894c3eb70b005a61432c29"/>
                    <w:id w:val="-1397507425"/>
                    <w:lock w:val="sdtLocked"/>
                  </w:sdtPr>
                  <w:sdtEndPr/>
                  <w:sdtContent>
                    <w:tc>
                      <w:tcPr>
                        <w:tcW w:w="2394" w:type="dxa"/>
                      </w:tcPr>
                      <w:p w:rsidR="00FF407A" w:rsidRPr="00C43831" w:rsidRDefault="00FF407A" w:rsidP="00FF407A">
                        <w:pPr>
                          <w:ind w:firstLineChars="200" w:firstLine="300"/>
                          <w:rPr>
                            <w:sz w:val="15"/>
                            <w:szCs w:val="15"/>
                          </w:rPr>
                        </w:pPr>
                        <w:r w:rsidRPr="00C43831">
                          <w:rPr>
                            <w:rFonts w:hint="eastAsia"/>
                            <w:sz w:val="15"/>
                            <w:szCs w:val="15"/>
                          </w:rPr>
                          <w:t>其他</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right w:val="single" w:sz="4" w:space="0" w:color="auto"/>
                    </w:tcBorders>
                  </w:tcPr>
                  <w:p w:rsidR="00FF407A" w:rsidRPr="00C43831" w:rsidRDefault="00FF407A" w:rsidP="00FF407A">
                    <w:pPr>
                      <w:jc w:val="right"/>
                      <w:rPr>
                        <w:sz w:val="15"/>
                        <w:szCs w:val="15"/>
                      </w:rPr>
                    </w:pPr>
                  </w:p>
                </w:tc>
                <w:tc>
                  <w:tcPr>
                    <w:tcW w:w="1559" w:type="dxa"/>
                    <w:tcBorders>
                      <w:left w:val="single" w:sz="4" w:space="0" w:color="auto"/>
                    </w:tcBorders>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8593e1735c664981bacefcb1a0cab245"/>
                    <w:id w:val="-1094932787"/>
                    <w:lock w:val="sdtLocked"/>
                  </w:sdtPr>
                  <w:sdtEndPr/>
                  <w:sdtContent>
                    <w:tc>
                      <w:tcPr>
                        <w:tcW w:w="2394" w:type="dxa"/>
                      </w:tcPr>
                      <w:p w:rsidR="00FF407A" w:rsidRPr="00C43831" w:rsidRDefault="00FF407A" w:rsidP="00FF407A">
                        <w:pPr>
                          <w:rPr>
                            <w:sz w:val="15"/>
                            <w:szCs w:val="15"/>
                          </w:rPr>
                        </w:pPr>
                        <w:r w:rsidRPr="00C43831">
                          <w:rPr>
                            <w:sz w:val="15"/>
                            <w:szCs w:val="15"/>
                          </w:rPr>
                          <w:t>二、本年</w:t>
                        </w:r>
                        <w:r w:rsidRPr="00C43831">
                          <w:rPr>
                            <w:rFonts w:hint="eastAsia"/>
                            <w:sz w:val="15"/>
                            <w:szCs w:val="15"/>
                          </w:rPr>
                          <w:t>期</w:t>
                        </w:r>
                        <w:r w:rsidRPr="00C43831">
                          <w:rPr>
                            <w:sz w:val="15"/>
                            <w:szCs w:val="15"/>
                          </w:rPr>
                          <w:t>初余额</w:t>
                        </w:r>
                      </w:p>
                    </w:tc>
                  </w:sdtContent>
                </w:sdt>
                <w:tc>
                  <w:tcPr>
                    <w:tcW w:w="1575" w:type="dxa"/>
                    <w:tcBorders>
                      <w:right w:val="single" w:sz="4" w:space="0" w:color="auto"/>
                    </w:tcBorders>
                  </w:tcPr>
                  <w:p w:rsidR="00FF407A" w:rsidRPr="00C43831" w:rsidRDefault="00FF407A" w:rsidP="00FF407A">
                    <w:pPr>
                      <w:jc w:val="right"/>
                      <w:rPr>
                        <w:sz w:val="15"/>
                        <w:szCs w:val="15"/>
                      </w:rPr>
                    </w:pPr>
                    <w:r w:rsidRPr="00C43831">
                      <w:rPr>
                        <w:sz w:val="15"/>
                        <w:szCs w:val="15"/>
                      </w:rPr>
                      <w:t>1,465,790,928.00</w:t>
                    </w: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right w:val="single" w:sz="4" w:space="0" w:color="auto"/>
                    </w:tcBorders>
                  </w:tcPr>
                  <w:p w:rsidR="00FF407A" w:rsidRPr="00C43831" w:rsidRDefault="00FF407A" w:rsidP="00FF407A">
                    <w:pPr>
                      <w:jc w:val="right"/>
                      <w:rPr>
                        <w:sz w:val="15"/>
                        <w:szCs w:val="15"/>
                      </w:rPr>
                    </w:pPr>
                  </w:p>
                </w:tc>
                <w:tc>
                  <w:tcPr>
                    <w:tcW w:w="1559" w:type="dxa"/>
                    <w:tcBorders>
                      <w:left w:val="single" w:sz="4" w:space="0" w:color="auto"/>
                    </w:tcBorders>
                  </w:tcPr>
                  <w:p w:rsidR="00FF407A" w:rsidRPr="00C43831" w:rsidRDefault="00FF407A" w:rsidP="00FF407A">
                    <w:pPr>
                      <w:jc w:val="right"/>
                      <w:rPr>
                        <w:sz w:val="15"/>
                        <w:szCs w:val="15"/>
                      </w:rPr>
                    </w:pPr>
                    <w:r w:rsidRPr="00C43831">
                      <w:rPr>
                        <w:sz w:val="15"/>
                        <w:szCs w:val="15"/>
                      </w:rPr>
                      <w:t>1,097,221,779.17</w:t>
                    </w: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r w:rsidRPr="00C43831">
                      <w:rPr>
                        <w:sz w:val="15"/>
                        <w:szCs w:val="15"/>
                      </w:rPr>
                      <w:t>844,841,079.43</w:t>
                    </w: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r w:rsidRPr="00C43831">
                      <w:rPr>
                        <w:sz w:val="15"/>
                        <w:szCs w:val="15"/>
                      </w:rPr>
                      <w:t>405,064,868.32</w:t>
                    </w:r>
                  </w:p>
                </w:tc>
                <w:tc>
                  <w:tcPr>
                    <w:tcW w:w="1560" w:type="dxa"/>
                  </w:tcPr>
                  <w:p w:rsidR="00FF407A" w:rsidRPr="00C43831" w:rsidRDefault="00FF407A" w:rsidP="00FF407A">
                    <w:pPr>
                      <w:jc w:val="right"/>
                      <w:rPr>
                        <w:sz w:val="15"/>
                        <w:szCs w:val="15"/>
                      </w:rPr>
                    </w:pPr>
                    <w:r w:rsidRPr="00C43831">
                      <w:rPr>
                        <w:sz w:val="15"/>
                        <w:szCs w:val="15"/>
                      </w:rPr>
                      <w:t>1,788,003,733.63</w:t>
                    </w:r>
                  </w:p>
                </w:tc>
                <w:tc>
                  <w:tcPr>
                    <w:tcW w:w="1571" w:type="dxa"/>
                  </w:tcPr>
                  <w:p w:rsidR="00FF407A" w:rsidRPr="00C43831" w:rsidRDefault="00FF407A" w:rsidP="00FF407A">
                    <w:pPr>
                      <w:jc w:val="right"/>
                      <w:rPr>
                        <w:sz w:val="15"/>
                        <w:szCs w:val="15"/>
                      </w:rPr>
                    </w:pPr>
                    <w:r w:rsidRPr="00C43831">
                      <w:rPr>
                        <w:sz w:val="15"/>
                        <w:szCs w:val="15"/>
                      </w:rPr>
                      <w:t>5,600,922,388.55</w:t>
                    </w:r>
                  </w:p>
                </w:tc>
              </w:tr>
              <w:tr w:rsidR="00FF407A" w:rsidRPr="00C43831" w:rsidTr="00FF407A">
                <w:trPr>
                  <w:trHeight w:val="20"/>
                </w:trPr>
                <w:sdt>
                  <w:sdtPr>
                    <w:rPr>
                      <w:sz w:val="15"/>
                      <w:szCs w:val="15"/>
                    </w:rPr>
                    <w:tag w:val="_PLD_9ce2d31f4fd34371930cec7fd79a4318"/>
                    <w:id w:val="1954516908"/>
                    <w:lock w:val="sdtLocked"/>
                  </w:sdtPr>
                  <w:sdtEndPr/>
                  <w:sdtContent>
                    <w:tc>
                      <w:tcPr>
                        <w:tcW w:w="2394" w:type="dxa"/>
                      </w:tcPr>
                      <w:p w:rsidR="00FF407A" w:rsidRPr="00C43831" w:rsidRDefault="00FF407A" w:rsidP="00FF407A">
                        <w:pPr>
                          <w:rPr>
                            <w:sz w:val="15"/>
                            <w:szCs w:val="15"/>
                          </w:rPr>
                        </w:pPr>
                        <w:r w:rsidRPr="00C43831">
                          <w:rPr>
                            <w:sz w:val="15"/>
                            <w:szCs w:val="15"/>
                          </w:rPr>
                          <w:t>三、本</w:t>
                        </w:r>
                        <w:r w:rsidRPr="00C43831">
                          <w:rPr>
                            <w:rFonts w:hint="eastAsia"/>
                            <w:sz w:val="15"/>
                            <w:szCs w:val="15"/>
                          </w:rPr>
                          <w:t>期</w:t>
                        </w:r>
                        <w:r w:rsidRPr="00C43831">
                          <w:rPr>
                            <w:sz w:val="15"/>
                            <w:szCs w:val="15"/>
                          </w:rPr>
                          <w:t>增减变动金额（减少以</w:t>
                        </w:r>
                        <w:r w:rsidRPr="00C43831">
                          <w:rPr>
                            <w:sz w:val="15"/>
                            <w:szCs w:val="15"/>
                          </w:rPr>
                          <w:lastRenderedPageBreak/>
                          <w:t>“－”号填列）</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r w:rsidRPr="00C43831">
                      <w:rPr>
                        <w:sz w:val="15"/>
                        <w:szCs w:val="15"/>
                      </w:rPr>
                      <w:t>183,102.74</w:t>
                    </w: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r w:rsidRPr="00C43831">
                      <w:rPr>
                        <w:sz w:val="15"/>
                        <w:szCs w:val="15"/>
                      </w:rPr>
                      <w:t>-7,536,324.14</w:t>
                    </w: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r w:rsidRPr="00C43831">
                      <w:rPr>
                        <w:sz w:val="15"/>
                        <w:szCs w:val="15"/>
                      </w:rPr>
                      <w:t>49,381,823.32</w:t>
                    </w:r>
                  </w:p>
                </w:tc>
                <w:tc>
                  <w:tcPr>
                    <w:tcW w:w="1571" w:type="dxa"/>
                  </w:tcPr>
                  <w:p w:rsidR="00FF407A" w:rsidRPr="00C43831" w:rsidRDefault="00FF407A" w:rsidP="00FF407A">
                    <w:pPr>
                      <w:jc w:val="right"/>
                      <w:rPr>
                        <w:sz w:val="15"/>
                        <w:szCs w:val="15"/>
                      </w:rPr>
                    </w:pPr>
                    <w:r w:rsidRPr="00C43831">
                      <w:rPr>
                        <w:sz w:val="15"/>
                        <w:szCs w:val="15"/>
                      </w:rPr>
                      <w:t>42,028,601.92</w:t>
                    </w:r>
                  </w:p>
                </w:tc>
              </w:tr>
              <w:tr w:rsidR="00FF407A" w:rsidRPr="00C43831" w:rsidTr="00FF407A">
                <w:trPr>
                  <w:trHeight w:val="20"/>
                </w:trPr>
                <w:sdt>
                  <w:sdtPr>
                    <w:rPr>
                      <w:sz w:val="15"/>
                      <w:szCs w:val="15"/>
                    </w:rPr>
                    <w:tag w:val="_PLD_8e61c9577cd8495fb0815773685b00bb"/>
                    <w:id w:val="582263153"/>
                    <w:lock w:val="sdtLocked"/>
                  </w:sdtPr>
                  <w:sdtEndPr/>
                  <w:sdtContent>
                    <w:tc>
                      <w:tcPr>
                        <w:tcW w:w="2394" w:type="dxa"/>
                      </w:tcPr>
                      <w:p w:rsidR="00FF407A" w:rsidRPr="00C43831" w:rsidRDefault="00FF407A" w:rsidP="00FF407A">
                        <w:pPr>
                          <w:rPr>
                            <w:sz w:val="15"/>
                            <w:szCs w:val="15"/>
                          </w:rPr>
                        </w:pPr>
                        <w:r w:rsidRPr="00C43831">
                          <w:rPr>
                            <w:rFonts w:hint="eastAsia"/>
                            <w:sz w:val="15"/>
                            <w:szCs w:val="15"/>
                          </w:rPr>
                          <w:t>（一）综合收益总额</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r w:rsidRPr="00C43831">
                      <w:rPr>
                        <w:sz w:val="15"/>
                        <w:szCs w:val="15"/>
                      </w:rPr>
                      <w:t>-7,536,324.14</w:t>
                    </w: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r w:rsidRPr="00C43831">
                      <w:rPr>
                        <w:sz w:val="15"/>
                        <w:szCs w:val="15"/>
                      </w:rPr>
                      <w:t>195,960,916.12</w:t>
                    </w:r>
                  </w:p>
                </w:tc>
                <w:tc>
                  <w:tcPr>
                    <w:tcW w:w="1571" w:type="dxa"/>
                  </w:tcPr>
                  <w:p w:rsidR="00FF407A" w:rsidRPr="00C43831" w:rsidRDefault="00FF407A" w:rsidP="00FF407A">
                    <w:pPr>
                      <w:jc w:val="right"/>
                      <w:rPr>
                        <w:sz w:val="15"/>
                        <w:szCs w:val="15"/>
                      </w:rPr>
                    </w:pPr>
                    <w:r w:rsidRPr="00C43831">
                      <w:rPr>
                        <w:sz w:val="15"/>
                        <w:szCs w:val="15"/>
                      </w:rPr>
                      <w:t>188,424,591.98</w:t>
                    </w:r>
                  </w:p>
                </w:tc>
              </w:tr>
              <w:tr w:rsidR="00FF407A" w:rsidRPr="00C43831" w:rsidTr="00FF407A">
                <w:trPr>
                  <w:trHeight w:val="20"/>
                </w:trPr>
                <w:sdt>
                  <w:sdtPr>
                    <w:rPr>
                      <w:sz w:val="15"/>
                      <w:szCs w:val="15"/>
                    </w:rPr>
                    <w:tag w:val="_PLD_e11fbdac72bf4f84a5635701204e5724"/>
                    <w:id w:val="-1076741584"/>
                    <w:lock w:val="sdtLocked"/>
                  </w:sdtPr>
                  <w:sdtEndPr/>
                  <w:sdtContent>
                    <w:tc>
                      <w:tcPr>
                        <w:tcW w:w="2394" w:type="dxa"/>
                      </w:tcPr>
                      <w:p w:rsidR="00FF407A" w:rsidRPr="00C43831" w:rsidRDefault="00FF407A" w:rsidP="00FF407A">
                        <w:pPr>
                          <w:rPr>
                            <w:sz w:val="15"/>
                            <w:szCs w:val="15"/>
                          </w:rPr>
                        </w:pPr>
                        <w:r w:rsidRPr="00C43831">
                          <w:rPr>
                            <w:sz w:val="15"/>
                            <w:szCs w:val="15"/>
                          </w:rPr>
                          <w:t>（</w:t>
                        </w:r>
                        <w:r w:rsidRPr="00C43831">
                          <w:rPr>
                            <w:rFonts w:hint="eastAsia"/>
                            <w:sz w:val="15"/>
                            <w:szCs w:val="15"/>
                          </w:rPr>
                          <w:t>二</w:t>
                        </w:r>
                        <w:r w:rsidRPr="00C43831">
                          <w:rPr>
                            <w:sz w:val="15"/>
                            <w:szCs w:val="15"/>
                          </w:rPr>
                          <w:t>）所有者投入和减少资本</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r w:rsidRPr="00C43831">
                      <w:rPr>
                        <w:sz w:val="15"/>
                        <w:szCs w:val="15"/>
                      </w:rPr>
                      <w:t>183,102.74</w:t>
                    </w: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r w:rsidRPr="00C43831">
                      <w:rPr>
                        <w:sz w:val="15"/>
                        <w:szCs w:val="15"/>
                      </w:rPr>
                      <w:t>183,102.74</w:t>
                    </w:r>
                  </w:p>
                </w:tc>
              </w:tr>
              <w:tr w:rsidR="00FF407A" w:rsidRPr="00C43831" w:rsidTr="00FF407A">
                <w:trPr>
                  <w:trHeight w:val="20"/>
                </w:trPr>
                <w:sdt>
                  <w:sdtPr>
                    <w:rPr>
                      <w:sz w:val="15"/>
                      <w:szCs w:val="15"/>
                    </w:rPr>
                    <w:tag w:val="_PLD_7b195f652f0542a9b8fb6e62990feb42"/>
                    <w:id w:val="-1640798161"/>
                    <w:lock w:val="sdtLocked"/>
                  </w:sdtPr>
                  <w:sdtEndPr/>
                  <w:sdtContent>
                    <w:tc>
                      <w:tcPr>
                        <w:tcW w:w="2394" w:type="dxa"/>
                      </w:tcPr>
                      <w:p w:rsidR="00FF407A" w:rsidRPr="00C43831" w:rsidRDefault="00FF407A" w:rsidP="00FF407A">
                        <w:pPr>
                          <w:rPr>
                            <w:sz w:val="15"/>
                            <w:szCs w:val="15"/>
                          </w:rPr>
                        </w:pPr>
                        <w:r w:rsidRPr="00C43831">
                          <w:rPr>
                            <w:rFonts w:hint="eastAsia"/>
                            <w:sz w:val="15"/>
                            <w:szCs w:val="15"/>
                          </w:rPr>
                          <w:t>1．所有者投入的普通股</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4873337789fc42b5ae8485de96f3dad3"/>
                    <w:id w:val="784695120"/>
                    <w:lock w:val="sdtLocked"/>
                  </w:sdtPr>
                  <w:sdtEndPr/>
                  <w:sdtContent>
                    <w:tc>
                      <w:tcPr>
                        <w:tcW w:w="2394" w:type="dxa"/>
                      </w:tcPr>
                      <w:p w:rsidR="00FF407A" w:rsidRPr="00C43831" w:rsidRDefault="00FF407A" w:rsidP="00FF407A">
                        <w:pPr>
                          <w:rPr>
                            <w:sz w:val="15"/>
                            <w:szCs w:val="15"/>
                          </w:rPr>
                        </w:pPr>
                        <w:r w:rsidRPr="00C43831">
                          <w:rPr>
                            <w:rFonts w:hint="eastAsia"/>
                            <w:sz w:val="15"/>
                            <w:szCs w:val="15"/>
                          </w:rPr>
                          <w:t>2．其他权益工具持有者投入资本</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83c73c5580c0412189f697f05780f9af"/>
                    <w:id w:val="-2120291476"/>
                    <w:lock w:val="sdtLocked"/>
                  </w:sdtPr>
                  <w:sdtEndPr/>
                  <w:sdtContent>
                    <w:tc>
                      <w:tcPr>
                        <w:tcW w:w="2394" w:type="dxa"/>
                      </w:tcPr>
                      <w:p w:rsidR="00FF407A" w:rsidRPr="00C43831" w:rsidRDefault="00FF407A" w:rsidP="00FF407A">
                        <w:pPr>
                          <w:rPr>
                            <w:sz w:val="15"/>
                            <w:szCs w:val="15"/>
                          </w:rPr>
                        </w:pPr>
                        <w:r w:rsidRPr="00C43831">
                          <w:rPr>
                            <w:rFonts w:hint="eastAsia"/>
                            <w:sz w:val="15"/>
                            <w:szCs w:val="15"/>
                          </w:rPr>
                          <w:t>3</w:t>
                        </w:r>
                        <w:r w:rsidRPr="00C43831">
                          <w:rPr>
                            <w:sz w:val="15"/>
                            <w:szCs w:val="15"/>
                          </w:rPr>
                          <w:t>．股份支付计入所有者权益的金额</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b328cbc349734354ae3aacf675414174"/>
                    <w:id w:val="-149829547"/>
                    <w:lock w:val="sdtLocked"/>
                  </w:sdtPr>
                  <w:sdtEndPr/>
                  <w:sdtContent>
                    <w:tc>
                      <w:tcPr>
                        <w:tcW w:w="2394" w:type="dxa"/>
                      </w:tcPr>
                      <w:p w:rsidR="00FF407A" w:rsidRPr="00C43831" w:rsidRDefault="00FF407A" w:rsidP="00FF407A">
                        <w:pPr>
                          <w:rPr>
                            <w:sz w:val="15"/>
                            <w:szCs w:val="15"/>
                          </w:rPr>
                        </w:pPr>
                        <w:r w:rsidRPr="00C43831">
                          <w:rPr>
                            <w:rFonts w:hint="eastAsia"/>
                            <w:sz w:val="15"/>
                            <w:szCs w:val="15"/>
                          </w:rPr>
                          <w:t>4</w:t>
                        </w:r>
                        <w:r w:rsidRPr="00C43831">
                          <w:rPr>
                            <w:sz w:val="15"/>
                            <w:szCs w:val="15"/>
                          </w:rPr>
                          <w:t>．其他</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r w:rsidRPr="00C43831">
                      <w:rPr>
                        <w:sz w:val="15"/>
                        <w:szCs w:val="15"/>
                      </w:rPr>
                      <w:t>183,102.74</w:t>
                    </w: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r w:rsidRPr="00C43831">
                      <w:rPr>
                        <w:sz w:val="15"/>
                        <w:szCs w:val="15"/>
                      </w:rPr>
                      <w:t>183,102.74</w:t>
                    </w:r>
                  </w:p>
                </w:tc>
              </w:tr>
              <w:tr w:rsidR="00FF407A" w:rsidRPr="00C43831" w:rsidTr="00FF407A">
                <w:trPr>
                  <w:trHeight w:val="20"/>
                </w:trPr>
                <w:sdt>
                  <w:sdtPr>
                    <w:rPr>
                      <w:sz w:val="15"/>
                      <w:szCs w:val="15"/>
                    </w:rPr>
                    <w:tag w:val="_PLD_9773183e97be44a1a360188937e7fe10"/>
                    <w:id w:val="-1148896940"/>
                    <w:lock w:val="sdtLocked"/>
                  </w:sdtPr>
                  <w:sdtEndPr/>
                  <w:sdtContent>
                    <w:tc>
                      <w:tcPr>
                        <w:tcW w:w="2394" w:type="dxa"/>
                      </w:tcPr>
                      <w:p w:rsidR="00FF407A" w:rsidRPr="00C43831" w:rsidRDefault="00FF407A" w:rsidP="00FF407A">
                        <w:pPr>
                          <w:rPr>
                            <w:sz w:val="15"/>
                            <w:szCs w:val="15"/>
                          </w:rPr>
                        </w:pPr>
                        <w:r w:rsidRPr="00C43831">
                          <w:rPr>
                            <w:sz w:val="15"/>
                            <w:szCs w:val="15"/>
                          </w:rPr>
                          <w:t>（</w:t>
                        </w:r>
                        <w:r w:rsidRPr="00C43831">
                          <w:rPr>
                            <w:rFonts w:hint="eastAsia"/>
                            <w:sz w:val="15"/>
                            <w:szCs w:val="15"/>
                          </w:rPr>
                          <w:t>三</w:t>
                        </w:r>
                        <w:r w:rsidRPr="00C43831">
                          <w:rPr>
                            <w:sz w:val="15"/>
                            <w:szCs w:val="15"/>
                          </w:rPr>
                          <w:t>）利润分配</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r w:rsidRPr="00C43831">
                      <w:rPr>
                        <w:sz w:val="15"/>
                        <w:szCs w:val="15"/>
                      </w:rPr>
                      <w:t>-146,579,092.80</w:t>
                    </w:r>
                  </w:p>
                </w:tc>
                <w:tc>
                  <w:tcPr>
                    <w:tcW w:w="1571" w:type="dxa"/>
                  </w:tcPr>
                  <w:p w:rsidR="00FF407A" w:rsidRPr="00C43831" w:rsidRDefault="00FF407A" w:rsidP="00FF407A">
                    <w:pPr>
                      <w:jc w:val="right"/>
                      <w:rPr>
                        <w:sz w:val="15"/>
                        <w:szCs w:val="15"/>
                      </w:rPr>
                    </w:pPr>
                    <w:r w:rsidRPr="00C43831">
                      <w:rPr>
                        <w:sz w:val="15"/>
                        <w:szCs w:val="15"/>
                      </w:rPr>
                      <w:t>-146,579,092.80</w:t>
                    </w:r>
                  </w:p>
                </w:tc>
              </w:tr>
              <w:tr w:rsidR="00FF407A" w:rsidRPr="00C43831" w:rsidTr="00FF407A">
                <w:trPr>
                  <w:trHeight w:val="20"/>
                </w:trPr>
                <w:sdt>
                  <w:sdtPr>
                    <w:rPr>
                      <w:sz w:val="15"/>
                      <w:szCs w:val="15"/>
                    </w:rPr>
                    <w:tag w:val="_PLD_49d633deae854098a44173514bb3a7b3"/>
                    <w:id w:val="-1812012619"/>
                    <w:lock w:val="sdtLocked"/>
                  </w:sdtPr>
                  <w:sdtEndPr/>
                  <w:sdtContent>
                    <w:tc>
                      <w:tcPr>
                        <w:tcW w:w="2394" w:type="dxa"/>
                      </w:tcPr>
                      <w:p w:rsidR="00FF407A" w:rsidRPr="00C43831" w:rsidRDefault="00FF407A" w:rsidP="00FF407A">
                        <w:pPr>
                          <w:rPr>
                            <w:sz w:val="15"/>
                            <w:szCs w:val="15"/>
                          </w:rPr>
                        </w:pPr>
                        <w:r w:rsidRPr="00C43831">
                          <w:rPr>
                            <w:sz w:val="15"/>
                            <w:szCs w:val="15"/>
                          </w:rPr>
                          <w:t>1．提取盈余公积</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97bd41fffab4497fb1be0b345aef17bd"/>
                    <w:id w:val="1467782472"/>
                    <w:lock w:val="sdtLocked"/>
                  </w:sdtPr>
                  <w:sdtEndPr/>
                  <w:sdtContent>
                    <w:tc>
                      <w:tcPr>
                        <w:tcW w:w="2394" w:type="dxa"/>
                      </w:tcPr>
                      <w:p w:rsidR="00FF407A" w:rsidRPr="00C43831" w:rsidRDefault="00FF407A" w:rsidP="00FF407A">
                        <w:pPr>
                          <w:rPr>
                            <w:sz w:val="15"/>
                            <w:szCs w:val="15"/>
                          </w:rPr>
                        </w:pPr>
                        <w:r w:rsidRPr="00C43831">
                          <w:rPr>
                            <w:rFonts w:hint="eastAsia"/>
                            <w:sz w:val="15"/>
                            <w:szCs w:val="15"/>
                          </w:rPr>
                          <w:t>2</w:t>
                        </w:r>
                        <w:r w:rsidRPr="00C43831">
                          <w:rPr>
                            <w:sz w:val="15"/>
                            <w:szCs w:val="15"/>
                          </w:rPr>
                          <w:t>．对所有者（或股东）的分配</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r w:rsidRPr="00C43831">
                      <w:rPr>
                        <w:sz w:val="15"/>
                        <w:szCs w:val="15"/>
                      </w:rPr>
                      <w:t>-146,579,092.80</w:t>
                    </w:r>
                  </w:p>
                </w:tc>
                <w:tc>
                  <w:tcPr>
                    <w:tcW w:w="1571" w:type="dxa"/>
                  </w:tcPr>
                  <w:p w:rsidR="00FF407A" w:rsidRPr="00C43831" w:rsidRDefault="00FF407A" w:rsidP="00FF407A">
                    <w:pPr>
                      <w:jc w:val="right"/>
                      <w:rPr>
                        <w:sz w:val="15"/>
                        <w:szCs w:val="15"/>
                      </w:rPr>
                    </w:pPr>
                    <w:r w:rsidRPr="00C43831">
                      <w:rPr>
                        <w:sz w:val="15"/>
                        <w:szCs w:val="15"/>
                      </w:rPr>
                      <w:t>-146,579,092.80</w:t>
                    </w:r>
                  </w:p>
                </w:tc>
              </w:tr>
              <w:tr w:rsidR="00FF407A" w:rsidRPr="00C43831" w:rsidTr="00FF407A">
                <w:trPr>
                  <w:trHeight w:val="20"/>
                </w:trPr>
                <w:sdt>
                  <w:sdtPr>
                    <w:rPr>
                      <w:sz w:val="15"/>
                      <w:szCs w:val="15"/>
                    </w:rPr>
                    <w:tag w:val="_PLD_a5c6789730e84b389ee95f39091419a8"/>
                    <w:id w:val="940266588"/>
                    <w:lock w:val="sdtLocked"/>
                  </w:sdtPr>
                  <w:sdtEndPr/>
                  <w:sdtContent>
                    <w:tc>
                      <w:tcPr>
                        <w:tcW w:w="2394" w:type="dxa"/>
                      </w:tcPr>
                      <w:p w:rsidR="00FF407A" w:rsidRPr="00C43831" w:rsidRDefault="00FF407A" w:rsidP="00FF407A">
                        <w:pPr>
                          <w:rPr>
                            <w:sz w:val="15"/>
                            <w:szCs w:val="15"/>
                          </w:rPr>
                        </w:pPr>
                        <w:r w:rsidRPr="00C43831">
                          <w:rPr>
                            <w:rFonts w:hint="eastAsia"/>
                            <w:sz w:val="15"/>
                            <w:szCs w:val="15"/>
                          </w:rPr>
                          <w:t>3</w:t>
                        </w:r>
                        <w:r w:rsidRPr="00C43831">
                          <w:rPr>
                            <w:sz w:val="15"/>
                            <w:szCs w:val="15"/>
                          </w:rPr>
                          <w:t>．其他</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9c529a92f12642ed93c3ac5d7c5ef52b"/>
                    <w:id w:val="-1577668226"/>
                    <w:lock w:val="sdtLocked"/>
                  </w:sdtPr>
                  <w:sdtEndPr/>
                  <w:sdtContent>
                    <w:tc>
                      <w:tcPr>
                        <w:tcW w:w="2394" w:type="dxa"/>
                      </w:tcPr>
                      <w:p w:rsidR="00FF407A" w:rsidRPr="00C43831" w:rsidRDefault="00FF407A" w:rsidP="00FF407A">
                        <w:pPr>
                          <w:rPr>
                            <w:sz w:val="15"/>
                            <w:szCs w:val="15"/>
                          </w:rPr>
                        </w:pPr>
                        <w:r w:rsidRPr="00C43831">
                          <w:rPr>
                            <w:sz w:val="15"/>
                            <w:szCs w:val="15"/>
                          </w:rPr>
                          <w:t>（</w:t>
                        </w:r>
                        <w:r w:rsidRPr="00C43831">
                          <w:rPr>
                            <w:rFonts w:hint="eastAsia"/>
                            <w:sz w:val="15"/>
                            <w:szCs w:val="15"/>
                          </w:rPr>
                          <w:t>四</w:t>
                        </w:r>
                        <w:r w:rsidRPr="00C43831">
                          <w:rPr>
                            <w:sz w:val="15"/>
                            <w:szCs w:val="15"/>
                          </w:rPr>
                          <w:t>）所有者权益内部结转</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084a56709ef243f89e8f0aead886c10d"/>
                    <w:id w:val="-1936889827"/>
                    <w:lock w:val="sdtLocked"/>
                  </w:sdtPr>
                  <w:sdtEndPr/>
                  <w:sdtContent>
                    <w:tc>
                      <w:tcPr>
                        <w:tcW w:w="2394" w:type="dxa"/>
                      </w:tcPr>
                      <w:p w:rsidR="00FF407A" w:rsidRPr="00C43831" w:rsidRDefault="00FF407A" w:rsidP="00FF407A">
                        <w:pPr>
                          <w:rPr>
                            <w:sz w:val="15"/>
                            <w:szCs w:val="15"/>
                          </w:rPr>
                        </w:pPr>
                        <w:r w:rsidRPr="00C43831">
                          <w:rPr>
                            <w:sz w:val="15"/>
                            <w:szCs w:val="15"/>
                          </w:rPr>
                          <w:t>1．资本公积转增资本（或股本）</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22df50d156334ad9a740cc6d62e17f0b"/>
                    <w:id w:val="1882284879"/>
                    <w:lock w:val="sdtLocked"/>
                  </w:sdtPr>
                  <w:sdtEndPr/>
                  <w:sdtContent>
                    <w:tc>
                      <w:tcPr>
                        <w:tcW w:w="2394" w:type="dxa"/>
                      </w:tcPr>
                      <w:p w:rsidR="00FF407A" w:rsidRPr="00C43831" w:rsidRDefault="00FF407A" w:rsidP="00FF407A">
                        <w:pPr>
                          <w:rPr>
                            <w:sz w:val="15"/>
                            <w:szCs w:val="15"/>
                          </w:rPr>
                        </w:pPr>
                        <w:r w:rsidRPr="00C43831">
                          <w:rPr>
                            <w:sz w:val="15"/>
                            <w:szCs w:val="15"/>
                          </w:rPr>
                          <w:t>2．盈余公积转增资本（或股本）</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4846580862224d1a9e17a9af1fe14d07"/>
                    <w:id w:val="920603264"/>
                    <w:lock w:val="sdtLocked"/>
                  </w:sdtPr>
                  <w:sdtEndPr/>
                  <w:sdtContent>
                    <w:tc>
                      <w:tcPr>
                        <w:tcW w:w="2394" w:type="dxa"/>
                      </w:tcPr>
                      <w:p w:rsidR="00FF407A" w:rsidRPr="00C43831" w:rsidRDefault="00FF407A" w:rsidP="00FF407A">
                        <w:pPr>
                          <w:rPr>
                            <w:sz w:val="15"/>
                            <w:szCs w:val="15"/>
                          </w:rPr>
                        </w:pPr>
                        <w:r w:rsidRPr="00C43831">
                          <w:rPr>
                            <w:sz w:val="15"/>
                            <w:szCs w:val="15"/>
                          </w:rPr>
                          <w:t>3．盈余公积弥补亏损</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tc>
                  <w:tcPr>
                    <w:tcW w:w="2394" w:type="dxa"/>
                  </w:tcPr>
                  <w:sdt>
                    <w:sdtPr>
                      <w:rPr>
                        <w:sz w:val="15"/>
                        <w:szCs w:val="15"/>
                      </w:rPr>
                      <w:tag w:val="_PLD_a2566358e2dc4d0b9e534ee13a2b1a26"/>
                      <w:id w:val="1699805679"/>
                      <w:lock w:val="sdtLocked"/>
                    </w:sdtPr>
                    <w:sdtEndPr/>
                    <w:sdtContent>
                      <w:p w:rsidR="00FF407A" w:rsidRPr="00C43831" w:rsidRDefault="00FF407A" w:rsidP="00FF407A">
                        <w:pPr>
                          <w:rPr>
                            <w:sz w:val="15"/>
                            <w:szCs w:val="15"/>
                          </w:rPr>
                        </w:pPr>
                        <w:r w:rsidRPr="00C43831">
                          <w:rPr>
                            <w:sz w:val="15"/>
                            <w:szCs w:val="15"/>
                          </w:rPr>
                          <w:t>4．设定受益计划变动额结转留存收益</w:t>
                        </w:r>
                      </w:p>
                    </w:sdtContent>
                  </w:sdt>
                </w:tc>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tc>
                  <w:tcPr>
                    <w:tcW w:w="2394" w:type="dxa"/>
                  </w:tcPr>
                  <w:sdt>
                    <w:sdtPr>
                      <w:rPr>
                        <w:sz w:val="15"/>
                        <w:szCs w:val="15"/>
                      </w:rPr>
                      <w:tag w:val="_PLD_659907ea90ce4ac18323403c6e02efd1"/>
                      <w:id w:val="-1108272457"/>
                      <w:lock w:val="sdtLocked"/>
                    </w:sdtPr>
                    <w:sdtEndPr/>
                    <w:sdtContent>
                      <w:p w:rsidR="00FF407A" w:rsidRPr="00C43831" w:rsidRDefault="00FF407A" w:rsidP="00FF407A">
                        <w:pPr>
                          <w:rPr>
                            <w:sz w:val="15"/>
                            <w:szCs w:val="15"/>
                          </w:rPr>
                        </w:pPr>
                        <w:r w:rsidRPr="00C43831">
                          <w:rPr>
                            <w:sz w:val="15"/>
                            <w:szCs w:val="15"/>
                          </w:rPr>
                          <w:t>5．其他综合收益结转留存收益</w:t>
                        </w:r>
                      </w:p>
                    </w:sdtContent>
                  </w:sdt>
                </w:tc>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tc>
                  <w:tcPr>
                    <w:tcW w:w="2394" w:type="dxa"/>
                  </w:tcPr>
                  <w:sdt>
                    <w:sdtPr>
                      <w:rPr>
                        <w:sz w:val="15"/>
                        <w:szCs w:val="15"/>
                      </w:rPr>
                      <w:tag w:val="_PLD_811577c623d04471a27af10d35119258"/>
                      <w:id w:val="539937751"/>
                      <w:lock w:val="sdtLocked"/>
                    </w:sdtPr>
                    <w:sdtEndPr/>
                    <w:sdtContent>
                      <w:p w:rsidR="00FF407A" w:rsidRPr="00C43831" w:rsidRDefault="00FF407A" w:rsidP="00FF407A">
                        <w:pPr>
                          <w:rPr>
                            <w:sz w:val="15"/>
                            <w:szCs w:val="15"/>
                          </w:rPr>
                        </w:pPr>
                        <w:r w:rsidRPr="00C43831">
                          <w:rPr>
                            <w:sz w:val="15"/>
                            <w:szCs w:val="15"/>
                          </w:rPr>
                          <w:t>6．其他</w:t>
                        </w:r>
                      </w:p>
                    </w:sdtContent>
                  </w:sdt>
                </w:tc>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2a0b15de13474fe285b68b48e29b688f"/>
                    <w:id w:val="1549721148"/>
                    <w:lock w:val="sdtLocked"/>
                  </w:sdtPr>
                  <w:sdtEndPr/>
                  <w:sdtContent>
                    <w:tc>
                      <w:tcPr>
                        <w:tcW w:w="2394" w:type="dxa"/>
                        <w:vAlign w:val="center"/>
                      </w:tcPr>
                      <w:p w:rsidR="00FF407A" w:rsidRPr="00C43831" w:rsidRDefault="00FF407A" w:rsidP="00FF407A">
                        <w:pPr>
                          <w:rPr>
                            <w:sz w:val="15"/>
                            <w:szCs w:val="15"/>
                          </w:rPr>
                        </w:pPr>
                        <w:r w:rsidRPr="00C43831">
                          <w:rPr>
                            <w:rFonts w:hint="eastAsia"/>
                            <w:sz w:val="15"/>
                            <w:szCs w:val="15"/>
                          </w:rPr>
                          <w:t>（五）专项储备</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8be2fdb078fc42cdaebf61e81ed6d67b"/>
                    <w:id w:val="213699637"/>
                    <w:lock w:val="sdtLocked"/>
                  </w:sdtPr>
                  <w:sdtEndPr/>
                  <w:sdtContent>
                    <w:tc>
                      <w:tcPr>
                        <w:tcW w:w="2394" w:type="dxa"/>
                        <w:vAlign w:val="center"/>
                      </w:tcPr>
                      <w:p w:rsidR="00FF407A" w:rsidRPr="00C43831" w:rsidRDefault="00FF407A" w:rsidP="00FF407A">
                        <w:pPr>
                          <w:rPr>
                            <w:sz w:val="15"/>
                            <w:szCs w:val="15"/>
                          </w:rPr>
                        </w:pPr>
                        <w:r w:rsidRPr="00C43831">
                          <w:rPr>
                            <w:rFonts w:hint="eastAsia"/>
                            <w:sz w:val="15"/>
                            <w:szCs w:val="15"/>
                          </w:rPr>
                          <w:t>1．本期提取</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12344832238e442d9f64388fa2af60f1"/>
                    <w:id w:val="-2037876799"/>
                    <w:lock w:val="sdtLocked"/>
                  </w:sdtPr>
                  <w:sdtEndPr/>
                  <w:sdtContent>
                    <w:tc>
                      <w:tcPr>
                        <w:tcW w:w="2394" w:type="dxa"/>
                        <w:vAlign w:val="center"/>
                      </w:tcPr>
                      <w:p w:rsidR="00FF407A" w:rsidRPr="00C43831" w:rsidRDefault="00FF407A" w:rsidP="00FF407A">
                        <w:pPr>
                          <w:rPr>
                            <w:sz w:val="15"/>
                            <w:szCs w:val="15"/>
                          </w:rPr>
                        </w:pPr>
                        <w:r w:rsidRPr="00C43831">
                          <w:rPr>
                            <w:rFonts w:hint="eastAsia"/>
                            <w:sz w:val="15"/>
                            <w:szCs w:val="15"/>
                          </w:rPr>
                          <w:t>2．本期使用</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adc6cb0ad3a14129b7edac5f396c8fd5"/>
                    <w:id w:val="2061746883"/>
                    <w:lock w:val="sdtLocked"/>
                  </w:sdtPr>
                  <w:sdtEndPr/>
                  <w:sdtContent>
                    <w:tc>
                      <w:tcPr>
                        <w:tcW w:w="2394" w:type="dxa"/>
                      </w:tcPr>
                      <w:p w:rsidR="00FF407A" w:rsidRPr="00C43831" w:rsidRDefault="00FF407A" w:rsidP="00FF407A">
                        <w:pPr>
                          <w:rPr>
                            <w:sz w:val="15"/>
                            <w:szCs w:val="15"/>
                          </w:rPr>
                        </w:pPr>
                        <w:r w:rsidRPr="00C43831">
                          <w:rPr>
                            <w:rFonts w:hint="eastAsia"/>
                            <w:sz w:val="15"/>
                            <w:szCs w:val="15"/>
                          </w:rPr>
                          <w:t>（六）其他</w:t>
                        </w:r>
                      </w:p>
                    </w:tc>
                  </w:sdtContent>
                </w:sdt>
                <w:tc>
                  <w:tcPr>
                    <w:tcW w:w="1575" w:type="dxa"/>
                    <w:tcBorders>
                      <w:right w:val="single" w:sz="4" w:space="0" w:color="auto"/>
                    </w:tcBorders>
                  </w:tcPr>
                  <w:p w:rsidR="00FF407A" w:rsidRPr="00C43831" w:rsidRDefault="00FF407A" w:rsidP="00FF407A">
                    <w:pPr>
                      <w:jc w:val="right"/>
                      <w:rPr>
                        <w:sz w:val="15"/>
                        <w:szCs w:val="15"/>
                      </w:rPr>
                    </w:pP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p>
                </w:tc>
                <w:tc>
                  <w:tcPr>
                    <w:tcW w:w="1560" w:type="dxa"/>
                  </w:tcPr>
                  <w:p w:rsidR="00FF407A" w:rsidRPr="00C43831" w:rsidRDefault="00FF407A" w:rsidP="00FF407A">
                    <w:pPr>
                      <w:jc w:val="right"/>
                      <w:rPr>
                        <w:sz w:val="15"/>
                        <w:szCs w:val="15"/>
                      </w:rPr>
                    </w:pPr>
                  </w:p>
                </w:tc>
                <w:tc>
                  <w:tcPr>
                    <w:tcW w:w="1571" w:type="dxa"/>
                  </w:tcPr>
                  <w:p w:rsidR="00FF407A" w:rsidRPr="00C43831" w:rsidRDefault="00FF407A" w:rsidP="00FF407A">
                    <w:pPr>
                      <w:jc w:val="right"/>
                      <w:rPr>
                        <w:sz w:val="15"/>
                        <w:szCs w:val="15"/>
                      </w:rPr>
                    </w:pPr>
                  </w:p>
                </w:tc>
              </w:tr>
              <w:tr w:rsidR="00FF407A" w:rsidRPr="00C43831" w:rsidTr="00FF407A">
                <w:trPr>
                  <w:trHeight w:val="20"/>
                </w:trPr>
                <w:sdt>
                  <w:sdtPr>
                    <w:rPr>
                      <w:sz w:val="15"/>
                      <w:szCs w:val="15"/>
                    </w:rPr>
                    <w:tag w:val="_PLD_0009c8b4e5ca4d7083f8b2619f6a4584"/>
                    <w:id w:val="499315643"/>
                    <w:lock w:val="sdtLocked"/>
                  </w:sdtPr>
                  <w:sdtEndPr/>
                  <w:sdtContent>
                    <w:tc>
                      <w:tcPr>
                        <w:tcW w:w="2394" w:type="dxa"/>
                      </w:tcPr>
                      <w:p w:rsidR="00FF407A" w:rsidRPr="00C43831" w:rsidRDefault="00FF407A" w:rsidP="00FF407A">
                        <w:pPr>
                          <w:rPr>
                            <w:sz w:val="15"/>
                            <w:szCs w:val="15"/>
                          </w:rPr>
                        </w:pPr>
                        <w:r w:rsidRPr="00C43831">
                          <w:rPr>
                            <w:sz w:val="15"/>
                            <w:szCs w:val="15"/>
                          </w:rPr>
                          <w:t>四、本期期末余额</w:t>
                        </w:r>
                      </w:p>
                    </w:tc>
                  </w:sdtContent>
                </w:sdt>
                <w:tc>
                  <w:tcPr>
                    <w:tcW w:w="1575" w:type="dxa"/>
                    <w:tcBorders>
                      <w:right w:val="single" w:sz="4" w:space="0" w:color="auto"/>
                    </w:tcBorders>
                  </w:tcPr>
                  <w:p w:rsidR="00FF407A" w:rsidRPr="00C43831" w:rsidRDefault="00FF407A" w:rsidP="00FF407A">
                    <w:pPr>
                      <w:jc w:val="right"/>
                      <w:rPr>
                        <w:sz w:val="15"/>
                        <w:szCs w:val="15"/>
                      </w:rPr>
                    </w:pPr>
                    <w:r w:rsidRPr="00C43831">
                      <w:rPr>
                        <w:sz w:val="15"/>
                        <w:szCs w:val="15"/>
                      </w:rPr>
                      <w:t>1,465,790,928.00</w:t>
                    </w:r>
                  </w:p>
                </w:tc>
                <w:tc>
                  <w:tcPr>
                    <w:tcW w:w="426" w:type="dxa"/>
                    <w:tcBorders>
                      <w:left w:val="single" w:sz="4" w:space="0" w:color="auto"/>
                      <w:right w:val="single" w:sz="4" w:space="0" w:color="auto"/>
                    </w:tcBorders>
                  </w:tcPr>
                  <w:p w:rsidR="00FF407A" w:rsidRPr="00C43831" w:rsidRDefault="00FF407A" w:rsidP="00FF407A">
                    <w:pPr>
                      <w:jc w:val="right"/>
                      <w:rPr>
                        <w:sz w:val="15"/>
                        <w:szCs w:val="15"/>
                      </w:rPr>
                    </w:pPr>
                  </w:p>
                </w:tc>
                <w:tc>
                  <w:tcPr>
                    <w:tcW w:w="567" w:type="dxa"/>
                    <w:tcBorders>
                      <w:left w:val="single" w:sz="4" w:space="0" w:color="auto"/>
                      <w:right w:val="single" w:sz="4" w:space="0" w:color="auto"/>
                    </w:tcBorders>
                  </w:tcPr>
                  <w:p w:rsidR="00FF407A" w:rsidRPr="00C43831" w:rsidRDefault="00FF407A" w:rsidP="00FF407A">
                    <w:pPr>
                      <w:jc w:val="right"/>
                      <w:rPr>
                        <w:sz w:val="15"/>
                        <w:szCs w:val="15"/>
                      </w:rPr>
                    </w:pPr>
                  </w:p>
                </w:tc>
                <w:tc>
                  <w:tcPr>
                    <w:tcW w:w="425" w:type="dxa"/>
                    <w:tcBorders>
                      <w:left w:val="single" w:sz="4" w:space="0" w:color="auto"/>
                    </w:tcBorders>
                  </w:tcPr>
                  <w:p w:rsidR="00FF407A" w:rsidRPr="00C43831" w:rsidRDefault="00FF407A" w:rsidP="00FF407A">
                    <w:pPr>
                      <w:jc w:val="right"/>
                      <w:rPr>
                        <w:sz w:val="15"/>
                        <w:szCs w:val="15"/>
                      </w:rPr>
                    </w:pPr>
                  </w:p>
                </w:tc>
                <w:tc>
                  <w:tcPr>
                    <w:tcW w:w="1559" w:type="dxa"/>
                  </w:tcPr>
                  <w:p w:rsidR="00FF407A" w:rsidRPr="00C43831" w:rsidRDefault="00FF407A" w:rsidP="00FF407A">
                    <w:pPr>
                      <w:jc w:val="right"/>
                      <w:rPr>
                        <w:sz w:val="15"/>
                        <w:szCs w:val="15"/>
                      </w:rPr>
                    </w:pPr>
                    <w:r w:rsidRPr="00C43831">
                      <w:rPr>
                        <w:sz w:val="15"/>
                        <w:szCs w:val="15"/>
                      </w:rPr>
                      <w:t>1,097,404,881.91</w:t>
                    </w:r>
                  </w:p>
                </w:tc>
                <w:tc>
                  <w:tcPr>
                    <w:tcW w:w="567" w:type="dxa"/>
                  </w:tcPr>
                  <w:p w:rsidR="00FF407A" w:rsidRPr="00C43831" w:rsidRDefault="00FF407A" w:rsidP="00FF407A">
                    <w:pPr>
                      <w:jc w:val="right"/>
                      <w:rPr>
                        <w:sz w:val="15"/>
                        <w:szCs w:val="15"/>
                      </w:rPr>
                    </w:pPr>
                  </w:p>
                </w:tc>
                <w:tc>
                  <w:tcPr>
                    <w:tcW w:w="1276" w:type="dxa"/>
                  </w:tcPr>
                  <w:p w:rsidR="00FF407A" w:rsidRPr="00C43831" w:rsidRDefault="00FF407A" w:rsidP="00FF407A">
                    <w:pPr>
                      <w:jc w:val="right"/>
                      <w:rPr>
                        <w:sz w:val="15"/>
                        <w:szCs w:val="15"/>
                      </w:rPr>
                    </w:pPr>
                    <w:r w:rsidRPr="00C43831">
                      <w:rPr>
                        <w:sz w:val="15"/>
                        <w:szCs w:val="15"/>
                      </w:rPr>
                      <w:t>837,304,755.29</w:t>
                    </w:r>
                  </w:p>
                </w:tc>
                <w:tc>
                  <w:tcPr>
                    <w:tcW w:w="567" w:type="dxa"/>
                  </w:tcPr>
                  <w:p w:rsidR="00FF407A" w:rsidRPr="00C43831" w:rsidRDefault="00FF407A" w:rsidP="00FF407A">
                    <w:pPr>
                      <w:jc w:val="right"/>
                      <w:rPr>
                        <w:sz w:val="15"/>
                        <w:szCs w:val="15"/>
                      </w:rPr>
                    </w:pPr>
                  </w:p>
                </w:tc>
                <w:tc>
                  <w:tcPr>
                    <w:tcW w:w="1417" w:type="dxa"/>
                  </w:tcPr>
                  <w:p w:rsidR="00FF407A" w:rsidRPr="00C43831" w:rsidRDefault="00FF407A" w:rsidP="00FF407A">
                    <w:pPr>
                      <w:jc w:val="right"/>
                      <w:rPr>
                        <w:sz w:val="15"/>
                        <w:szCs w:val="15"/>
                      </w:rPr>
                    </w:pPr>
                    <w:r w:rsidRPr="00C43831">
                      <w:rPr>
                        <w:sz w:val="15"/>
                        <w:szCs w:val="15"/>
                      </w:rPr>
                      <w:t>405,064,868.32</w:t>
                    </w:r>
                  </w:p>
                </w:tc>
                <w:tc>
                  <w:tcPr>
                    <w:tcW w:w="1560" w:type="dxa"/>
                  </w:tcPr>
                  <w:p w:rsidR="00FF407A" w:rsidRPr="00C43831" w:rsidRDefault="00FF407A" w:rsidP="00FF407A">
                    <w:pPr>
                      <w:jc w:val="right"/>
                      <w:rPr>
                        <w:sz w:val="15"/>
                        <w:szCs w:val="15"/>
                      </w:rPr>
                    </w:pPr>
                    <w:r w:rsidRPr="00C43831">
                      <w:rPr>
                        <w:sz w:val="15"/>
                        <w:szCs w:val="15"/>
                      </w:rPr>
                      <w:t>1,837,385,556.95</w:t>
                    </w:r>
                  </w:p>
                </w:tc>
                <w:tc>
                  <w:tcPr>
                    <w:tcW w:w="1571" w:type="dxa"/>
                  </w:tcPr>
                  <w:p w:rsidR="00FF407A" w:rsidRPr="00C43831" w:rsidRDefault="00FF407A" w:rsidP="00FF407A">
                    <w:pPr>
                      <w:jc w:val="right"/>
                      <w:rPr>
                        <w:sz w:val="15"/>
                        <w:szCs w:val="15"/>
                      </w:rPr>
                    </w:pPr>
                    <w:r w:rsidRPr="00C43831">
                      <w:rPr>
                        <w:sz w:val="15"/>
                        <w:szCs w:val="15"/>
                      </w:rPr>
                      <w:t>5,642,950,990.47</w:t>
                    </w:r>
                  </w:p>
                </w:tc>
              </w:tr>
            </w:tbl>
            <w:p w:rsidR="00FF407A" w:rsidRDefault="00FF407A"/>
            <w:p w:rsidR="00FF407A" w:rsidRDefault="00FF407A"/>
            <w:p w:rsidR="00FF407A" w:rsidRDefault="00FF407A">
              <w:pPr>
                <w:snapToGrid w:val="0"/>
                <w:spacing w:line="240" w:lineRule="atLeast"/>
                <w:rPr>
                  <w:b/>
                  <w:bCs w:val="0"/>
                  <w:color w:val="FF0000"/>
                </w:rPr>
              </w:pPr>
              <w:r>
                <w:t>公司负责人</w:t>
              </w:r>
              <w:r>
                <w:rPr>
                  <w:rFonts w:hint="eastAsia"/>
                </w:rPr>
                <w:t>：</w:t>
              </w:r>
              <w:sdt>
                <w:sdtPr>
                  <w:rPr>
                    <w:rFonts w:hint="eastAsia"/>
                  </w:rPr>
                  <w:alias w:val="公司负责人"/>
                  <w:tag w:val="_GBC_6042a2c12168484781348969a4da3e4c"/>
                  <w:id w:val="-1288032607"/>
                  <w:lock w:val="sdtLocked"/>
                  <w:placeholder>
                    <w:docPart w:val="GBC22222222222222222222222222222"/>
                  </w:placeholder>
                  <w:dataBinding w:prefixMappings="xmlns:clcid-mr='clcid-mr'" w:xpath="/*/clcid-mr:GongSiFuZeRenXingMing[not(@periodRef)]" w:storeItemID="{89EBAB94-44A0-46A2-B712-30D997D04A6D}"/>
                  <w:text/>
                </w:sdtPr>
                <w:sdtEndPr/>
                <w:sdtContent>
                  <w:r>
                    <w:rPr>
                      <w:rFonts w:hint="eastAsia"/>
                    </w:rPr>
                    <w:t>潘建华</w:t>
                  </w:r>
                </w:sdtContent>
              </w:sdt>
              <w:r>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836494340"/>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rPr>
                    <w:t>邬建昌</w:t>
                  </w:r>
                </w:sdtContent>
              </w:sdt>
              <w:r>
                <w:rPr>
                  <w:rFonts w:hint="eastAsia"/>
                </w:rPr>
                <w:t xml:space="preserve"> </w:t>
              </w:r>
              <w:r>
                <w:t>会计机构负责人</w:t>
              </w:r>
              <w:r>
                <w:rPr>
                  <w:rFonts w:hint="eastAsia"/>
                </w:rPr>
                <w:t>：</w:t>
              </w:r>
              <w:sdt>
                <w:sdtPr>
                  <w:rPr>
                    <w:rFonts w:hint="eastAsia"/>
                  </w:rPr>
                  <w:alias w:val="会计机构负责人姓名"/>
                  <w:tag w:val="_GBC_e6c21b270080402ca8dbdc0cab514bde"/>
                  <w:id w:val="-721134787"/>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邬建昌</w:t>
                  </w:r>
                </w:sdtContent>
              </w:sdt>
            </w:p>
          </w:sdtContent>
        </w:sdt>
        <w:p w:rsidR="00FF407A" w:rsidRDefault="00CB690D">
          <w:pPr>
            <w:rPr>
              <w:color w:val="FF0000"/>
            </w:rPr>
          </w:pPr>
        </w:p>
      </w:sdtContent>
    </w:sdt>
    <w:bookmarkEnd w:id="72" w:displacedByCustomXml="prev"/>
    <w:p w:rsidR="00FF407A" w:rsidRDefault="00FF407A">
      <w:pPr>
        <w:snapToGrid w:val="0"/>
        <w:spacing w:line="240" w:lineRule="atLeast"/>
        <w:sectPr w:rsidR="00FF407A" w:rsidSect="005F7039">
          <w:pgSz w:w="16838" w:h="11906" w:orient="landscape"/>
          <w:pgMar w:top="1797" w:right="1525" w:bottom="1276" w:left="1440" w:header="851" w:footer="992" w:gutter="0"/>
          <w:cols w:space="425"/>
          <w:docGrid w:linePitch="312"/>
        </w:sectPr>
      </w:pPr>
    </w:p>
    <w:sdt>
      <w:sdtPr>
        <w:rPr>
          <w:rFonts w:ascii="宋体" w:hAnsi="宋体" w:cs="宋体"/>
          <w:b w:val="0"/>
          <w:bCs/>
          <w:kern w:val="0"/>
          <w:szCs w:val="24"/>
        </w:rPr>
        <w:alias w:val="模块:公司基本情况"/>
        <w:tag w:val="_GBC_c49d72d4b04e4ead97addb731e9b6458"/>
        <w:id w:val="-2022149226"/>
        <w:lock w:val="sdtLocked"/>
        <w:placeholder>
          <w:docPart w:val="GBC22222222222222222222222222222"/>
        </w:placeholder>
      </w:sdtPr>
      <w:sdtEndPr>
        <w:rPr>
          <w:rFonts w:cs="Times New Roman" w:hint="eastAsia"/>
          <w:kern w:val="2"/>
          <w:szCs w:val="21"/>
        </w:rPr>
      </w:sdtEndPr>
      <w:sdtContent>
        <w:p w:rsidR="00FF407A" w:rsidRDefault="00FF407A" w:rsidP="0078609A">
          <w:pPr>
            <w:pStyle w:val="2"/>
            <w:numPr>
              <w:ilvl w:val="0"/>
              <w:numId w:val="32"/>
            </w:numPr>
            <w:ind w:left="420" w:hanging="420"/>
            <w:rPr>
              <w:rFonts w:ascii="宋体" w:hAnsi="宋体"/>
            </w:rPr>
          </w:pPr>
          <w:r>
            <w:rPr>
              <w:rFonts w:ascii="宋体" w:hAnsi="宋体"/>
            </w:rPr>
            <w:t>公司基本情况</w:t>
          </w:r>
        </w:p>
        <w:p w:rsidR="00FF407A" w:rsidRDefault="00FF407A" w:rsidP="0078609A">
          <w:pPr>
            <w:pStyle w:val="3"/>
            <w:numPr>
              <w:ilvl w:val="0"/>
              <w:numId w:val="33"/>
            </w:numPr>
            <w:rPr>
              <w:rFonts w:ascii="宋体" w:hAnsi="宋体"/>
            </w:rPr>
          </w:pPr>
          <w:r>
            <w:rPr>
              <w:rFonts w:ascii="宋体" w:hAnsi="宋体" w:hint="eastAsia"/>
            </w:rPr>
            <w:t>公司概况</w:t>
          </w:r>
        </w:p>
        <w:sdt>
          <w:sdtPr>
            <w:alias w:val="是否适用：公司概况[双击切换]"/>
            <w:tag w:val="_GBC_2e5fe5b3ed964f468989da49e4242039"/>
            <w:id w:val="102135892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公司概况"/>
            <w:tag w:val="_GBC_dfec127af3a7441dade8cb0f67119e66"/>
            <w:id w:val="1778987417"/>
            <w:lock w:val="sdtLocked"/>
            <w:placeholder>
              <w:docPart w:val="GBC22222222222222222222222222222"/>
            </w:placeholder>
          </w:sdtPr>
          <w:sdtEndPr/>
          <w:sdtContent>
            <w:p w:rsidR="00FF407A" w:rsidRDefault="00FF407A" w:rsidP="00FF407A">
              <w:pPr>
                <w:ind w:firstLineChars="200" w:firstLine="420"/>
              </w:pPr>
              <w:r>
                <w:rPr>
                  <w:rFonts w:hint="eastAsia"/>
                </w:rPr>
                <w:t>浙江中国轻纺城集团股份有限公司（以下简称公司或本公司）系经原浙江省股份制试点工作协调</w:t>
              </w:r>
              <w:proofErr w:type="gramStart"/>
              <w:r>
                <w:rPr>
                  <w:rFonts w:hint="eastAsia"/>
                </w:rPr>
                <w:t>小组浙股〔</w:t>
              </w:r>
              <w:r>
                <w:t>1993〕</w:t>
              </w:r>
              <w:proofErr w:type="gramEnd"/>
              <w:r>
                <w:t>字第7号文批准设立的股份制试点企业，于1993年4月26日在浙江省工商行政管理局登记注册，总部位于浙江省绍兴市。公司现持有统一社会信用代码为913300001460375783的营业执照，注册资本1,465,790,928.00元，股份总数1,465,790,928股（每股面值1元），均系无限</w:t>
              </w:r>
              <w:proofErr w:type="gramStart"/>
              <w:r>
                <w:t>售流通</w:t>
              </w:r>
              <w:proofErr w:type="gramEnd"/>
              <w:r>
                <w:t>股。公司股票已于1997年2月28日在上海证券交易所挂牌交易。</w:t>
              </w:r>
            </w:p>
            <w:p w:rsidR="00FF407A" w:rsidRDefault="00FF407A" w:rsidP="00FF407A">
              <w:pPr>
                <w:ind w:firstLineChars="200" w:firstLine="420"/>
              </w:pPr>
              <w:r>
                <w:rPr>
                  <w:rFonts w:hint="eastAsia"/>
                </w:rPr>
                <w:t>本公司属综合类行业。主要经营活动为市场租赁，市场物业管理。提供的劳务主要有：纺织品市场租赁及配套服务。</w:t>
              </w:r>
            </w:p>
          </w:sdtContent>
        </w:sdt>
        <w:p w:rsidR="00FF407A" w:rsidRDefault="00FF407A"/>
        <w:p w:rsidR="00FF407A" w:rsidRDefault="00FF407A" w:rsidP="0078609A">
          <w:pPr>
            <w:pStyle w:val="3"/>
            <w:numPr>
              <w:ilvl w:val="0"/>
              <w:numId w:val="33"/>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24646838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本年度合并财务报表范围"/>
            <w:tag w:val="_GBC_696c121eead146fba6371fa5b371b2fc"/>
            <w:id w:val="-385019754"/>
            <w:lock w:val="sdtLocked"/>
            <w:placeholder>
              <w:docPart w:val="GBC22222222222222222222222222222"/>
            </w:placeholder>
          </w:sdtPr>
          <w:sdtEndPr/>
          <w:sdtContent>
            <w:p w:rsidR="00FF407A" w:rsidRDefault="00FF407A" w:rsidP="00FF407A">
              <w:pPr>
                <w:ind w:firstLineChars="200" w:firstLine="420"/>
              </w:pPr>
              <w:r w:rsidRPr="000A2DEF">
                <w:rPr>
                  <w:rFonts w:hint="eastAsia"/>
                </w:rPr>
                <w:t>本公司将浙江中国轻纺城中金市场投资有限公司、绍兴柯桥中国轻纺城新东区市场开发有限公司和绍兴市柯桥区中国轻纺城坯布市场有限公司（以下简称坯布市场公司）等</w:t>
              </w:r>
              <w:r w:rsidRPr="000A2DEF">
                <w:t>16</w:t>
              </w:r>
              <w:r>
                <w:t>家子公司纳入本期合并财务报表范围，情况详</w:t>
              </w:r>
              <w:r>
                <w:rPr>
                  <w:rFonts w:hint="eastAsia"/>
                </w:rPr>
                <w:t>见本报告第十节财务报告八、合同范围的变更和九、在其他主体中的权益之说明。</w:t>
              </w:r>
            </w:p>
          </w:sdtContent>
        </w:sdt>
      </w:sdtContent>
    </w:sdt>
    <w:p w:rsidR="00FF407A" w:rsidRDefault="00FF407A"/>
    <w:p w:rsidR="00FF407A" w:rsidRDefault="00FF407A" w:rsidP="0078609A">
      <w:pPr>
        <w:pStyle w:val="2"/>
        <w:numPr>
          <w:ilvl w:val="0"/>
          <w:numId w:val="32"/>
        </w:numPr>
        <w:ind w:left="422" w:hanging="422"/>
        <w:rPr>
          <w:rFonts w:ascii="宋体" w:hAnsi="宋体"/>
        </w:rPr>
      </w:pPr>
      <w:r>
        <w:rPr>
          <w:rFonts w:ascii="宋体" w:hAnsi="宋体" w:hint="eastAsia"/>
        </w:rPr>
        <w:t>财务报表的编制基础</w:t>
      </w:r>
    </w:p>
    <w:sdt>
      <w:sdtPr>
        <w:rPr>
          <w:rFonts w:ascii="宋体" w:hAnsi="宋体" w:cs="宋体"/>
          <w:b w:val="0"/>
          <w:bCs/>
          <w:kern w:val="0"/>
          <w:szCs w:val="22"/>
        </w:rPr>
        <w:alias w:val="模块:财务报表的编制基础"/>
        <w:tag w:val="_GBC_6d12949d3695402592266a78137dcfb5"/>
        <w:id w:val="2139374358"/>
        <w:lock w:val="sdtLocked"/>
        <w:placeholder>
          <w:docPart w:val="GBC22222222222222222222222222222"/>
        </w:placeholder>
      </w:sdtPr>
      <w:sdtEndPr>
        <w:rPr>
          <w:rFonts w:cs="Times New Roman" w:hint="eastAsia"/>
          <w:kern w:val="2"/>
          <w:szCs w:val="21"/>
        </w:rPr>
      </w:sdtEndPr>
      <w:sdtContent>
        <w:p w:rsidR="00FF407A" w:rsidRDefault="00FF407A" w:rsidP="0078609A">
          <w:pPr>
            <w:pStyle w:val="3"/>
            <w:numPr>
              <w:ilvl w:val="0"/>
              <w:numId w:val="34"/>
            </w:numPr>
            <w:rPr>
              <w:rFonts w:ascii="宋体" w:hAnsi="宋体"/>
            </w:rPr>
          </w:pPr>
          <w:r>
            <w:rPr>
              <w:rFonts w:ascii="宋体" w:hAnsi="宋体"/>
            </w:rPr>
            <w:t>编制基础</w:t>
          </w:r>
        </w:p>
        <w:sdt>
          <w:sdtPr>
            <w:rPr>
              <w:rFonts w:hint="eastAsia"/>
            </w:rPr>
            <w:alias w:val="财务报表的编制基础"/>
            <w:tag w:val="_GBC_1dc2375ed7ab49628f5badf2d5006405"/>
            <w:id w:val="-1963948614"/>
            <w:lock w:val="sdtLocked"/>
            <w:placeholder>
              <w:docPart w:val="GBC22222222222222222222222222222"/>
            </w:placeholder>
          </w:sdtPr>
          <w:sdtEndPr/>
          <w:sdtContent>
            <w:p w:rsidR="00FF407A" w:rsidRDefault="00FF407A">
              <w:r>
                <w:t>本公司财务报表以持续经营为编制基础。</w:t>
              </w:r>
            </w:p>
          </w:sdtContent>
        </w:sdt>
      </w:sdtContent>
    </w:sdt>
    <w:p w:rsidR="00FF407A" w:rsidRDefault="00FF407A"/>
    <w:sdt>
      <w:sdtPr>
        <w:rPr>
          <w:rFonts w:ascii="宋体" w:hAnsi="宋体" w:cs="宋体" w:hint="eastAsia"/>
          <w:b w:val="0"/>
          <w:bCs/>
          <w:kern w:val="0"/>
          <w:szCs w:val="22"/>
        </w:rPr>
        <w:alias w:val="模块:持续经营"/>
        <w:tag w:val="_GBC_69ae6baeacb44e8fa17b0b984abbf6ab"/>
        <w:id w:val="1970476662"/>
        <w:lock w:val="sdtLocked"/>
        <w:placeholder>
          <w:docPart w:val="GBC22222222222222222222222222222"/>
        </w:placeholder>
      </w:sdtPr>
      <w:sdtEndPr>
        <w:rPr>
          <w:rFonts w:cs="Times New Roman"/>
          <w:kern w:val="2"/>
          <w:szCs w:val="21"/>
        </w:rPr>
      </w:sdtEndPr>
      <w:sdtContent>
        <w:p w:rsidR="00FF407A" w:rsidRDefault="00FF407A" w:rsidP="0078609A">
          <w:pPr>
            <w:pStyle w:val="3"/>
            <w:numPr>
              <w:ilvl w:val="0"/>
              <w:numId w:val="34"/>
            </w:numPr>
            <w:rPr>
              <w:rFonts w:ascii="宋体" w:hAnsi="宋体"/>
            </w:rPr>
          </w:pPr>
          <w:r>
            <w:rPr>
              <w:rFonts w:ascii="宋体" w:hAnsi="宋体" w:hint="eastAsia"/>
            </w:rPr>
            <w:t>持续经营</w:t>
          </w:r>
        </w:p>
        <w:sdt>
          <w:sdtPr>
            <w:alias w:val="是否适用：持续经营[双击切换]"/>
            <w:tag w:val="_GBC_7a7bd82392314f508ef1adfe80947192"/>
            <w:id w:val="-9648771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持续经营"/>
            <w:tag w:val="_GBC_dc876c24006b428987a041949eb554f3"/>
            <w:id w:val="1223941735"/>
            <w:lock w:val="sdtLocked"/>
            <w:placeholder>
              <w:docPart w:val="GBC22222222222222222222222222222"/>
            </w:placeholder>
          </w:sdtPr>
          <w:sdtEndPr/>
          <w:sdtContent>
            <w:p w:rsidR="00FF407A" w:rsidRDefault="00FF407A" w:rsidP="00FF407A">
              <w:pPr>
                <w:ind w:firstLineChars="200" w:firstLine="420"/>
              </w:pPr>
              <w:r w:rsidRPr="000A2DEF">
                <w:rPr>
                  <w:rFonts w:hint="eastAsia"/>
                </w:rPr>
                <w:t>本公司不存在导致对报告</w:t>
              </w:r>
              <w:proofErr w:type="gramStart"/>
              <w:r w:rsidRPr="000A2DEF">
                <w:rPr>
                  <w:rFonts w:hint="eastAsia"/>
                </w:rPr>
                <w:t>期末起</w:t>
              </w:r>
              <w:proofErr w:type="gramEnd"/>
              <w:r w:rsidRPr="000A2DEF">
                <w:t>12个月内的持续经营能力产生重大疑虑的事项或情况。</w:t>
              </w:r>
            </w:p>
          </w:sdtContent>
        </w:sdt>
      </w:sdtContent>
    </w:sdt>
    <w:p w:rsidR="00FF407A" w:rsidRDefault="00FF407A"/>
    <w:p w:rsidR="00FF407A" w:rsidRDefault="00FF407A" w:rsidP="0078609A">
      <w:pPr>
        <w:pStyle w:val="2"/>
        <w:numPr>
          <w:ilvl w:val="0"/>
          <w:numId w:val="32"/>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215491303"/>
        <w:lock w:val="sdtLocked"/>
        <w:placeholder>
          <w:docPart w:val="GBC22222222222222222222222222222"/>
        </w:placeholder>
      </w:sdtPr>
      <w:sdtEndPr/>
      <w:sdtContent>
        <w:p w:rsidR="00FF407A" w:rsidRDefault="00FF407A">
          <w:r>
            <w:rPr>
              <w:rFonts w:hint="eastAsia"/>
            </w:rPr>
            <w:t>具体会计政策和会计估计提示：</w:t>
          </w:r>
        </w:p>
        <w:sdt>
          <w:sdtPr>
            <w:alias w:val="是否适用：具体会计政策和会计估计提示[双击切换]"/>
            <w:tag w:val="_GBC_77c62823e3884e1fbfb236cea1f9f425"/>
            <w:id w:val="2245115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具体会计政策和会计估计提示"/>
            <w:tag w:val="_GBC_caddaeaf0d1a454ab0bede37f0db7782"/>
            <w:id w:val="-1403063792"/>
            <w:lock w:val="sdtLocked"/>
            <w:placeholder>
              <w:docPart w:val="GBC22222222222222222222222222222"/>
            </w:placeholder>
          </w:sdtPr>
          <w:sdtEndPr/>
          <w:sdtContent>
            <w:p w:rsidR="00FF407A" w:rsidRDefault="00FF407A" w:rsidP="00FF407A">
              <w:pPr>
                <w:ind w:firstLineChars="200" w:firstLine="420"/>
              </w:pPr>
              <w:r w:rsidRPr="007E2BB8">
                <w:rPr>
                  <w:rFonts w:hint="eastAsia"/>
                </w:rPr>
                <w:t>重要提示：本公司根据实际生产经营特点针对金融工具减值、固定资产折旧、使用权资产折旧、无形资产摊销、收入确认等交易或事项制定了具体会计政策和会计估计。</w:t>
              </w:r>
            </w:p>
          </w:sdtContent>
        </w:sdt>
      </w:sdtContent>
    </w:sdt>
    <w:p w:rsidR="00FF407A" w:rsidRDefault="00FF407A"/>
    <w:sdt>
      <w:sdtPr>
        <w:rPr>
          <w:rFonts w:ascii="宋体" w:hAnsi="宋体" w:cs="宋体"/>
          <w:b w:val="0"/>
          <w:bCs/>
          <w:kern w:val="0"/>
          <w:szCs w:val="22"/>
        </w:rPr>
        <w:alias w:val="模块:遵循企业会计准则的声明"/>
        <w:tag w:val="_GBC_a0afbb5b3a444bce84ee78a2a282cb28"/>
        <w:id w:val="1291171368"/>
        <w:lock w:val="sdtLocked"/>
        <w:placeholder>
          <w:docPart w:val="GBC22222222222222222222222222222"/>
        </w:placeholder>
      </w:sdtPr>
      <w:sdtEndPr>
        <w:rPr>
          <w:rFonts w:cs="Times New Roman" w:hint="eastAsia"/>
          <w:kern w:val="2"/>
          <w:szCs w:val="21"/>
        </w:rPr>
      </w:sdtEndPr>
      <w:sdtContent>
        <w:p w:rsidR="00FF407A" w:rsidRDefault="00FF407A" w:rsidP="0078609A">
          <w:pPr>
            <w:pStyle w:val="3"/>
            <w:numPr>
              <w:ilvl w:val="0"/>
              <w:numId w:val="35"/>
            </w:numPr>
            <w:rPr>
              <w:rFonts w:ascii="宋体" w:hAnsi="宋体"/>
            </w:rPr>
          </w:pPr>
          <w:r>
            <w:rPr>
              <w:rFonts w:ascii="宋体" w:hAnsi="宋体"/>
            </w:rPr>
            <w:t>遵循企业会计准则的声明</w:t>
          </w:r>
        </w:p>
        <w:sdt>
          <w:sdtPr>
            <w:rPr>
              <w:rFonts w:hint="eastAsia"/>
            </w:rPr>
            <w:alias w:val="会计准则和会计制度"/>
            <w:tag w:val="_GBC_a350b889163a4ef3bb500c021e6a6b47"/>
            <w:id w:val="-543284091"/>
            <w:lock w:val="sdtLocked"/>
            <w:placeholder>
              <w:docPart w:val="GBC22222222222222222222222222222"/>
            </w:placeholder>
          </w:sdtPr>
          <w:sdtEndPr/>
          <w:sdtContent>
            <w:p w:rsidR="00FF407A" w:rsidRDefault="00FF407A">
              <w:r>
                <w:t>本公司所编制的财务报表符合企业会计准则的要求，真实、完整地反映了公司的财务状况、经营成果、股东权益变动和现金流量等有关信息。</w:t>
              </w:r>
            </w:p>
          </w:sdtContent>
        </w:sdt>
      </w:sdtContent>
    </w:sdt>
    <w:p w:rsidR="00FF407A" w:rsidRDefault="00FF407A"/>
    <w:sdt>
      <w:sdtPr>
        <w:rPr>
          <w:rFonts w:ascii="宋体" w:hAnsi="宋体" w:cs="宋体"/>
          <w:b w:val="0"/>
          <w:bCs/>
          <w:kern w:val="0"/>
          <w:szCs w:val="24"/>
        </w:rPr>
        <w:alias w:val="模块:会计期间"/>
        <w:tag w:val="_GBC_2d7f332501c8461ea731797db5588ee5"/>
        <w:id w:val="-218211833"/>
        <w:lock w:val="sdtLocked"/>
        <w:placeholder>
          <w:docPart w:val="GBC22222222222222222222222222222"/>
        </w:placeholder>
      </w:sdtPr>
      <w:sdtEndPr>
        <w:rPr>
          <w:rFonts w:hint="eastAsia"/>
          <w:szCs w:val="21"/>
        </w:rPr>
      </w:sdtEndPr>
      <w:sdtContent>
        <w:p w:rsidR="00FF407A" w:rsidRDefault="00FF407A" w:rsidP="0078609A">
          <w:pPr>
            <w:pStyle w:val="3"/>
            <w:numPr>
              <w:ilvl w:val="0"/>
              <w:numId w:val="35"/>
            </w:numPr>
            <w:rPr>
              <w:rFonts w:ascii="宋体" w:hAnsi="宋体"/>
            </w:rPr>
          </w:pPr>
          <w:r>
            <w:rPr>
              <w:rFonts w:ascii="宋体" w:hAnsi="宋体"/>
            </w:rPr>
            <w:t>会计期间</w:t>
          </w:r>
        </w:p>
        <w:sdt>
          <w:sdtPr>
            <w:rPr>
              <w:rFonts w:hint="eastAsia"/>
            </w:rPr>
            <w:alias w:val="会计年度"/>
            <w:tag w:val="_GBC_fc896fba50b143f8a06984831f5d5600"/>
            <w:id w:val="-1997718956"/>
            <w:lock w:val="sdtLocked"/>
            <w:placeholder>
              <w:docPart w:val="GBC22222222222222222222222222222"/>
            </w:placeholder>
          </w:sdtPr>
          <w:sdtEndPr/>
          <w:sdtContent>
            <w:p w:rsidR="00FF407A" w:rsidRDefault="00FF407A">
              <w:r>
                <w:t>本公司会计年度自公历1月1日起至12月31日止。</w:t>
              </w:r>
            </w:p>
          </w:sdtContent>
        </w:sdt>
      </w:sdtContent>
    </w:sdt>
    <w:p w:rsidR="00FF407A" w:rsidRDefault="00FF407A"/>
    <w:sdt>
      <w:sdtPr>
        <w:rPr>
          <w:rFonts w:ascii="宋体" w:hAnsi="宋体" w:cs="宋体" w:hint="eastAsia"/>
          <w:b w:val="0"/>
          <w:bCs/>
          <w:kern w:val="0"/>
          <w:szCs w:val="22"/>
        </w:rPr>
        <w:alias w:val="模块:营业周期"/>
        <w:tag w:val="_GBC_b045784ca7904d52a060134ffec0d88c"/>
        <w:id w:val="-666253136"/>
        <w:lock w:val="sdtLocked"/>
        <w:placeholder>
          <w:docPart w:val="GBC22222222222222222222222222222"/>
        </w:placeholder>
      </w:sdtPr>
      <w:sdtEndPr>
        <w:rPr>
          <w:rFonts w:cs="Times New Roman"/>
          <w:kern w:val="2"/>
          <w:szCs w:val="21"/>
        </w:rPr>
      </w:sdtEndPr>
      <w:sdtContent>
        <w:p w:rsidR="00FF407A" w:rsidRDefault="00FF407A" w:rsidP="0078609A">
          <w:pPr>
            <w:pStyle w:val="3"/>
            <w:numPr>
              <w:ilvl w:val="0"/>
              <w:numId w:val="35"/>
            </w:numPr>
            <w:rPr>
              <w:rFonts w:ascii="宋体" w:hAnsi="宋体"/>
            </w:rPr>
          </w:pPr>
          <w:r>
            <w:rPr>
              <w:rFonts w:ascii="宋体" w:hAnsi="宋体" w:hint="eastAsia"/>
            </w:rPr>
            <w:t>营业周期</w:t>
          </w:r>
        </w:p>
        <w:sdt>
          <w:sdtPr>
            <w:alias w:val="是否适用：营业周期[双击切换]"/>
            <w:tag w:val="_GBC_1668f7f497234cf886206b57711c4c87"/>
            <w:id w:val="49176338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营业周期"/>
            <w:tag w:val="_GBC_e145e43187d9463889884f48e9e0b234"/>
            <w:id w:val="-334460641"/>
            <w:lock w:val="sdtLocked"/>
            <w:placeholder>
              <w:docPart w:val="GBC22222222222222222222222222222"/>
            </w:placeholder>
          </w:sdtPr>
          <w:sdtEndPr/>
          <w:sdtContent>
            <w:p w:rsidR="00FF407A" w:rsidRDefault="00FF407A" w:rsidP="00FF407A">
              <w:pPr>
                <w:ind w:firstLineChars="200" w:firstLine="420"/>
              </w:pPr>
              <w:r w:rsidRPr="007E2BB8">
                <w:rPr>
                  <w:rFonts w:hint="eastAsia"/>
                </w:rPr>
                <w:t>公司经营业务的营业周期较短，以</w:t>
              </w:r>
              <w:r w:rsidRPr="007E2BB8">
                <w:t>12个月作为资产和负债的流动性划分标准。</w:t>
              </w:r>
            </w:p>
          </w:sdtContent>
        </w:sdt>
      </w:sdtContent>
    </w:sdt>
    <w:p w:rsidR="00FF407A" w:rsidRDefault="00FF407A"/>
    <w:sdt>
      <w:sdtPr>
        <w:rPr>
          <w:rFonts w:ascii="宋体" w:hAnsi="宋体" w:cs="宋体"/>
          <w:b w:val="0"/>
          <w:bCs/>
          <w:kern w:val="0"/>
          <w:szCs w:val="22"/>
        </w:rPr>
        <w:alias w:val="模块:记账本位币"/>
        <w:tag w:val="_GBC_13b1061968754e20bebf2099281ed54f"/>
        <w:id w:val="-1187046308"/>
        <w:lock w:val="sdtLocked"/>
        <w:placeholder>
          <w:docPart w:val="GBC22222222222222222222222222222"/>
        </w:placeholder>
      </w:sdtPr>
      <w:sdtEndPr>
        <w:rPr>
          <w:rFonts w:cs="Times New Roman" w:hint="eastAsia"/>
          <w:kern w:val="2"/>
          <w:szCs w:val="21"/>
        </w:rPr>
      </w:sdtEndPr>
      <w:sdtContent>
        <w:p w:rsidR="00FF407A" w:rsidRDefault="00FF407A" w:rsidP="0078609A">
          <w:pPr>
            <w:pStyle w:val="3"/>
            <w:numPr>
              <w:ilvl w:val="0"/>
              <w:numId w:val="35"/>
            </w:numPr>
            <w:rPr>
              <w:rFonts w:ascii="宋体" w:hAnsi="宋体"/>
            </w:rPr>
          </w:pPr>
          <w:r>
            <w:rPr>
              <w:rFonts w:ascii="宋体" w:hAnsi="宋体"/>
            </w:rPr>
            <w:t>记账本位币</w:t>
          </w:r>
        </w:p>
        <w:sdt>
          <w:sdtPr>
            <w:rPr>
              <w:rFonts w:hint="eastAsia"/>
            </w:rPr>
            <w:alias w:val="记账本位币"/>
            <w:tag w:val="_GBC_3749a2357eba44e8b968cb41cda75ff1"/>
            <w:id w:val="1674217205"/>
            <w:lock w:val="sdtLocked"/>
            <w:placeholder>
              <w:docPart w:val="GBC22222222222222222222222222222"/>
            </w:placeholder>
          </w:sdtPr>
          <w:sdtEndPr/>
          <w:sdtContent>
            <w:p w:rsidR="00FF407A" w:rsidRDefault="00FF407A">
              <w:r>
                <w:t>本公司的记账本位币为人民币。</w:t>
              </w:r>
            </w:p>
          </w:sdtContent>
        </w:sdt>
        <w:p w:rsidR="00FF407A" w:rsidRDefault="00CB690D"/>
      </w:sdtContent>
    </w:sdt>
    <w:sdt>
      <w:sdtPr>
        <w:rPr>
          <w:rFonts w:ascii="宋体" w:hAnsi="宋体" w:cs="宋体"/>
          <w:b w:val="0"/>
          <w:bCs/>
          <w:kern w:val="0"/>
          <w:szCs w:val="22"/>
        </w:rPr>
        <w:alias w:val="模块:同一控制下和非同一控制下企业合并的会计处理方法"/>
        <w:tag w:val="_GBC_f44e1e76b2a3457ea36bc088adcbb4c3"/>
        <w:id w:val="1028832901"/>
        <w:lock w:val="sdtLocked"/>
        <w:placeholder>
          <w:docPart w:val="GBC22222222222222222222222222222"/>
        </w:placeholder>
      </w:sdtPr>
      <w:sdtEndPr>
        <w:rPr>
          <w:rFonts w:cs="Times New Roman" w:hint="eastAsia"/>
          <w:kern w:val="2"/>
          <w:szCs w:val="21"/>
        </w:rPr>
      </w:sdtEndPr>
      <w:sdtContent>
        <w:p w:rsidR="00FF407A" w:rsidRDefault="00FF407A" w:rsidP="0078609A">
          <w:pPr>
            <w:pStyle w:val="3"/>
            <w:numPr>
              <w:ilvl w:val="0"/>
              <w:numId w:val="35"/>
            </w:numPr>
            <w:rPr>
              <w:rFonts w:ascii="宋体" w:hAnsi="宋体"/>
            </w:rPr>
          </w:pPr>
          <w:r>
            <w:rPr>
              <w:rFonts w:ascii="宋体" w:hAnsi="宋体"/>
            </w:rPr>
            <w:t>同</w:t>
          </w:r>
          <w:proofErr w:type="gramStart"/>
          <w:r>
            <w:rPr>
              <w:rFonts w:ascii="宋体" w:hAnsi="宋体"/>
            </w:rPr>
            <w:t>一控制</w:t>
          </w:r>
          <w:proofErr w:type="gramEnd"/>
          <w:r>
            <w:rPr>
              <w:rFonts w:ascii="宋体" w:hAnsi="宋体"/>
            </w:rPr>
            <w:t>下和非同</w:t>
          </w:r>
          <w:proofErr w:type="gramStart"/>
          <w:r>
            <w:rPr>
              <w:rFonts w:ascii="宋体" w:hAnsi="宋体"/>
            </w:rPr>
            <w:t>一控制</w:t>
          </w:r>
          <w:proofErr w:type="gramEnd"/>
          <w:r>
            <w:rPr>
              <w:rFonts w:ascii="宋体" w:hAnsi="宋体"/>
            </w:rPr>
            <w:t>下企业合并的会计处理方法</w:t>
          </w:r>
        </w:p>
        <w:sdt>
          <w:sdtPr>
            <w:rPr>
              <w:rFonts w:hint="eastAsia"/>
            </w:rPr>
            <w:alias w:val="是否适用：同一控制下和非同一控制下企业合并的会计处理方法[双击切换]"/>
            <w:tag w:val="_GBC_15953b39483a4ce1a5c96869e4a0ae9c"/>
            <w:id w:val="108402877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同一控制下和非同一控制下企业合并的会计处理方法"/>
            <w:tag w:val="_GBC_ef4b9a8d4ac34f45a0f61a23267bcbb8"/>
            <w:id w:val="-739171489"/>
            <w:lock w:val="sdtLocked"/>
            <w:placeholder>
              <w:docPart w:val="GBC22222222222222222222222222222"/>
            </w:placeholder>
          </w:sdtPr>
          <w:sdtEndPr/>
          <w:sdtContent>
            <w:p w:rsidR="00FF407A" w:rsidRDefault="00FF407A" w:rsidP="00FF407A">
              <w:pPr>
                <w:ind w:firstLineChars="200" w:firstLine="420"/>
              </w:pPr>
              <w:r>
                <w:rPr>
                  <w:rFonts w:hint="eastAsia"/>
                </w:rPr>
                <w:t>（1）</w:t>
              </w:r>
              <w:r>
                <w:t>同</w:t>
              </w:r>
              <w:proofErr w:type="gramStart"/>
              <w:r>
                <w:t>一控制</w:t>
              </w:r>
              <w:proofErr w:type="gramEnd"/>
              <w:r>
                <w:t>下企业合并的会计处理方法</w:t>
              </w:r>
            </w:p>
            <w:p w:rsidR="00FF407A" w:rsidRDefault="00FF407A" w:rsidP="00FF407A">
              <w:pPr>
                <w:ind w:firstLineChars="200" w:firstLine="420"/>
              </w:pPr>
              <w:r>
                <w:rPr>
                  <w:rFonts w:hint="eastAsia"/>
                </w:rPr>
                <w:t>公司在企业合并中取得的资产和负债，按照</w:t>
              </w:r>
              <w:proofErr w:type="gramStart"/>
              <w:r>
                <w:rPr>
                  <w:rFonts w:hint="eastAsia"/>
                </w:rPr>
                <w:t>合并日</w:t>
              </w:r>
              <w:proofErr w:type="gramEnd"/>
              <w:r>
                <w:rPr>
                  <w:rFonts w:hint="eastAsia"/>
                </w:rPr>
                <w:t>被合并方在最终控制方合并财务报表中的账面价值计量。公司按照被合并方所有者权益在最终控制方合并财务报表中的账面价值份额与支付的合并对价账面价值或发行股份面值总额的差额，调整资本公积；资本公</w:t>
              </w:r>
              <w:proofErr w:type="gramStart"/>
              <w:r>
                <w:rPr>
                  <w:rFonts w:hint="eastAsia"/>
                </w:rPr>
                <w:t>积不足</w:t>
              </w:r>
              <w:proofErr w:type="gramEnd"/>
              <w:r>
                <w:rPr>
                  <w:rFonts w:hint="eastAsia"/>
                </w:rPr>
                <w:t>冲减的，调整留存收益。</w:t>
              </w:r>
            </w:p>
            <w:p w:rsidR="00FF407A" w:rsidRDefault="00FF407A" w:rsidP="00FF407A">
              <w:pPr>
                <w:ind w:firstLineChars="200" w:firstLine="420"/>
              </w:pPr>
              <w:r>
                <w:rPr>
                  <w:rFonts w:hint="eastAsia"/>
                </w:rPr>
                <w:t>（2）</w:t>
              </w:r>
              <w:r>
                <w:t>非同</w:t>
              </w:r>
              <w:proofErr w:type="gramStart"/>
              <w:r>
                <w:t>一控制</w:t>
              </w:r>
              <w:proofErr w:type="gramEnd"/>
              <w:r>
                <w:t>下企业合并的会计处理方法</w:t>
              </w:r>
            </w:p>
            <w:p w:rsidR="00FF407A" w:rsidRDefault="00FF407A" w:rsidP="00FF407A">
              <w:pPr>
                <w:ind w:firstLineChars="200" w:firstLine="420"/>
              </w:pPr>
              <w:r>
                <w:rPr>
                  <w:rFonts w:hint="eastAsia"/>
                </w:rPr>
                <w:t>公司在购买日对合并成本大于合并中取得的被购买方可辨认净资产公允价值份额的差额，确认为商誉；如果合并成本小于合并中取得的被购买方可辨认净资产公允价值份额，首先对取得的被购买</w:t>
              </w:r>
              <w:proofErr w:type="gramStart"/>
              <w:r>
                <w:rPr>
                  <w:rFonts w:hint="eastAsia"/>
                </w:rPr>
                <w:t>方各项</w:t>
              </w:r>
              <w:proofErr w:type="gramEnd"/>
              <w:r>
                <w:rPr>
                  <w:rFonts w:hint="eastAsia"/>
                </w:rPr>
                <w:t>可辨认资产、负债及或有负债的公允价值以及合并成本的计量进行复核，经复核后合并成本仍小于合并中取得的被购买方可辨认净资产公允价值份额的，其差额计入当期损益。</w:t>
              </w:r>
            </w:p>
          </w:sdtContent>
        </w:sdt>
      </w:sdtContent>
    </w:sdt>
    <w:p w:rsidR="00FF407A" w:rsidRDefault="00FF407A"/>
    <w:sdt>
      <w:sdtPr>
        <w:rPr>
          <w:rFonts w:ascii="宋体" w:hAnsi="宋体" w:cs="宋体"/>
          <w:b w:val="0"/>
          <w:bCs/>
          <w:kern w:val="0"/>
          <w:szCs w:val="24"/>
        </w:rPr>
        <w:alias w:val="模块:合并财务报表的编制方法"/>
        <w:tag w:val="_GBC_c23be25e527044f689b710dabd312b04"/>
        <w:id w:val="-1946528997"/>
        <w:lock w:val="sdtLocked"/>
        <w:placeholder>
          <w:docPart w:val="GBC22222222222222222222222222222"/>
        </w:placeholder>
      </w:sdtPr>
      <w:sdtEndPr>
        <w:rPr>
          <w:rFonts w:hint="eastAsia"/>
          <w:szCs w:val="21"/>
        </w:rPr>
      </w:sdtEndPr>
      <w:sdtContent>
        <w:p w:rsidR="00FF407A" w:rsidRDefault="00FF407A" w:rsidP="0078609A">
          <w:pPr>
            <w:pStyle w:val="3"/>
            <w:numPr>
              <w:ilvl w:val="0"/>
              <w:numId w:val="35"/>
            </w:numPr>
            <w:rPr>
              <w:rFonts w:ascii="宋体" w:hAnsi="宋体"/>
            </w:rPr>
          </w:pPr>
          <w:r>
            <w:rPr>
              <w:rFonts w:ascii="宋体" w:hAnsi="宋体"/>
            </w:rPr>
            <w:t>合并财务报表的编制方法</w:t>
          </w:r>
        </w:p>
        <w:sdt>
          <w:sdtPr>
            <w:rPr>
              <w:rFonts w:hint="eastAsia"/>
            </w:rPr>
            <w:alias w:val="是否适用：合并财务报表的编制方法[双击切换]"/>
            <w:tag w:val="_GBC_dad2e053cc8c4461a681b3e4926c48a6"/>
            <w:id w:val="1262718782"/>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企业合并及合并财务报表的说明"/>
            <w:tag w:val="_GBC_5201beca0c0944939b4a0d8d100d6fcf"/>
            <w:id w:val="-1649664056"/>
            <w:lock w:val="sdtLocked"/>
            <w:placeholder>
              <w:docPart w:val="GBC22222222222222222222222222222"/>
            </w:placeholder>
          </w:sdtPr>
          <w:sdtEndPr/>
          <w:sdtContent>
            <w:p w:rsidR="00FF407A" w:rsidRDefault="00FF407A" w:rsidP="00FF407A">
              <w:pPr>
                <w:ind w:firstLineChars="200" w:firstLine="420"/>
              </w:pPr>
              <w:r w:rsidRPr="005C0F0C">
                <w:rPr>
                  <w:rFonts w:hint="eastAsia"/>
                </w:rPr>
                <w:t>母公司将其控制的所有子公司纳入合并财务报表的合并范围。合并财务报表以母公司及其子公司的财务报表为基础，根据其他有关资料，由母公司按照《企业会计准则第</w:t>
              </w:r>
              <w:r w:rsidRPr="005C0F0C">
                <w:t>33号——合并财务报表》编制。</w:t>
              </w:r>
            </w:p>
          </w:sdtContent>
        </w:sdt>
      </w:sdtContent>
    </w:sdt>
    <w:p w:rsidR="00FF407A" w:rsidRDefault="00FF407A"/>
    <w:sdt>
      <w:sdtPr>
        <w:rPr>
          <w:rFonts w:ascii="宋体" w:hAnsi="宋体" w:cs="宋体" w:hint="eastAsia"/>
          <w:b w:val="0"/>
          <w:bCs/>
          <w:kern w:val="0"/>
          <w:szCs w:val="21"/>
        </w:rPr>
        <w:alias w:val="模块:合营安排分类及共同经营会计处理方法"/>
        <w:tag w:val="_GBC_a6643877dd0341e39dee12c064dc6fdc"/>
        <w:id w:val="-1738537220"/>
        <w:lock w:val="sdtLocked"/>
        <w:placeholder>
          <w:docPart w:val="GBC22222222222222222222222222222"/>
        </w:placeholder>
      </w:sdtPr>
      <w:sdtEndPr>
        <w:rPr>
          <w:b/>
          <w:bCs w:val="0"/>
        </w:rPr>
      </w:sdtEndPr>
      <w:sdtContent>
        <w:p w:rsidR="00FF407A" w:rsidRDefault="00FF407A" w:rsidP="0078609A">
          <w:pPr>
            <w:pStyle w:val="3"/>
            <w:numPr>
              <w:ilvl w:val="0"/>
              <w:numId w:val="35"/>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1973939083"/>
            <w:lock w:val="sdtLocked"/>
            <w:placeholder>
              <w:docPart w:val="GBC22222222222222222222222222222"/>
            </w:placeholder>
          </w:sdtPr>
          <w:sdtEndPr/>
          <w:sdtContent>
            <w:p w:rsidR="00FF407A" w:rsidRDefault="00FF407A" w:rsidP="00FF407A">
              <w:pPr>
                <w:rPr>
                  <w:b/>
                  <w:bCs w:val="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b w:val="0"/>
          <w:bCs/>
          <w:kern w:val="0"/>
          <w:szCs w:val="24"/>
        </w:rPr>
        <w:alias w:val="模块:现金及现金等价物的确定标准"/>
        <w:tag w:val="_GBC_9f2dfe6521c4434b9ad3e7bb1a8a52b7"/>
        <w:id w:val="-1047997211"/>
        <w:lock w:val="sdtLocked"/>
        <w:placeholder>
          <w:docPart w:val="GBC22222222222222222222222222222"/>
        </w:placeholder>
      </w:sdtPr>
      <w:sdtEndPr>
        <w:rPr>
          <w:rFonts w:hint="eastAsia"/>
          <w:szCs w:val="21"/>
        </w:rPr>
      </w:sdtEndPr>
      <w:sdtContent>
        <w:p w:rsidR="00FF407A" w:rsidRDefault="00FF407A" w:rsidP="0078609A">
          <w:pPr>
            <w:pStyle w:val="3"/>
            <w:numPr>
              <w:ilvl w:val="0"/>
              <w:numId w:val="35"/>
            </w:numPr>
            <w:rPr>
              <w:rFonts w:ascii="宋体" w:hAnsi="宋体"/>
            </w:rPr>
          </w:pPr>
          <w:r>
            <w:rPr>
              <w:rFonts w:ascii="宋体" w:hAnsi="宋体"/>
            </w:rPr>
            <w:t>现金及现金等价物的确定标准</w:t>
          </w:r>
        </w:p>
        <w:sdt>
          <w:sdtPr>
            <w:rPr>
              <w:rFonts w:hint="eastAsia"/>
            </w:rPr>
            <w:alias w:val="现金及现金等价物的确定标准"/>
            <w:tag w:val="_GBC_54f6bc3e44e840bc85cb3872600823b5"/>
            <w:id w:val="1149163526"/>
            <w:lock w:val="sdtLocked"/>
            <w:placeholder>
              <w:docPart w:val="GBC22222222222222222222222222222"/>
            </w:placeholder>
          </w:sdtPr>
          <w:sdtEndPr/>
          <w:sdtContent>
            <w:p w:rsidR="00FF407A" w:rsidRDefault="00FF407A" w:rsidP="00FF407A">
              <w:pPr>
                <w:ind w:firstLineChars="200" w:firstLine="420"/>
              </w:pPr>
              <w:r w:rsidRPr="005C0F0C">
                <w:rPr>
                  <w:rFonts w:hint="eastAsia"/>
                </w:rPr>
                <w:t>列示于现金流量表中的现金是指库存现金以及可以随时用于支付的存款。现金等价物是指企业持有的期限短、流动性强、易于转换为已知金额现金、价值变动风险很小的投资。</w:t>
              </w:r>
            </w:p>
          </w:sdtContent>
        </w:sdt>
      </w:sdtContent>
    </w:sdt>
    <w:p w:rsidR="00FF407A" w:rsidRDefault="00FF407A"/>
    <w:sdt>
      <w:sdtPr>
        <w:rPr>
          <w:rFonts w:ascii="宋体" w:hAnsi="宋体" w:cs="宋体"/>
          <w:b w:val="0"/>
          <w:bCs/>
          <w:kern w:val="0"/>
          <w:szCs w:val="22"/>
        </w:rPr>
        <w:alias w:val="模块:外币业务和外币报表折算"/>
        <w:tag w:val="_GBC_cff1e1487c3242a8a1be0ce9c2b7a554"/>
        <w:id w:val="-1008056360"/>
        <w:lock w:val="sdtLocked"/>
        <w:placeholder>
          <w:docPart w:val="GBC22222222222222222222222222222"/>
        </w:placeholder>
      </w:sdtPr>
      <w:sdtEndPr>
        <w:rPr>
          <w:rFonts w:cs="Times New Roman" w:hint="eastAsia"/>
          <w:kern w:val="2"/>
          <w:szCs w:val="21"/>
        </w:rPr>
      </w:sdtEndPr>
      <w:sdtContent>
        <w:p w:rsidR="00FF407A" w:rsidRDefault="00FF407A" w:rsidP="0078609A">
          <w:pPr>
            <w:pStyle w:val="3"/>
            <w:numPr>
              <w:ilvl w:val="0"/>
              <w:numId w:val="35"/>
            </w:numPr>
            <w:rPr>
              <w:rFonts w:ascii="宋体" w:hAnsi="宋体"/>
            </w:rPr>
          </w:pPr>
          <w:r>
            <w:rPr>
              <w:rFonts w:ascii="宋体" w:hAnsi="宋体"/>
            </w:rPr>
            <w:t>外币业务和外币报表折算</w:t>
          </w:r>
        </w:p>
        <w:sdt>
          <w:sdtPr>
            <w:rPr>
              <w:rFonts w:hint="eastAsia"/>
            </w:rPr>
            <w:alias w:val="是否适用：外币业务和外币报表折算[双击切换]"/>
            <w:tag w:val="_GBC_cd1fc5c05f5e49ed9ea2fffe41d0d113"/>
            <w:id w:val="-93558883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外币业务核算方法"/>
            <w:tag w:val="_GBC_1703fe5fc56b42a8972c0906a4ac6d6b"/>
            <w:id w:val="-1610966258"/>
            <w:lock w:val="sdtLocked"/>
            <w:placeholder>
              <w:docPart w:val="GBC22222222222222222222222222222"/>
            </w:placeholder>
          </w:sdtPr>
          <w:sdtEndPr/>
          <w:sdtContent>
            <w:p w:rsidR="00FF407A" w:rsidRDefault="00FF407A" w:rsidP="00FF407A">
              <w:pPr>
                <w:ind w:firstLineChars="200" w:firstLine="420"/>
              </w:pPr>
              <w:r w:rsidRPr="005C0F0C">
                <w:rPr>
                  <w:rFonts w:hint="eastAsia"/>
                </w:rPr>
                <w:t>外币交易在初始确认时，采用交易发生日即期汇率的近似汇率折算为人民币金额。资产负债表日，外币货币性项目采用资产负债表日即期汇率折算，因汇率不同而产生的汇兑差额，除与购建符合资本化条件资产有关的外币专门借款本金及利息的汇兑差额外，计入当期损益；以历史成本计量的外币非货币性项目仍采用交易发生日即期汇率的近似汇率折算，不改变其人民币金额；以公允价值计量的外币非货币性项目，采用公允价值确定日的即期汇率折算，差额计入当期损益或其他综合收益。</w:t>
              </w:r>
            </w:p>
          </w:sdtContent>
        </w:sdt>
        <w:p w:rsidR="00FF407A" w:rsidRDefault="00CB690D"/>
      </w:sdtContent>
    </w:sdt>
    <w:sdt>
      <w:sdtPr>
        <w:rPr>
          <w:rFonts w:ascii="宋体" w:hAnsi="宋体" w:cs="宋体"/>
          <w:b w:val="0"/>
          <w:bCs/>
          <w:kern w:val="0"/>
          <w:szCs w:val="24"/>
        </w:rPr>
        <w:alias w:val="模块:金融工具"/>
        <w:tag w:val="_GBC_4b3a058b038b41689d379e6a2726a904"/>
        <w:id w:val="-1719577805"/>
        <w:lock w:val="sdtLocked"/>
        <w:placeholder>
          <w:docPart w:val="GBC22222222222222222222222222222"/>
        </w:placeholder>
      </w:sdtPr>
      <w:sdtEndPr>
        <w:rPr>
          <w:rFonts w:hint="eastAsia"/>
          <w:szCs w:val="21"/>
        </w:rPr>
      </w:sdtEndPr>
      <w:sdtContent>
        <w:p w:rsidR="00FF407A" w:rsidRDefault="00FF407A" w:rsidP="0078609A">
          <w:pPr>
            <w:pStyle w:val="3"/>
            <w:numPr>
              <w:ilvl w:val="0"/>
              <w:numId w:val="35"/>
            </w:numPr>
            <w:rPr>
              <w:rFonts w:ascii="宋体" w:hAnsi="宋体"/>
            </w:rPr>
          </w:pPr>
          <w:r>
            <w:rPr>
              <w:rFonts w:ascii="宋体" w:hAnsi="宋体"/>
            </w:rPr>
            <w:t>金融工具</w:t>
          </w:r>
        </w:p>
        <w:sdt>
          <w:sdtPr>
            <w:rPr>
              <w:rFonts w:hint="eastAsia"/>
            </w:rPr>
            <w:alias w:val="是否适用：金融工具_重要会计政策和估计[双击切换]"/>
            <w:tag w:val="_GBC_285bdf73a629411f9c5d05731712b876"/>
            <w:id w:val="-208961723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金融资产和金融负债的核算方法"/>
            <w:tag w:val="_GBC_b358067bbe2a49bf880c383a5db50d8a"/>
            <w:id w:val="1270737469"/>
            <w:lock w:val="sdtLocked"/>
            <w:placeholder>
              <w:docPart w:val="GBC22222222222222222222222222222"/>
            </w:placeholder>
          </w:sdtPr>
          <w:sdtEndPr/>
          <w:sdtContent>
            <w:p w:rsidR="00FF407A" w:rsidRDefault="00FF407A" w:rsidP="00FF407A">
              <w:pPr>
                <w:ind w:firstLineChars="100" w:firstLine="210"/>
              </w:pPr>
              <w:r>
                <w:rPr>
                  <w:rFonts w:hint="eastAsia"/>
                </w:rPr>
                <w:t>（1）</w:t>
              </w:r>
              <w:r>
                <w:t>金融资产和金融负债的分类</w:t>
              </w:r>
            </w:p>
            <w:p w:rsidR="00FF407A" w:rsidRDefault="00FF407A" w:rsidP="00FF407A">
              <w:pPr>
                <w:ind w:firstLineChars="200" w:firstLine="420"/>
              </w:pPr>
              <w:r>
                <w:rPr>
                  <w:rFonts w:hint="eastAsia"/>
                </w:rPr>
                <w:t>金融资产在初始确认时划分为以下三类：</w:t>
              </w:r>
              <w:r>
                <w:t>1) 以摊</w:t>
              </w:r>
              <w:proofErr w:type="gramStart"/>
              <w:r>
                <w:t>余成本</w:t>
              </w:r>
              <w:proofErr w:type="gramEnd"/>
              <w:r>
                <w:t>计量的金融资产；2) 以公允价值计量且其变动计入其他综合收益的金融资产；3) 以公允价值计量且其变动计入当期损益的金融资产。</w:t>
              </w:r>
            </w:p>
            <w:p w:rsidR="00FF407A" w:rsidRDefault="00FF407A" w:rsidP="00FF407A">
              <w:pPr>
                <w:ind w:firstLineChars="200" w:firstLine="420"/>
              </w:pPr>
              <w:r>
                <w:rPr>
                  <w:rFonts w:hint="eastAsia"/>
                </w:rPr>
                <w:t>金融负债在初始确认时划分为以下四类：</w:t>
              </w:r>
              <w:r>
                <w:t>1) 以公允价值计量且其变动计入当期损益的金融负债；2) 金融资产转移不符合终止确认条件或继续涉入被转移金融资产所形成的金融负债；3) 不属于上述1)或2)的财务担保合同，以及不属于上述1)并以低于市场利率贷款的贷款承诺；4) 以摊</w:t>
              </w:r>
              <w:proofErr w:type="gramStart"/>
              <w:r>
                <w:t>余成本</w:t>
              </w:r>
              <w:proofErr w:type="gramEnd"/>
              <w:r>
                <w:t>计量的金融负债。</w:t>
              </w:r>
            </w:p>
            <w:p w:rsidR="00FF407A" w:rsidRDefault="00FF407A" w:rsidP="00FF407A">
              <w:pPr>
                <w:ind w:firstLineChars="200" w:firstLine="420"/>
              </w:pPr>
              <w:r>
                <w:rPr>
                  <w:rFonts w:hint="eastAsia"/>
                </w:rPr>
                <w:t>（2）</w:t>
              </w:r>
              <w:r>
                <w:t>金融资产和金融负债的确认依据、计量方法和终止确认条件</w:t>
              </w:r>
            </w:p>
            <w:p w:rsidR="00FF407A" w:rsidRDefault="00FF407A" w:rsidP="00FF407A">
              <w:pPr>
                <w:ind w:firstLineChars="200" w:firstLine="420"/>
              </w:pPr>
              <w:r>
                <w:t>1) 金融资产和金融负债的确认依据和初始计量方法</w:t>
              </w:r>
            </w:p>
            <w:p w:rsidR="00FF407A" w:rsidRDefault="00FF407A" w:rsidP="00FF407A">
              <w:pPr>
                <w:ind w:firstLineChars="200" w:firstLine="420"/>
              </w:pPr>
              <w:r>
                <w:rPr>
                  <w:rFonts w:hint="eastAsia"/>
                </w:rPr>
                <w:lastRenderedPageBreak/>
                <w:t>公司成为金融工具合同的一方时，确认一项金融资产或金融负债。初始确认金融资产或金融负债时，按照公允价值计量；对于以公允价值计量且其变动计入当期损益的金融资产和金融负债，相关交易费用直接计入当期损益；对于其他类别的金融资产或金融负债，相关交易费用计入初始确认金额。但是，公司初始确认的应收</w:t>
              </w:r>
              <w:proofErr w:type="gramStart"/>
              <w:r>
                <w:rPr>
                  <w:rFonts w:hint="eastAsia"/>
                </w:rPr>
                <w:t>账款未</w:t>
              </w:r>
              <w:proofErr w:type="gramEnd"/>
              <w:r>
                <w:rPr>
                  <w:rFonts w:hint="eastAsia"/>
                </w:rPr>
                <w:t>包含重大融资成分或公司不考虑未超过一年的合同中的融资成分的，按照《企业会计准则第</w:t>
              </w:r>
              <w:r>
                <w:t>14号——收入》所定义的交易价格进行初始计量。</w:t>
              </w:r>
            </w:p>
            <w:p w:rsidR="00FF407A" w:rsidRDefault="00FF407A" w:rsidP="00FF407A">
              <w:pPr>
                <w:ind w:firstLineChars="200" w:firstLine="420"/>
              </w:pPr>
              <w:r>
                <w:t>2) 金融资产的后续计量方法</w:t>
              </w:r>
            </w:p>
            <w:p w:rsidR="00FF407A" w:rsidRDefault="00FF407A" w:rsidP="00FF407A">
              <w:pPr>
                <w:ind w:firstLineChars="200" w:firstLine="420"/>
              </w:pPr>
              <w:r w:rsidRPr="005C0F0C">
                <w:rPr>
                  <w:rFonts w:hint="eastAsia"/>
                </w:rPr>
                <w:t>①</w:t>
              </w:r>
              <w:r>
                <w:t>以摊</w:t>
              </w:r>
              <w:proofErr w:type="gramStart"/>
              <w:r>
                <w:t>余成本</w:t>
              </w:r>
              <w:proofErr w:type="gramEnd"/>
              <w:r>
                <w:t>计量的金融资产</w:t>
              </w:r>
            </w:p>
            <w:p w:rsidR="00FF407A" w:rsidRDefault="00FF407A" w:rsidP="00FF407A">
              <w:pPr>
                <w:ind w:firstLineChars="200" w:firstLine="420"/>
              </w:pPr>
              <w:r>
                <w:rPr>
                  <w:rFonts w:hint="eastAsia"/>
                </w:rPr>
                <w:t>采用实际利率法，按照摊</w:t>
              </w:r>
              <w:proofErr w:type="gramStart"/>
              <w:r>
                <w:rPr>
                  <w:rFonts w:hint="eastAsia"/>
                </w:rPr>
                <w:t>余成本</w:t>
              </w:r>
              <w:proofErr w:type="gramEnd"/>
              <w:r>
                <w:rPr>
                  <w:rFonts w:hint="eastAsia"/>
                </w:rPr>
                <w:t>进行后续计量。以摊</w:t>
              </w:r>
              <w:proofErr w:type="gramStart"/>
              <w:r>
                <w:rPr>
                  <w:rFonts w:hint="eastAsia"/>
                </w:rPr>
                <w:t>余成本</w:t>
              </w:r>
              <w:proofErr w:type="gramEnd"/>
              <w:r>
                <w:rPr>
                  <w:rFonts w:hint="eastAsia"/>
                </w:rPr>
                <w:t>计量且不属于任何套</w:t>
              </w:r>
              <w:proofErr w:type="gramStart"/>
              <w:r>
                <w:rPr>
                  <w:rFonts w:hint="eastAsia"/>
                </w:rPr>
                <w:t>期关系</w:t>
              </w:r>
              <w:proofErr w:type="gramEnd"/>
              <w:r>
                <w:rPr>
                  <w:rFonts w:hint="eastAsia"/>
                </w:rPr>
                <w:t>的一部分的金融资产所产生的利得或损失，在终止确认、重分类、按照实际利率法摊销或确认减值时，计入当期损益。</w:t>
              </w:r>
            </w:p>
            <w:p w:rsidR="00FF407A" w:rsidRDefault="00FF407A" w:rsidP="00FF407A">
              <w:pPr>
                <w:ind w:firstLineChars="200" w:firstLine="420"/>
              </w:pPr>
              <w:r w:rsidRPr="005C0F0C">
                <w:rPr>
                  <w:rFonts w:hint="eastAsia"/>
                </w:rPr>
                <w:t>②</w:t>
              </w:r>
              <w:r>
                <w:t>以公允价值计量且其变动计入其他综合收益的债务工具投资</w:t>
              </w:r>
            </w:p>
            <w:p w:rsidR="00FF407A" w:rsidRDefault="00FF407A" w:rsidP="00FF407A">
              <w:pPr>
                <w:ind w:firstLineChars="200" w:firstLine="420"/>
              </w:pPr>
              <w:r>
                <w:rPr>
                  <w:rFonts w:hint="eastAsia"/>
                </w:rPr>
                <w:t>采用公允价值进行后续计量。采用实际利率法计算的利息、减值损失或利得及汇兑损益计入当期损益，其他利得或损失计入其他综合收益。终止确认时，将之前计入其他综合收益的累计利得或损失从其他综合收益中转出，计入当期损益。</w:t>
              </w:r>
            </w:p>
            <w:p w:rsidR="00FF407A" w:rsidRDefault="00FF407A" w:rsidP="00FF407A">
              <w:pPr>
                <w:ind w:firstLineChars="200" w:firstLine="420"/>
              </w:pPr>
              <w:r w:rsidRPr="005C0F0C">
                <w:rPr>
                  <w:rFonts w:hint="eastAsia"/>
                </w:rPr>
                <w:t>③</w:t>
              </w:r>
              <w:r>
                <w:t>以公允价值计量且其变动计入其他综合收益的权益工具投资</w:t>
              </w:r>
            </w:p>
            <w:p w:rsidR="00FF407A" w:rsidRDefault="00FF407A" w:rsidP="00FF407A">
              <w:pPr>
                <w:ind w:firstLineChars="200" w:firstLine="420"/>
              </w:pPr>
              <w:r>
                <w:rPr>
                  <w:rFonts w:hint="eastAsia"/>
                </w:rPr>
                <w:t>采用公允价值进行后续计量。获得的股利（属于投资成本收回部分的除外）计入当期损益，其他利得或损失计入其他综合收益。终止确认时，将之前计入其他综合收益的累计利得或损失从其他综合收益中转出，计入留存收益。</w:t>
              </w:r>
            </w:p>
            <w:p w:rsidR="00FF407A" w:rsidRDefault="00FF407A" w:rsidP="00FF407A">
              <w:pPr>
                <w:ind w:firstLineChars="200" w:firstLine="420"/>
              </w:pPr>
              <w:r w:rsidRPr="005C0F0C">
                <w:rPr>
                  <w:rFonts w:hint="eastAsia"/>
                </w:rPr>
                <w:t>④</w:t>
              </w:r>
              <w:r>
                <w:t>以公允价值计量且其变动计入当期损益的金融资产</w:t>
              </w:r>
            </w:p>
            <w:p w:rsidR="00FF407A" w:rsidRDefault="00FF407A" w:rsidP="00FF407A">
              <w:pPr>
                <w:ind w:firstLineChars="200" w:firstLine="420"/>
              </w:pPr>
              <w:r>
                <w:rPr>
                  <w:rFonts w:hint="eastAsia"/>
                </w:rPr>
                <w:t>采用公允价值进行后续计量，产生的利得或损失（包括利息和股利收入）计入当期损益，除非该金融资产属于套</w:t>
              </w:r>
              <w:proofErr w:type="gramStart"/>
              <w:r>
                <w:rPr>
                  <w:rFonts w:hint="eastAsia"/>
                </w:rPr>
                <w:t>期关系</w:t>
              </w:r>
              <w:proofErr w:type="gramEnd"/>
              <w:r>
                <w:rPr>
                  <w:rFonts w:hint="eastAsia"/>
                </w:rPr>
                <w:t>的一部分。</w:t>
              </w:r>
            </w:p>
            <w:p w:rsidR="00FF407A" w:rsidRDefault="00FF407A" w:rsidP="00FF407A">
              <w:pPr>
                <w:ind w:firstLineChars="200" w:firstLine="420"/>
              </w:pPr>
              <w:r>
                <w:t>3) 金融负债的后续计量方法</w:t>
              </w:r>
            </w:p>
            <w:p w:rsidR="00FF407A" w:rsidRDefault="00FF407A" w:rsidP="00FF407A">
              <w:pPr>
                <w:ind w:firstLineChars="200" w:firstLine="420"/>
              </w:pPr>
              <w:r w:rsidRPr="00556A7C">
                <w:rPr>
                  <w:rFonts w:hint="eastAsia"/>
                </w:rPr>
                <w:t>①</w:t>
              </w:r>
              <w:r>
                <w:t>以公允价值计量且其变动计入当期损益的金融负债</w:t>
              </w:r>
            </w:p>
            <w:p w:rsidR="00FF407A" w:rsidRDefault="00FF407A" w:rsidP="00FF407A">
              <w:pPr>
                <w:ind w:firstLineChars="200" w:firstLine="420"/>
              </w:pPr>
              <w:r>
                <w:rPr>
                  <w:rFonts w:hint="eastAsia"/>
                </w:rPr>
                <w:t>此类金融负债包括交易性金融负债（</w:t>
              </w:r>
              <w:proofErr w:type="gramStart"/>
              <w:r>
                <w:rPr>
                  <w:rFonts w:hint="eastAsia"/>
                </w:rPr>
                <w:t>含属于</w:t>
              </w:r>
              <w:proofErr w:type="gramEnd"/>
              <w:r>
                <w:rPr>
                  <w:rFonts w:hint="eastAsia"/>
                </w:rPr>
                <w:t>金融负债的衍生工具）和指定为以公允价值计量且其变动计入当期损益的金融负债。对于此类金融负债以公允价值进行后续计量。因公司自身信用风险变动引起的指定为以公允价值计量且其变动计入当期损益的金融负债的公允价值变动金额计入其他综合收益，除非该处理会造成或扩大损益中的会计错配。此类金融负债产生的其他利得或损失（包括利息费用、除因公司自身信用风险变动引起的公允价值变动）计入当期损益，除非该金融负债属于套</w:t>
              </w:r>
              <w:proofErr w:type="gramStart"/>
              <w:r>
                <w:rPr>
                  <w:rFonts w:hint="eastAsia"/>
                </w:rPr>
                <w:t>期关系</w:t>
              </w:r>
              <w:proofErr w:type="gramEnd"/>
              <w:r>
                <w:rPr>
                  <w:rFonts w:hint="eastAsia"/>
                </w:rPr>
                <w:t>的一部分。终止确认时，将之前计入其他综合收益的累计利得或损失从其他综合收益中转出，计入留存收益。</w:t>
              </w:r>
            </w:p>
            <w:p w:rsidR="00FF407A" w:rsidRDefault="00FF407A" w:rsidP="00FF407A">
              <w:pPr>
                <w:ind w:firstLineChars="200" w:firstLine="420"/>
              </w:pPr>
              <w:r w:rsidRPr="00556A7C">
                <w:rPr>
                  <w:rFonts w:hint="eastAsia"/>
                </w:rPr>
                <w:t>②</w:t>
              </w:r>
              <w:r>
                <w:t>金融资产转移不符合终止确认条件或继续涉入被转移金融资产所形成的金融负债</w:t>
              </w:r>
            </w:p>
            <w:p w:rsidR="00FF407A" w:rsidRDefault="00FF407A" w:rsidP="00FF407A">
              <w:pPr>
                <w:ind w:firstLineChars="200" w:firstLine="420"/>
              </w:pPr>
              <w:r>
                <w:rPr>
                  <w:rFonts w:hint="eastAsia"/>
                </w:rPr>
                <w:t>按照《企业会计准则第</w:t>
              </w:r>
              <w:r>
                <w:t>23号——金融资产转移》相关规定进行计量。</w:t>
              </w:r>
            </w:p>
            <w:p w:rsidR="00FF407A" w:rsidRDefault="00FF407A" w:rsidP="00FF407A">
              <w:pPr>
                <w:ind w:firstLineChars="200" w:firstLine="420"/>
              </w:pPr>
              <w:r w:rsidRPr="00556A7C">
                <w:rPr>
                  <w:rFonts w:hint="eastAsia"/>
                </w:rPr>
                <w:t>③</w:t>
              </w:r>
              <w:r>
                <w:t>不属于上述1)或2)的财务担保合同，以及不属于上述1)并以低于市场利率贷款的贷款承诺</w:t>
              </w:r>
            </w:p>
            <w:p w:rsidR="00FF407A" w:rsidRDefault="00FF407A" w:rsidP="00FF407A">
              <w:pPr>
                <w:ind w:firstLineChars="200" w:firstLine="420"/>
              </w:pPr>
              <w:r>
                <w:rPr>
                  <w:rFonts w:hint="eastAsia"/>
                </w:rPr>
                <w:t>在初始确认后按照下列两项金额之中的较高者进行后续计量：</w:t>
              </w:r>
              <w:r>
                <w:t>按照金融工具的减值规定确定的损失准备金额；初始确认金额扣除按照《企业会计准则第14号——收入》相关规定所确定的累计摊销额后的余额。</w:t>
              </w:r>
            </w:p>
            <w:p w:rsidR="00FF407A" w:rsidRDefault="00FF407A" w:rsidP="00FF407A">
              <w:pPr>
                <w:ind w:firstLineChars="200" w:firstLine="420"/>
              </w:pPr>
              <w:r w:rsidRPr="00556A7C">
                <w:rPr>
                  <w:rFonts w:hint="eastAsia"/>
                </w:rPr>
                <w:t>④</w:t>
              </w:r>
              <w:r>
                <w:t>以摊</w:t>
              </w:r>
              <w:proofErr w:type="gramStart"/>
              <w:r>
                <w:t>余成本</w:t>
              </w:r>
              <w:proofErr w:type="gramEnd"/>
              <w:r>
                <w:t>计量的金融负债</w:t>
              </w:r>
            </w:p>
            <w:p w:rsidR="00FF407A" w:rsidRDefault="00FF407A" w:rsidP="00FF407A">
              <w:r>
                <w:rPr>
                  <w:rFonts w:hint="eastAsia"/>
                </w:rPr>
                <w:t>采用实际利率法以摊</w:t>
              </w:r>
              <w:proofErr w:type="gramStart"/>
              <w:r>
                <w:rPr>
                  <w:rFonts w:hint="eastAsia"/>
                </w:rPr>
                <w:t>余成本</w:t>
              </w:r>
              <w:proofErr w:type="gramEnd"/>
              <w:r>
                <w:rPr>
                  <w:rFonts w:hint="eastAsia"/>
                </w:rPr>
                <w:t>计量。以摊</w:t>
              </w:r>
              <w:proofErr w:type="gramStart"/>
              <w:r>
                <w:rPr>
                  <w:rFonts w:hint="eastAsia"/>
                </w:rPr>
                <w:t>余成本</w:t>
              </w:r>
              <w:proofErr w:type="gramEnd"/>
              <w:r>
                <w:rPr>
                  <w:rFonts w:hint="eastAsia"/>
                </w:rPr>
                <w:t>计量且不属于任何套</w:t>
              </w:r>
              <w:proofErr w:type="gramStart"/>
              <w:r>
                <w:rPr>
                  <w:rFonts w:hint="eastAsia"/>
                </w:rPr>
                <w:t>期关系</w:t>
              </w:r>
              <w:proofErr w:type="gramEnd"/>
              <w:r>
                <w:rPr>
                  <w:rFonts w:hint="eastAsia"/>
                </w:rPr>
                <w:t>的一部分的金融负债所产生的利得或损失，在终止确认、按照实际利率法摊销时计入当期损益。</w:t>
              </w:r>
            </w:p>
            <w:p w:rsidR="00FF407A" w:rsidRDefault="00FF407A" w:rsidP="00FF407A">
              <w:pPr>
                <w:ind w:firstLineChars="200" w:firstLine="420"/>
              </w:pPr>
              <w:r>
                <w:t>4) 金融资产和金融负债的终止确认</w:t>
              </w:r>
            </w:p>
            <w:p w:rsidR="00FF407A" w:rsidRDefault="00FF407A" w:rsidP="00FF407A">
              <w:pPr>
                <w:ind w:firstLineChars="200" w:firstLine="420"/>
              </w:pPr>
              <w:r w:rsidRPr="00556A7C">
                <w:rPr>
                  <w:rFonts w:hint="eastAsia"/>
                </w:rPr>
                <w:t>①</w:t>
              </w:r>
              <w:r>
                <w:t xml:space="preserve"> 当满足下列条件之一时，终止确认金融资产：</w:t>
              </w:r>
            </w:p>
            <w:p w:rsidR="00FF407A" w:rsidRDefault="00FF407A" w:rsidP="00FF407A">
              <w:pPr>
                <w:ind w:firstLineChars="200" w:firstLine="420"/>
              </w:pPr>
              <w:r>
                <w:t>收取金融资产现金流量的合同权利已终止；</w:t>
              </w:r>
            </w:p>
            <w:p w:rsidR="00FF407A" w:rsidRDefault="00FF407A" w:rsidP="00FF407A">
              <w:pPr>
                <w:ind w:firstLineChars="200" w:firstLine="420"/>
              </w:pPr>
              <w:r>
                <w:t>金融资产已转移，且</w:t>
              </w:r>
              <w:proofErr w:type="gramStart"/>
              <w:r>
                <w:t>该转移</w:t>
              </w:r>
              <w:proofErr w:type="gramEnd"/>
              <w:r>
                <w:t>满足《企业会计准则第23号——金融资产转移》关于金融资产终止确认的规定。</w:t>
              </w:r>
            </w:p>
            <w:p w:rsidR="00FF407A" w:rsidRDefault="00FF407A" w:rsidP="00FF407A">
              <w:pPr>
                <w:ind w:firstLineChars="200" w:firstLine="420"/>
              </w:pPr>
              <w:r w:rsidRPr="00556A7C">
                <w:rPr>
                  <w:rFonts w:hint="eastAsia"/>
                </w:rPr>
                <w:t>②</w:t>
              </w:r>
              <w:r>
                <w:t>当金融负债（或其一部分）的现时义务已经解除时，相应终止确认该金融负债（或该部分金融负债）。</w:t>
              </w:r>
            </w:p>
            <w:p w:rsidR="00FF407A" w:rsidRDefault="00FF407A" w:rsidP="00FF407A">
              <w:pPr>
                <w:ind w:firstLineChars="200" w:firstLine="420"/>
              </w:pPr>
              <w:r>
                <w:rPr>
                  <w:rFonts w:hint="eastAsia"/>
                </w:rPr>
                <w:t>（3）</w:t>
              </w:r>
              <w:r>
                <w:t>金融资产转移的确认依据和计量方法</w:t>
              </w:r>
            </w:p>
            <w:p w:rsidR="00FF407A" w:rsidRDefault="00FF407A" w:rsidP="00FF407A">
              <w:pPr>
                <w:ind w:firstLineChars="200" w:firstLine="420"/>
              </w:pPr>
              <w:r>
                <w:rPr>
                  <w:rFonts w:hint="eastAsia"/>
                </w:rPr>
                <w:t>公司转移了金融资产所有权上几乎所有的风险和报酬的，终止确认该金融资产，并将转移中产生或保留的权利和义务单独确认为资产或负债；保留了金融资产所有权上几乎所有的风险和报</w:t>
              </w:r>
              <w:r>
                <w:rPr>
                  <w:rFonts w:hint="eastAsia"/>
                </w:rPr>
                <w:lastRenderedPageBreak/>
                <w:t>酬的，继续确认所转移的金融资产。公司既没有转移也没有保留金融资产所有权上几乎所有的风险和报酬的，分别下列情况处理：</w:t>
              </w:r>
              <w:r w:rsidRPr="00556A7C">
                <w:rPr>
                  <w:rFonts w:hint="eastAsia"/>
                </w:rPr>
                <w:t>①</w:t>
              </w:r>
              <w:r>
                <w:t>未保留对该金融资产控制的，终止确认该金融资产，并将转移中产生或保留的权利和义务单独确认为资产或负债；</w:t>
              </w:r>
              <w:r w:rsidRPr="00556A7C">
                <w:rPr>
                  <w:rFonts w:hint="eastAsia"/>
                </w:rPr>
                <w:t>②</w:t>
              </w:r>
              <w:r>
                <w:t>保留了对该金融资产控制的，按照继续涉入所转移金融资产的程度确认有关金融资产，并相应确认有关负债。</w:t>
              </w:r>
            </w:p>
            <w:p w:rsidR="00FF407A" w:rsidRDefault="00FF407A" w:rsidP="00FF407A">
              <w:pPr>
                <w:ind w:firstLineChars="200" w:firstLine="420"/>
              </w:pPr>
              <w:r>
                <w:rPr>
                  <w:rFonts w:hint="eastAsia"/>
                </w:rPr>
                <w:t>金融资产整体转移满足终止确认条件的，将下列两项金额的差额计入当期损益：</w:t>
              </w:r>
              <w:r w:rsidRPr="00556A7C">
                <w:rPr>
                  <w:rFonts w:hint="eastAsia"/>
                </w:rPr>
                <w:t>①</w:t>
              </w:r>
              <w:r>
                <w:t xml:space="preserve"> 所转移金融资产在终止确认日的账面价值；</w:t>
              </w:r>
              <w:r w:rsidRPr="00556A7C">
                <w:rPr>
                  <w:rFonts w:hint="eastAsia"/>
                </w:rPr>
                <w:t>②</w:t>
              </w:r>
              <w:r>
                <w:t xml:space="preserve"> 因转移金融资产而收到的对价，与</w:t>
              </w:r>
              <w:proofErr w:type="gramStart"/>
              <w:r>
                <w:t>原直接</w:t>
              </w:r>
              <w:proofErr w:type="gramEnd"/>
              <w:r>
                <w:t>计入其他综合收益的公允价值变动累计额中对应终止确认部分的金额（涉及转移的金融资产为以公允价值计量且其变动计入其他综合收益的债务工具投资）之</w:t>
              </w:r>
              <w:proofErr w:type="gramStart"/>
              <w:r>
                <w:t>和</w:t>
              </w:r>
              <w:proofErr w:type="gramEnd"/>
              <w:r>
                <w:t>。转移了金融资产的一部分，且该被转移部分整体满足终止确认条件的，将转移前金融资产整体的账面价值，在终止确认部分和继续确认部分之间，按照</w:t>
              </w:r>
              <w:proofErr w:type="gramStart"/>
              <w:r>
                <w:t>转移日</w:t>
              </w:r>
              <w:proofErr w:type="gramEnd"/>
              <w:r>
                <w:t>各自的相对公允价值进行分摊，并将下列两项金额的差额计入当期损益：</w:t>
              </w:r>
              <w:r w:rsidRPr="00556A7C">
                <w:rPr>
                  <w:rFonts w:hint="eastAsia"/>
                </w:rPr>
                <w:t>①</w:t>
              </w:r>
              <w:r w:rsidRPr="00556A7C">
                <w:t xml:space="preserve"> </w:t>
              </w:r>
              <w:r>
                <w:t xml:space="preserve"> </w:t>
              </w:r>
              <w:r>
                <w:rPr>
                  <w:rFonts w:hint="eastAsia"/>
                </w:rPr>
                <w:t>终止确认部分的账面价值；</w:t>
              </w:r>
              <w:r w:rsidRPr="00556A7C">
                <w:rPr>
                  <w:rFonts w:hint="eastAsia"/>
                </w:rPr>
                <w:t>②</w:t>
              </w:r>
              <w:r>
                <w:t>终止确认部分的对价，与</w:t>
              </w:r>
              <w:proofErr w:type="gramStart"/>
              <w:r>
                <w:t>原直接</w:t>
              </w:r>
              <w:proofErr w:type="gramEnd"/>
              <w:r>
                <w:t>计入其他综合收益的公允价值变动累计额中对应终止确认部分的金额（涉及转移的金融资产为以公允价值计量且其变动计入其他综合收益的债务工具投资）之</w:t>
              </w:r>
              <w:proofErr w:type="gramStart"/>
              <w:r>
                <w:t>和</w:t>
              </w:r>
              <w:proofErr w:type="gramEnd"/>
              <w:r>
                <w:t>。</w:t>
              </w:r>
            </w:p>
            <w:p w:rsidR="00FF407A" w:rsidRDefault="00FF407A" w:rsidP="00FF407A">
              <w:pPr>
                <w:ind w:firstLineChars="200" w:firstLine="420"/>
              </w:pPr>
              <w:r>
                <w:rPr>
                  <w:rFonts w:hint="eastAsia"/>
                </w:rPr>
                <w:t>（4）</w:t>
              </w:r>
              <w:r>
                <w:t>金融资产和金融负债的公允价值确定方法</w:t>
              </w:r>
            </w:p>
            <w:p w:rsidR="00FF407A" w:rsidRDefault="00FF407A" w:rsidP="00FF407A">
              <w:pPr>
                <w:ind w:firstLineChars="200" w:firstLine="420"/>
              </w:pPr>
              <w:r>
                <w:rPr>
                  <w:rFonts w:hint="eastAsia"/>
                </w:rPr>
                <w:t>公司采用在当前情况下适用并且有足够可利用数据和其他信息支持的估值技术确定相关金融资产和金融负债的公允价值。公司将估值技术使用的</w:t>
              </w:r>
              <w:proofErr w:type="gramStart"/>
              <w:r>
                <w:rPr>
                  <w:rFonts w:hint="eastAsia"/>
                </w:rPr>
                <w:t>输入值分以下</w:t>
              </w:r>
              <w:proofErr w:type="gramEnd"/>
              <w:r>
                <w:rPr>
                  <w:rFonts w:hint="eastAsia"/>
                </w:rPr>
                <w:t>层级，并依次使用：</w:t>
              </w:r>
            </w:p>
            <w:p w:rsidR="00FF407A" w:rsidRDefault="00FF407A" w:rsidP="00FF407A">
              <w:pPr>
                <w:ind w:firstLineChars="200" w:firstLine="420"/>
              </w:pPr>
              <w:r>
                <w:t>1) 第一层次输入值是在计量</w:t>
              </w:r>
              <w:proofErr w:type="gramStart"/>
              <w:r>
                <w:t>日能够</w:t>
              </w:r>
              <w:proofErr w:type="gramEnd"/>
              <w:r>
                <w:t>取得的相同资产或负债在活跃市场上未经调整的报价；</w:t>
              </w:r>
              <w:r>
                <w:rPr>
                  <w:rFonts w:hint="eastAsia"/>
                </w:rPr>
                <w:t xml:space="preserve">   </w:t>
              </w:r>
            </w:p>
            <w:p w:rsidR="00FF407A" w:rsidRDefault="00FF407A" w:rsidP="00FF407A">
              <w:pPr>
                <w:ind w:firstLineChars="200" w:firstLine="420"/>
              </w:pPr>
              <w:r>
                <w:t>2) 第二层次输入值是除第一层次输入</w:t>
              </w:r>
              <w:proofErr w:type="gramStart"/>
              <w:r>
                <w:t>值外相关</w:t>
              </w:r>
              <w:proofErr w:type="gramEnd"/>
              <w:r>
                <w:t>资产或负债直接或</w:t>
              </w:r>
              <w:proofErr w:type="gramStart"/>
              <w:r>
                <w:t>间接可</w:t>
              </w:r>
              <w:proofErr w:type="gramEnd"/>
              <w:r>
                <w:t>观察的输入值，包括：活跃市场中类似资产或负债的报价；</w:t>
              </w:r>
              <w:proofErr w:type="gramStart"/>
              <w:r>
                <w:t>非活跃</w:t>
              </w:r>
              <w:proofErr w:type="gramEnd"/>
              <w:r>
                <w:t>市场中相同或类似资产或负债的报价；除报价以外的其他可观察输入值，如在正常报价间隔期间可观察的利率和收益率曲线等；市场验证的输入值等；</w:t>
              </w:r>
            </w:p>
            <w:p w:rsidR="00FF407A" w:rsidRDefault="00FF407A" w:rsidP="00FF407A">
              <w:pPr>
                <w:ind w:firstLineChars="200" w:firstLine="420"/>
              </w:pPr>
              <w:r>
                <w:t>3) 第三层次输入值是相关资产或负债的不可观察输入值，包括不能直接观察或无法由可观察市场数据验证的利率、股票波动率、企业合并中承担的弃置义务的未来现金流量、使用自身数据</w:t>
              </w:r>
              <w:proofErr w:type="gramStart"/>
              <w:r>
                <w:t>作出</w:t>
              </w:r>
              <w:proofErr w:type="gramEnd"/>
              <w:r>
                <w:t>的财务预测等。</w:t>
              </w:r>
            </w:p>
            <w:p w:rsidR="00FF407A" w:rsidRDefault="00FF407A" w:rsidP="00FF407A">
              <w:pPr>
                <w:ind w:firstLineChars="200" w:firstLine="420"/>
              </w:pPr>
              <w:r>
                <w:rPr>
                  <w:rFonts w:hint="eastAsia"/>
                </w:rPr>
                <w:t>（5）</w:t>
              </w:r>
              <w:r>
                <w:t>金融工具减值</w:t>
              </w:r>
            </w:p>
            <w:p w:rsidR="00FF407A" w:rsidRDefault="00FF407A" w:rsidP="00FF407A">
              <w:pPr>
                <w:ind w:firstLineChars="200" w:firstLine="420"/>
              </w:pPr>
              <w:r>
                <w:t>1) 金融工具减值计量和会计处理</w:t>
              </w:r>
            </w:p>
            <w:p w:rsidR="00FF407A" w:rsidRDefault="00FF407A" w:rsidP="00FF407A">
              <w:pPr>
                <w:ind w:firstLineChars="200" w:firstLine="420"/>
              </w:pPr>
              <w:r>
                <w:rPr>
                  <w:rFonts w:hint="eastAsia"/>
                </w:rPr>
                <w:t>公司以预期信用损失为基础，对以摊</w:t>
              </w:r>
              <w:proofErr w:type="gramStart"/>
              <w:r>
                <w:rPr>
                  <w:rFonts w:hint="eastAsia"/>
                </w:rPr>
                <w:t>余成本</w:t>
              </w:r>
              <w:proofErr w:type="gramEnd"/>
              <w:r>
                <w:rPr>
                  <w:rFonts w:hint="eastAsia"/>
                </w:rPr>
                <w:t>计量的金融资产、以公允价值计量且其变动计入其他综合收益的债务工具投资、合同资产、租赁应收款、分类为以公允价值计量且其变动计入当期损益的金融负债以外的贷款承诺、不属于以公允价值计量且其变动计入当期损益的金融负债或不属于金融资产转移不符合终止确认条件或继续涉入被转移金融资产所形成的金融负债的财务担保合同进行减值处理并确认损失准备。</w:t>
              </w:r>
            </w:p>
            <w:p w:rsidR="00FF407A" w:rsidRDefault="00FF407A" w:rsidP="00FF407A">
              <w:pPr>
                <w:ind w:firstLineChars="200" w:firstLine="420"/>
              </w:pPr>
              <w:r>
                <w:rPr>
                  <w:rFonts w:hint="eastAsia"/>
                </w:rPr>
                <w:t>预期信用损失，是指以发生违约的风险为权重的金融工具信用损失的加权平均值。信用损失，是指公司按照</w:t>
              </w:r>
              <w:proofErr w:type="gramStart"/>
              <w:r>
                <w:rPr>
                  <w:rFonts w:hint="eastAsia"/>
                </w:rPr>
                <w:t>原实际</w:t>
              </w:r>
              <w:proofErr w:type="gramEnd"/>
              <w:r>
                <w:rPr>
                  <w:rFonts w:hint="eastAsia"/>
                </w:rPr>
                <w:t>利率折现的、根据合同应收的所有合同现金流量与预期收取的所有现金流量之间的差额，即全部现金短缺的现值。其中，对于公司</w:t>
              </w:r>
              <w:proofErr w:type="gramStart"/>
              <w:r>
                <w:rPr>
                  <w:rFonts w:hint="eastAsia"/>
                </w:rPr>
                <w:t>购买或源生</w:t>
              </w:r>
              <w:proofErr w:type="gramEnd"/>
              <w:r>
                <w:rPr>
                  <w:rFonts w:hint="eastAsia"/>
                </w:rPr>
                <w:t>的已发生信用减值的金融资产，按照该金融资产经信用调整的实际利率折现。</w:t>
              </w:r>
            </w:p>
            <w:p w:rsidR="00FF407A" w:rsidRDefault="00FF407A" w:rsidP="00FF407A">
              <w:pPr>
                <w:ind w:firstLineChars="200" w:firstLine="420"/>
              </w:pPr>
              <w:r>
                <w:rPr>
                  <w:rFonts w:hint="eastAsia"/>
                </w:rPr>
                <w:t>对于</w:t>
              </w:r>
              <w:proofErr w:type="gramStart"/>
              <w:r>
                <w:rPr>
                  <w:rFonts w:hint="eastAsia"/>
                </w:rPr>
                <w:t>购买或源生</w:t>
              </w:r>
              <w:proofErr w:type="gramEnd"/>
              <w:r>
                <w:rPr>
                  <w:rFonts w:hint="eastAsia"/>
                </w:rPr>
                <w:t>的已发生信用减值的金融资产，公司在资产负债表日仅将自初始确认后整个存续期内预期信用损失的累计变动确认为损失准备。</w:t>
              </w:r>
            </w:p>
            <w:p w:rsidR="00FF407A" w:rsidRDefault="00FF407A" w:rsidP="00FF407A">
              <w:pPr>
                <w:ind w:firstLineChars="200" w:firstLine="420"/>
              </w:pPr>
              <w:r>
                <w:rPr>
                  <w:rFonts w:hint="eastAsia"/>
                </w:rPr>
                <w:t>对于租赁应收款、由《企业会计准则第</w:t>
              </w:r>
              <w:r>
                <w:t>14号——收入》规范的交易形成的应收款项及合同资产，公司运用简化计量方法，按照相当于整个存续期内的预期信用损失金额计量损失准备。</w:t>
              </w:r>
            </w:p>
            <w:p w:rsidR="00FF407A" w:rsidRDefault="00FF407A" w:rsidP="00FF407A">
              <w:pPr>
                <w:ind w:firstLineChars="200" w:firstLine="420"/>
              </w:pPr>
              <w:r>
                <w:rPr>
                  <w:rFonts w:hint="eastAsia"/>
                </w:rPr>
                <w:t>除上述计量方法以外的金融资产，公司在每个资产负债表日评估其信用风险自初始确认后是否已经显著增加。如果信用风险自初始确认后已显著增加，公司按照整个存续期内预期信用损失的金额计量损失准备；如果信用风险自初始确认后未显著增加，公司按照该金融工具未来</w:t>
              </w:r>
              <w:r>
                <w:t>12个月内预期信用损失的金额计量损失准备。</w:t>
              </w:r>
            </w:p>
            <w:p w:rsidR="00FF407A" w:rsidRDefault="00FF407A" w:rsidP="00FF407A">
              <w:pPr>
                <w:ind w:firstLineChars="200" w:firstLine="420"/>
              </w:pPr>
              <w:r>
                <w:rPr>
                  <w:rFonts w:hint="eastAsia"/>
                </w:rPr>
                <w:t>公司利用可获得的合理且有依据的信息，包括前瞻性信息，通过比较金融工具在资产负债表日发生违约的风险与在初始确认日发生违约的风险，以确定金融工具的信用风险自初始确认后是否已显著增加。</w:t>
              </w:r>
            </w:p>
            <w:p w:rsidR="00FF407A" w:rsidRDefault="00FF407A" w:rsidP="00FF407A">
              <w:pPr>
                <w:ind w:firstLineChars="200" w:firstLine="420"/>
              </w:pPr>
              <w:r>
                <w:rPr>
                  <w:rFonts w:hint="eastAsia"/>
                </w:rPr>
                <w:t>于资产负债表日，若公司判断金融工具只具有较低的信用风险，则假定该金融工具的信用风险自初始确认后并未显著增加。</w:t>
              </w:r>
            </w:p>
            <w:p w:rsidR="00FF407A" w:rsidRDefault="00FF407A" w:rsidP="00FF407A">
              <w:pPr>
                <w:ind w:firstLineChars="200" w:firstLine="420"/>
              </w:pPr>
              <w:r>
                <w:rPr>
                  <w:rFonts w:hint="eastAsia"/>
                </w:rPr>
                <w:t>公司以单项金融工具或金融工具组合为基础评估预期信用风险和计量预期信用损失。当以金融工具组合为基础时，公司以共同风险特征为依据，将金融工具划分为不同组合。</w:t>
              </w:r>
            </w:p>
            <w:p w:rsidR="00FF407A" w:rsidRDefault="00FF407A" w:rsidP="00FF407A">
              <w:pPr>
                <w:ind w:firstLineChars="200" w:firstLine="420"/>
              </w:pPr>
              <w:r>
                <w:rPr>
                  <w:rFonts w:hint="eastAsia"/>
                </w:rPr>
                <w:lastRenderedPageBreak/>
                <w:t>公司在每个资产负债表日重新计量预期信用损失，由此形成的损失准备的增加或转回金额，作为减值损失或利得计入当期损益。对于以摊</w:t>
              </w:r>
              <w:proofErr w:type="gramStart"/>
              <w:r>
                <w:rPr>
                  <w:rFonts w:hint="eastAsia"/>
                </w:rPr>
                <w:t>余成本</w:t>
              </w:r>
              <w:proofErr w:type="gramEnd"/>
              <w:r>
                <w:rPr>
                  <w:rFonts w:hint="eastAsia"/>
                </w:rPr>
                <w:t>计量的金融资产，损失准备抵减该金融资产在资产负债表中列示的账面价值；对于以公允价值计量且其变动计入其他综合收益的债权投资，公司在其他综合收益中确认其损失准备，不抵减该金融资产的账面价值。</w:t>
              </w:r>
            </w:p>
            <w:p w:rsidR="00FF407A" w:rsidRDefault="00FF407A" w:rsidP="00FF407A">
              <w:pPr>
                <w:ind w:firstLineChars="200" w:firstLine="420"/>
              </w:pPr>
              <w:r>
                <w:rPr>
                  <w:rFonts w:hint="eastAsia"/>
                </w:rPr>
                <w:t>2）</w:t>
              </w:r>
              <w:r w:rsidRPr="007C4CC1">
                <w:rPr>
                  <w:rFonts w:hint="eastAsia"/>
                </w:rPr>
                <w:t>按组合评估预期信用风险和计量预期信用损失的金融工具</w:t>
              </w:r>
            </w:p>
            <w:tbl>
              <w:tblPr>
                <w:tblStyle w:val="g3"/>
                <w:tblW w:w="512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24"/>
                <w:gridCol w:w="3010"/>
                <w:gridCol w:w="3132"/>
              </w:tblGrid>
              <w:tr w:rsidR="00FF407A" w:rsidRPr="007C4CC1" w:rsidTr="00FF407A">
                <w:trPr>
                  <w:trHeight w:val="454"/>
                </w:trPr>
                <w:tc>
                  <w:tcPr>
                    <w:tcW w:w="1686" w:type="pct"/>
                    <w:tcBorders>
                      <w:top w:val="single" w:sz="4" w:space="0" w:color="auto"/>
                      <w:left w:val="nil"/>
                      <w:bottom w:val="single" w:sz="4" w:space="0" w:color="auto"/>
                      <w:right w:val="single" w:sz="4" w:space="0" w:color="auto"/>
                    </w:tcBorders>
                    <w:vAlign w:val="center"/>
                    <w:hideMark/>
                  </w:tcPr>
                  <w:p w:rsidR="00FF407A" w:rsidRPr="007C4CC1" w:rsidRDefault="00FF407A" w:rsidP="00FF407A">
                    <w:pPr>
                      <w:widowControl w:val="0"/>
                      <w:adjustRightInd w:val="0"/>
                      <w:ind w:firstLineChars="100" w:firstLine="210"/>
                      <w:rPr>
                        <w:rFonts w:cs="Times New Roman"/>
                      </w:rPr>
                    </w:pPr>
                    <w:r w:rsidRPr="007C4CC1">
                      <w:rPr>
                        <w:rFonts w:cs="Times New Roman" w:hint="eastAsia"/>
                      </w:rPr>
                      <w:t>项  目</w:t>
                    </w:r>
                  </w:p>
                </w:tc>
                <w:tc>
                  <w:tcPr>
                    <w:tcW w:w="1624" w:type="pct"/>
                    <w:tcBorders>
                      <w:top w:val="single" w:sz="4" w:space="0" w:color="auto"/>
                      <w:left w:val="single" w:sz="4" w:space="0" w:color="auto"/>
                      <w:bottom w:val="single" w:sz="4" w:space="0" w:color="auto"/>
                      <w:right w:val="single" w:sz="4" w:space="0" w:color="auto"/>
                    </w:tcBorders>
                    <w:vAlign w:val="center"/>
                    <w:hideMark/>
                  </w:tcPr>
                  <w:p w:rsidR="00FF407A" w:rsidRPr="007C4CC1" w:rsidRDefault="00FF407A" w:rsidP="00FF407A">
                    <w:pPr>
                      <w:widowControl w:val="0"/>
                      <w:adjustRightInd w:val="0"/>
                      <w:jc w:val="center"/>
                      <w:rPr>
                        <w:rFonts w:cs="Times New Roman"/>
                      </w:rPr>
                    </w:pPr>
                    <w:r w:rsidRPr="007C4CC1">
                      <w:rPr>
                        <w:rFonts w:cs="Times New Roman" w:hint="eastAsia"/>
                      </w:rPr>
                      <w:t>确定组合的依据</w:t>
                    </w:r>
                  </w:p>
                </w:tc>
                <w:tc>
                  <w:tcPr>
                    <w:tcW w:w="1690" w:type="pct"/>
                    <w:tcBorders>
                      <w:top w:val="single" w:sz="4" w:space="0" w:color="auto"/>
                      <w:left w:val="single" w:sz="4" w:space="0" w:color="auto"/>
                      <w:bottom w:val="single" w:sz="4" w:space="0" w:color="auto"/>
                      <w:right w:val="nil"/>
                    </w:tcBorders>
                    <w:vAlign w:val="center"/>
                    <w:hideMark/>
                  </w:tcPr>
                  <w:p w:rsidR="00FF407A" w:rsidRPr="007C4CC1" w:rsidRDefault="00FF407A" w:rsidP="00FF407A">
                    <w:pPr>
                      <w:widowControl w:val="0"/>
                      <w:adjustRightInd w:val="0"/>
                      <w:jc w:val="center"/>
                      <w:rPr>
                        <w:rFonts w:cs="Times New Roman"/>
                      </w:rPr>
                    </w:pPr>
                    <w:r w:rsidRPr="007C4CC1">
                      <w:rPr>
                        <w:rFonts w:cs="Times New Roman" w:hint="eastAsia"/>
                      </w:rPr>
                      <w:t>计量预期信用损失的方法</w:t>
                    </w:r>
                  </w:p>
                </w:tc>
              </w:tr>
              <w:tr w:rsidR="00FF407A" w:rsidRPr="007C4CC1" w:rsidTr="00FF407A">
                <w:trPr>
                  <w:trHeight w:val="866"/>
                </w:trPr>
                <w:tc>
                  <w:tcPr>
                    <w:tcW w:w="1686" w:type="pct"/>
                    <w:tcBorders>
                      <w:top w:val="single" w:sz="4" w:space="0" w:color="auto"/>
                      <w:left w:val="nil"/>
                      <w:bottom w:val="single" w:sz="4" w:space="0" w:color="auto"/>
                      <w:right w:val="single" w:sz="4" w:space="0" w:color="auto"/>
                    </w:tcBorders>
                    <w:vAlign w:val="center"/>
                    <w:hideMark/>
                  </w:tcPr>
                  <w:p w:rsidR="00FF407A" w:rsidRPr="007C4CC1" w:rsidRDefault="00FF407A" w:rsidP="00FF407A">
                    <w:pPr>
                      <w:widowControl w:val="0"/>
                      <w:adjustRightInd w:val="0"/>
                      <w:rPr>
                        <w:rFonts w:cs="Times New Roman"/>
                      </w:rPr>
                    </w:pPr>
                    <w:r w:rsidRPr="007C4CC1">
                      <w:rPr>
                        <w:rFonts w:cs="Times New Roman" w:hint="eastAsia"/>
                      </w:rPr>
                      <w:t>其他应收款——应收合并范围内关联方组合</w:t>
                    </w:r>
                  </w:p>
                </w:tc>
                <w:tc>
                  <w:tcPr>
                    <w:tcW w:w="1624" w:type="pct"/>
                    <w:tcBorders>
                      <w:top w:val="single" w:sz="4" w:space="0" w:color="auto"/>
                      <w:left w:val="single" w:sz="4" w:space="0" w:color="auto"/>
                      <w:bottom w:val="single" w:sz="4" w:space="0" w:color="auto"/>
                      <w:right w:val="single" w:sz="4" w:space="0" w:color="auto"/>
                    </w:tcBorders>
                    <w:vAlign w:val="center"/>
                    <w:hideMark/>
                  </w:tcPr>
                  <w:p w:rsidR="00FF407A" w:rsidRPr="007C4CC1" w:rsidRDefault="00FF407A" w:rsidP="00FF407A">
                    <w:pPr>
                      <w:widowControl w:val="0"/>
                      <w:adjustRightInd w:val="0"/>
                      <w:rPr>
                        <w:rFonts w:cs="Times New Roman"/>
                      </w:rPr>
                    </w:pPr>
                    <w:r w:rsidRPr="007C4CC1">
                      <w:rPr>
                        <w:rFonts w:cs="Times New Roman" w:hint="eastAsia"/>
                      </w:rPr>
                      <w:t>款项性质</w:t>
                    </w:r>
                  </w:p>
                </w:tc>
                <w:tc>
                  <w:tcPr>
                    <w:tcW w:w="1690" w:type="pct"/>
                    <w:vMerge w:val="restart"/>
                    <w:tcBorders>
                      <w:top w:val="nil"/>
                      <w:left w:val="single" w:sz="4" w:space="0" w:color="auto"/>
                      <w:bottom w:val="single" w:sz="4" w:space="0" w:color="auto"/>
                      <w:right w:val="nil"/>
                    </w:tcBorders>
                    <w:vAlign w:val="center"/>
                    <w:hideMark/>
                  </w:tcPr>
                  <w:p w:rsidR="00FF407A" w:rsidRPr="007C4CC1" w:rsidRDefault="00FF407A" w:rsidP="00FF407A">
                    <w:pPr>
                      <w:widowControl w:val="0"/>
                      <w:adjustRightInd w:val="0"/>
                      <w:rPr>
                        <w:rFonts w:cs="Times New Roman"/>
                      </w:rPr>
                    </w:pPr>
                    <w:r w:rsidRPr="007C4CC1">
                      <w:rPr>
                        <w:rFonts w:cs="Times New Roman" w:hint="eastAsia"/>
                      </w:rPr>
                      <w:t>参考历史信用损失经验，结合当前状况以及对未来经济状况的预测，通过违约风险敞口和未来12个月内或整个存续期预期信用损失率，计算预期信用损失</w:t>
                    </w:r>
                  </w:p>
                </w:tc>
              </w:tr>
              <w:tr w:rsidR="00FF407A" w:rsidRPr="007C4CC1" w:rsidTr="00FF407A">
                <w:trPr>
                  <w:trHeight w:val="454"/>
                </w:trPr>
                <w:tc>
                  <w:tcPr>
                    <w:tcW w:w="1686" w:type="pct"/>
                    <w:tcBorders>
                      <w:top w:val="single" w:sz="4" w:space="0" w:color="auto"/>
                      <w:left w:val="nil"/>
                      <w:bottom w:val="single" w:sz="4" w:space="0" w:color="auto"/>
                      <w:right w:val="single" w:sz="4" w:space="0" w:color="auto"/>
                    </w:tcBorders>
                    <w:vAlign w:val="center"/>
                    <w:hideMark/>
                  </w:tcPr>
                  <w:p w:rsidR="00FF407A" w:rsidRPr="007C4CC1" w:rsidRDefault="00FF407A" w:rsidP="00FF407A">
                    <w:pPr>
                      <w:widowControl w:val="0"/>
                      <w:adjustRightInd w:val="0"/>
                      <w:rPr>
                        <w:rFonts w:cs="Times New Roman"/>
                      </w:rPr>
                    </w:pPr>
                    <w:r w:rsidRPr="007C4CC1">
                      <w:rPr>
                        <w:rFonts w:cs="Times New Roman" w:hint="eastAsia"/>
                      </w:rPr>
                      <w:t>其他应收款——</w:t>
                    </w:r>
                    <w:proofErr w:type="gramStart"/>
                    <w:r w:rsidRPr="007C4CC1">
                      <w:rPr>
                        <w:rFonts w:cs="Times New Roman" w:hint="eastAsia"/>
                      </w:rPr>
                      <w:t>账</w:t>
                    </w:r>
                    <w:proofErr w:type="gramEnd"/>
                    <w:r w:rsidRPr="007C4CC1">
                      <w:rPr>
                        <w:rFonts w:cs="Times New Roman" w:hint="eastAsia"/>
                      </w:rPr>
                      <w:t>龄组合</w:t>
                    </w:r>
                  </w:p>
                </w:tc>
                <w:tc>
                  <w:tcPr>
                    <w:tcW w:w="1624" w:type="pct"/>
                    <w:tcBorders>
                      <w:top w:val="single" w:sz="4" w:space="0" w:color="auto"/>
                      <w:left w:val="single" w:sz="4" w:space="0" w:color="auto"/>
                      <w:bottom w:val="single" w:sz="4" w:space="0" w:color="auto"/>
                      <w:right w:val="single" w:sz="4" w:space="0" w:color="auto"/>
                    </w:tcBorders>
                    <w:vAlign w:val="center"/>
                    <w:hideMark/>
                  </w:tcPr>
                  <w:p w:rsidR="00FF407A" w:rsidRPr="007C4CC1" w:rsidRDefault="00FF407A" w:rsidP="00FF407A">
                    <w:pPr>
                      <w:widowControl w:val="0"/>
                      <w:adjustRightInd w:val="0"/>
                      <w:rPr>
                        <w:rFonts w:cs="Times New Roman"/>
                      </w:rPr>
                    </w:pPr>
                    <w:r w:rsidRPr="007C4CC1">
                      <w:rPr>
                        <w:rFonts w:cs="Times New Roman" w:hint="eastAsia"/>
                      </w:rPr>
                      <w:t>账龄</w:t>
                    </w:r>
                  </w:p>
                </w:tc>
                <w:tc>
                  <w:tcPr>
                    <w:tcW w:w="0" w:type="auto"/>
                    <w:vMerge/>
                    <w:tcBorders>
                      <w:top w:val="nil"/>
                      <w:left w:val="single" w:sz="4" w:space="0" w:color="auto"/>
                      <w:bottom w:val="single" w:sz="4" w:space="0" w:color="auto"/>
                      <w:right w:val="nil"/>
                    </w:tcBorders>
                    <w:vAlign w:val="center"/>
                    <w:hideMark/>
                  </w:tcPr>
                  <w:p w:rsidR="00FF407A" w:rsidRPr="007C4CC1" w:rsidRDefault="00FF407A" w:rsidP="00FF407A">
                    <w:pPr>
                      <w:rPr>
                        <w:rFonts w:cs="Times New Roman"/>
                      </w:rPr>
                    </w:pPr>
                  </w:p>
                </w:tc>
              </w:tr>
            </w:tbl>
            <w:p w:rsidR="00FF407A" w:rsidRDefault="00FF407A" w:rsidP="00FF407A">
              <w:pPr>
                <w:ind w:firstLineChars="200" w:firstLine="420"/>
                <w:rPr>
                  <w:bCs w:val="0"/>
                </w:rPr>
              </w:pPr>
              <w:r>
                <w:rPr>
                  <w:rFonts w:hint="eastAsia"/>
                  <w:bCs w:val="0"/>
                </w:rPr>
                <w:t>3）</w:t>
              </w:r>
              <w:r w:rsidRPr="007C4CC1">
                <w:rPr>
                  <w:rFonts w:hint="eastAsia"/>
                  <w:bCs w:val="0"/>
                </w:rPr>
                <w:t>按组合计量预期信用损失的应收款项及合同资产</w:t>
              </w:r>
            </w:p>
            <w:p w:rsidR="00FF407A" w:rsidRPr="007C4CC1" w:rsidRDefault="00FF407A" w:rsidP="00FF407A">
              <w:pPr>
                <w:ind w:firstLineChars="200" w:firstLine="420"/>
                <w:rPr>
                  <w:bCs w:val="0"/>
                </w:rPr>
              </w:pPr>
              <w:r>
                <w:rPr>
                  <w:rFonts w:cs="Times New Roman" w:hint="eastAsia"/>
                  <w:color w:val="000000"/>
                  <w:kern w:val="2"/>
                </w:rPr>
                <w:t>①</w:t>
              </w:r>
              <w:r w:rsidRPr="007C4CC1">
                <w:rPr>
                  <w:rFonts w:cs="Times New Roman" w:hint="eastAsia"/>
                  <w:color w:val="000000"/>
                  <w:kern w:val="2"/>
                </w:rPr>
                <w:t>具体组合及计量预期信用损失的方法</w:t>
              </w:r>
            </w:p>
            <w:tbl>
              <w:tblPr>
                <w:tblStyle w:val="g3"/>
                <w:tblW w:w="512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77"/>
                <w:gridCol w:w="2709"/>
                <w:gridCol w:w="3580"/>
              </w:tblGrid>
              <w:tr w:rsidR="00FF407A" w:rsidRPr="007C4CC1" w:rsidTr="00FF407A">
                <w:trPr>
                  <w:trHeight w:val="454"/>
                </w:trPr>
                <w:tc>
                  <w:tcPr>
                    <w:tcW w:w="1606" w:type="pct"/>
                    <w:tcBorders>
                      <w:top w:val="single" w:sz="4" w:space="0" w:color="auto"/>
                      <w:left w:val="nil"/>
                      <w:bottom w:val="single" w:sz="4" w:space="0" w:color="auto"/>
                      <w:right w:val="single" w:sz="4" w:space="0" w:color="auto"/>
                    </w:tcBorders>
                    <w:vAlign w:val="center"/>
                    <w:hideMark/>
                  </w:tcPr>
                  <w:p w:rsidR="00FF407A" w:rsidRPr="007C4CC1" w:rsidRDefault="00FF407A" w:rsidP="00FF407A">
                    <w:pPr>
                      <w:widowControl w:val="0"/>
                      <w:adjustRightInd w:val="0"/>
                      <w:ind w:firstLineChars="100" w:firstLine="210"/>
                      <w:rPr>
                        <w:rFonts w:cs="Times New Roman"/>
                      </w:rPr>
                    </w:pPr>
                    <w:r w:rsidRPr="007C4CC1">
                      <w:rPr>
                        <w:rFonts w:cs="Times New Roman" w:hint="eastAsia"/>
                      </w:rPr>
                      <w:t>项  目</w:t>
                    </w:r>
                  </w:p>
                </w:tc>
                <w:tc>
                  <w:tcPr>
                    <w:tcW w:w="1462" w:type="pct"/>
                    <w:tcBorders>
                      <w:top w:val="single" w:sz="4" w:space="0" w:color="auto"/>
                      <w:left w:val="single" w:sz="4" w:space="0" w:color="auto"/>
                      <w:bottom w:val="single" w:sz="4" w:space="0" w:color="auto"/>
                      <w:right w:val="single" w:sz="4" w:space="0" w:color="auto"/>
                    </w:tcBorders>
                    <w:vAlign w:val="center"/>
                    <w:hideMark/>
                  </w:tcPr>
                  <w:p w:rsidR="00FF407A" w:rsidRPr="007C4CC1" w:rsidRDefault="00FF407A" w:rsidP="00FF407A">
                    <w:pPr>
                      <w:widowControl w:val="0"/>
                      <w:adjustRightInd w:val="0"/>
                      <w:jc w:val="center"/>
                      <w:rPr>
                        <w:rFonts w:cs="Times New Roman"/>
                      </w:rPr>
                    </w:pPr>
                    <w:r w:rsidRPr="007C4CC1">
                      <w:rPr>
                        <w:rFonts w:cs="Times New Roman" w:hint="eastAsia"/>
                      </w:rPr>
                      <w:t>确定组合的依据</w:t>
                    </w:r>
                  </w:p>
                </w:tc>
                <w:tc>
                  <w:tcPr>
                    <w:tcW w:w="1932" w:type="pct"/>
                    <w:tcBorders>
                      <w:top w:val="single" w:sz="4" w:space="0" w:color="auto"/>
                      <w:left w:val="single" w:sz="4" w:space="0" w:color="auto"/>
                      <w:bottom w:val="single" w:sz="4" w:space="0" w:color="auto"/>
                      <w:right w:val="nil"/>
                    </w:tcBorders>
                    <w:vAlign w:val="center"/>
                    <w:hideMark/>
                  </w:tcPr>
                  <w:p w:rsidR="00FF407A" w:rsidRPr="007C4CC1" w:rsidRDefault="00FF407A" w:rsidP="00FF407A">
                    <w:pPr>
                      <w:widowControl w:val="0"/>
                      <w:adjustRightInd w:val="0"/>
                      <w:jc w:val="center"/>
                      <w:rPr>
                        <w:rFonts w:cs="Times New Roman"/>
                      </w:rPr>
                    </w:pPr>
                    <w:r w:rsidRPr="007C4CC1">
                      <w:rPr>
                        <w:rFonts w:cs="Times New Roman" w:hint="eastAsia"/>
                      </w:rPr>
                      <w:t>计量预期信用损失的方法</w:t>
                    </w:r>
                  </w:p>
                </w:tc>
              </w:tr>
              <w:tr w:rsidR="00FF407A" w:rsidRPr="007C4CC1" w:rsidTr="00FF407A">
                <w:trPr>
                  <w:trHeight w:val="454"/>
                </w:trPr>
                <w:tc>
                  <w:tcPr>
                    <w:tcW w:w="1606" w:type="pct"/>
                    <w:tcBorders>
                      <w:top w:val="single" w:sz="4" w:space="0" w:color="auto"/>
                      <w:left w:val="nil"/>
                      <w:bottom w:val="single" w:sz="4" w:space="0" w:color="auto"/>
                      <w:right w:val="single" w:sz="4" w:space="0" w:color="auto"/>
                    </w:tcBorders>
                    <w:vAlign w:val="center"/>
                    <w:hideMark/>
                  </w:tcPr>
                  <w:p w:rsidR="00FF407A" w:rsidRPr="007C4CC1" w:rsidRDefault="00FF407A" w:rsidP="00FF407A">
                    <w:pPr>
                      <w:widowControl w:val="0"/>
                      <w:adjustRightInd w:val="0"/>
                      <w:rPr>
                        <w:rFonts w:cs="Times New Roman"/>
                        <w:iCs/>
                      </w:rPr>
                    </w:pPr>
                    <w:r w:rsidRPr="007C4CC1">
                      <w:rPr>
                        <w:rFonts w:cs="Times New Roman" w:hint="eastAsia"/>
                        <w:iCs/>
                      </w:rPr>
                      <w:t>应收账款——</w:t>
                    </w:r>
                    <w:proofErr w:type="gramStart"/>
                    <w:r w:rsidRPr="007C4CC1">
                      <w:rPr>
                        <w:rFonts w:cs="Times New Roman" w:hint="eastAsia"/>
                        <w:iCs/>
                      </w:rPr>
                      <w:t>账</w:t>
                    </w:r>
                    <w:proofErr w:type="gramEnd"/>
                    <w:r w:rsidRPr="007C4CC1">
                      <w:rPr>
                        <w:rFonts w:cs="Times New Roman" w:hint="eastAsia"/>
                        <w:iCs/>
                      </w:rPr>
                      <w:t>龄组合</w:t>
                    </w:r>
                  </w:p>
                </w:tc>
                <w:tc>
                  <w:tcPr>
                    <w:tcW w:w="1462" w:type="pct"/>
                    <w:tcBorders>
                      <w:top w:val="single" w:sz="4" w:space="0" w:color="auto"/>
                      <w:left w:val="single" w:sz="4" w:space="0" w:color="auto"/>
                      <w:bottom w:val="single" w:sz="4" w:space="0" w:color="auto"/>
                      <w:right w:val="single" w:sz="4" w:space="0" w:color="auto"/>
                    </w:tcBorders>
                    <w:vAlign w:val="center"/>
                    <w:hideMark/>
                  </w:tcPr>
                  <w:p w:rsidR="00FF407A" w:rsidRPr="007C4CC1" w:rsidRDefault="00FF407A" w:rsidP="00FF407A">
                    <w:pPr>
                      <w:widowControl w:val="0"/>
                      <w:adjustRightInd w:val="0"/>
                      <w:rPr>
                        <w:rFonts w:cs="Times New Roman"/>
                        <w:iCs/>
                      </w:rPr>
                    </w:pPr>
                    <w:r w:rsidRPr="007C4CC1">
                      <w:rPr>
                        <w:rFonts w:cs="Times New Roman" w:hint="eastAsia"/>
                        <w:iCs/>
                      </w:rPr>
                      <w:t>账龄</w:t>
                    </w:r>
                  </w:p>
                </w:tc>
                <w:tc>
                  <w:tcPr>
                    <w:tcW w:w="1932" w:type="pct"/>
                    <w:tcBorders>
                      <w:top w:val="single" w:sz="4" w:space="0" w:color="auto"/>
                      <w:left w:val="single" w:sz="4" w:space="0" w:color="auto"/>
                      <w:bottom w:val="single" w:sz="4" w:space="0" w:color="auto"/>
                      <w:right w:val="nil"/>
                    </w:tcBorders>
                    <w:vAlign w:val="center"/>
                    <w:hideMark/>
                  </w:tcPr>
                  <w:p w:rsidR="00FF407A" w:rsidRPr="007C4CC1" w:rsidRDefault="00FF407A" w:rsidP="00FF407A">
                    <w:pPr>
                      <w:widowControl w:val="0"/>
                      <w:adjustRightInd w:val="0"/>
                      <w:rPr>
                        <w:rFonts w:cs="Times New Roman"/>
                        <w:iCs/>
                      </w:rPr>
                    </w:pPr>
                    <w:r w:rsidRPr="007C4CC1">
                      <w:rPr>
                        <w:rFonts w:cs="Times New Roman" w:hint="eastAsia"/>
                        <w:iCs/>
                      </w:rPr>
                      <w:t>参考历史信用损失经验，结合当前状况以及对未来经济状况的预测，编制应收账款账龄与整个存续期预期信用损失率对照表，计算预期信用损失</w:t>
                    </w:r>
                  </w:p>
                </w:tc>
              </w:tr>
            </w:tbl>
            <w:p w:rsidR="00FF407A" w:rsidRDefault="00FF407A" w:rsidP="00FF407A">
              <w:pPr>
                <w:widowControl w:val="0"/>
                <w:ind w:firstLineChars="150" w:firstLine="315"/>
                <w:jc w:val="both"/>
                <w:rPr>
                  <w:rFonts w:ascii="Times New Roman" w:hAnsi="Times New Roman" w:cs="Times New Roman"/>
                  <w:bCs w:val="0"/>
                  <w:kern w:val="2"/>
                </w:rPr>
              </w:pPr>
            </w:p>
            <w:p w:rsidR="00FF407A" w:rsidRDefault="00FF407A" w:rsidP="00FF407A">
              <w:pPr>
                <w:widowControl w:val="0"/>
                <w:ind w:firstLineChars="150" w:firstLine="315"/>
                <w:jc w:val="both"/>
                <w:rPr>
                  <w:rFonts w:ascii="Times New Roman" w:hAnsi="Times New Roman" w:cs="Times New Roman"/>
                  <w:bCs w:val="0"/>
                  <w:kern w:val="2"/>
                </w:rPr>
              </w:pPr>
              <w:r w:rsidRPr="006728B0">
                <w:rPr>
                  <w:rFonts w:ascii="Times New Roman" w:hAnsi="Times New Roman" w:cs="Times New Roman" w:hint="eastAsia"/>
                  <w:bCs w:val="0"/>
                  <w:kern w:val="2"/>
                </w:rPr>
                <w:t>②</w:t>
              </w:r>
              <w:r w:rsidRPr="007C4CC1">
                <w:rPr>
                  <w:rFonts w:ascii="Times New Roman" w:hAnsi="Times New Roman" w:cs="Times New Roman" w:hint="eastAsia"/>
                  <w:bCs w:val="0"/>
                  <w:kern w:val="2"/>
                </w:rPr>
                <w:t>应收账款——</w:t>
              </w:r>
              <w:proofErr w:type="gramStart"/>
              <w:r w:rsidRPr="007C4CC1">
                <w:rPr>
                  <w:rFonts w:ascii="Times New Roman" w:hAnsi="Times New Roman" w:cs="Times New Roman" w:hint="eastAsia"/>
                  <w:bCs w:val="0"/>
                  <w:kern w:val="2"/>
                </w:rPr>
                <w:t>账</w:t>
              </w:r>
              <w:proofErr w:type="gramEnd"/>
              <w:r w:rsidRPr="007C4CC1">
                <w:rPr>
                  <w:rFonts w:ascii="Times New Roman" w:hAnsi="Times New Roman" w:cs="Times New Roman" w:hint="eastAsia"/>
                  <w:bCs w:val="0"/>
                  <w:kern w:val="2"/>
                </w:rPr>
                <w:t>龄组合的账龄与整个存续期预期信用损失率对照表</w:t>
              </w:r>
            </w:p>
            <w:tbl>
              <w:tblPr>
                <w:tblStyle w:val="g3"/>
                <w:tblW w:w="4096"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630"/>
                <w:gridCol w:w="2783"/>
              </w:tblGrid>
              <w:tr w:rsidR="00FF407A" w:rsidRPr="006728B0" w:rsidTr="00FF407A">
                <w:trPr>
                  <w:trHeight w:val="454"/>
                </w:trPr>
                <w:tc>
                  <w:tcPr>
                    <w:tcW w:w="3123" w:type="pct"/>
                    <w:tcBorders>
                      <w:top w:val="single" w:sz="4" w:space="0" w:color="auto"/>
                      <w:left w:val="nil"/>
                      <w:bottom w:val="single" w:sz="4" w:space="0" w:color="auto"/>
                      <w:right w:val="single" w:sz="4" w:space="0" w:color="auto"/>
                    </w:tcBorders>
                    <w:vAlign w:val="center"/>
                    <w:hideMark/>
                  </w:tcPr>
                  <w:p w:rsidR="00FF407A" w:rsidRPr="006728B0" w:rsidRDefault="00FF407A" w:rsidP="00FF407A">
                    <w:pPr>
                      <w:widowControl w:val="0"/>
                      <w:adjustRightInd w:val="0"/>
                      <w:spacing w:line="300" w:lineRule="auto"/>
                      <w:ind w:firstLineChars="100" w:firstLine="210"/>
                      <w:textAlignment w:val="baseline"/>
                      <w:rPr>
                        <w:rFonts w:cs="Times New Roman"/>
                        <w:iCs/>
                      </w:rPr>
                    </w:pPr>
                    <w:proofErr w:type="gramStart"/>
                    <w:r w:rsidRPr="006728B0">
                      <w:rPr>
                        <w:rFonts w:cs="Times New Roman" w:hint="eastAsia"/>
                        <w:iCs/>
                      </w:rPr>
                      <w:t>账</w:t>
                    </w:r>
                    <w:proofErr w:type="gramEnd"/>
                    <w:r w:rsidRPr="006728B0">
                      <w:rPr>
                        <w:rFonts w:cs="Times New Roman" w:hint="eastAsia"/>
                        <w:iCs/>
                      </w:rPr>
                      <w:t xml:space="preserve">  龄</w:t>
                    </w:r>
                  </w:p>
                </w:tc>
                <w:tc>
                  <w:tcPr>
                    <w:tcW w:w="1877" w:type="pct"/>
                    <w:tcBorders>
                      <w:top w:val="single" w:sz="4" w:space="0" w:color="auto"/>
                      <w:left w:val="single" w:sz="4" w:space="0" w:color="auto"/>
                      <w:bottom w:val="single" w:sz="4" w:space="0" w:color="auto"/>
                      <w:right w:val="nil"/>
                    </w:tcBorders>
                    <w:vAlign w:val="center"/>
                    <w:hideMark/>
                  </w:tcPr>
                  <w:p w:rsidR="00FF407A" w:rsidRPr="006728B0" w:rsidRDefault="00FF407A" w:rsidP="00FF407A">
                    <w:pPr>
                      <w:widowControl w:val="0"/>
                      <w:adjustRightInd w:val="0"/>
                      <w:spacing w:line="300" w:lineRule="auto"/>
                      <w:jc w:val="center"/>
                      <w:textAlignment w:val="baseline"/>
                      <w:rPr>
                        <w:rFonts w:cs="Times New Roman"/>
                        <w:iCs/>
                      </w:rPr>
                    </w:pPr>
                    <w:r w:rsidRPr="006728B0">
                      <w:rPr>
                        <w:rFonts w:cs="Times New Roman" w:hint="eastAsia"/>
                        <w:iCs/>
                      </w:rPr>
                      <w:t>应收账款</w:t>
                    </w:r>
                  </w:p>
                  <w:p w:rsidR="00FF407A" w:rsidRPr="006728B0" w:rsidRDefault="00FF407A" w:rsidP="00FF407A">
                    <w:pPr>
                      <w:widowControl w:val="0"/>
                      <w:adjustRightInd w:val="0"/>
                      <w:spacing w:line="300" w:lineRule="auto"/>
                      <w:jc w:val="center"/>
                      <w:textAlignment w:val="baseline"/>
                      <w:rPr>
                        <w:rFonts w:cs="Times New Roman"/>
                        <w:iCs/>
                      </w:rPr>
                    </w:pPr>
                    <w:r w:rsidRPr="006728B0">
                      <w:rPr>
                        <w:rFonts w:cs="Times New Roman" w:hint="eastAsia"/>
                        <w:iCs/>
                      </w:rPr>
                      <w:t>预期信用损失率（%）</w:t>
                    </w:r>
                  </w:p>
                </w:tc>
              </w:tr>
              <w:tr w:rsidR="00FF407A" w:rsidRPr="006728B0" w:rsidTr="00FF407A">
                <w:trPr>
                  <w:trHeight w:val="454"/>
                </w:trPr>
                <w:tc>
                  <w:tcPr>
                    <w:tcW w:w="3123" w:type="pct"/>
                    <w:tcBorders>
                      <w:top w:val="single" w:sz="4" w:space="0" w:color="auto"/>
                      <w:left w:val="nil"/>
                      <w:bottom w:val="single" w:sz="4" w:space="0" w:color="auto"/>
                      <w:right w:val="single" w:sz="4" w:space="0" w:color="auto"/>
                    </w:tcBorders>
                    <w:vAlign w:val="center"/>
                    <w:hideMark/>
                  </w:tcPr>
                  <w:p w:rsidR="00FF407A" w:rsidRPr="006728B0" w:rsidRDefault="00FF407A" w:rsidP="00FF407A">
                    <w:pPr>
                      <w:widowControl w:val="0"/>
                      <w:adjustRightInd w:val="0"/>
                      <w:spacing w:line="300" w:lineRule="auto"/>
                      <w:textAlignment w:val="baseline"/>
                      <w:rPr>
                        <w:rFonts w:cs="Times New Roman"/>
                        <w:iCs/>
                      </w:rPr>
                    </w:pPr>
                    <w:r w:rsidRPr="006728B0">
                      <w:rPr>
                        <w:rFonts w:cs="Times New Roman" w:hint="eastAsia"/>
                        <w:iCs/>
                      </w:rPr>
                      <w:t>1年以内（含，下同）</w:t>
                    </w:r>
                  </w:p>
                </w:tc>
                <w:tc>
                  <w:tcPr>
                    <w:tcW w:w="1877" w:type="pct"/>
                    <w:tcBorders>
                      <w:top w:val="single" w:sz="4" w:space="0" w:color="auto"/>
                      <w:left w:val="single" w:sz="4" w:space="0" w:color="auto"/>
                      <w:bottom w:val="single" w:sz="4" w:space="0" w:color="auto"/>
                      <w:right w:val="nil"/>
                    </w:tcBorders>
                    <w:vAlign w:val="center"/>
                    <w:hideMark/>
                  </w:tcPr>
                  <w:p w:rsidR="00FF407A" w:rsidRPr="006728B0" w:rsidRDefault="00FF407A" w:rsidP="00FF407A">
                    <w:pPr>
                      <w:widowControl w:val="0"/>
                      <w:adjustRightInd w:val="0"/>
                      <w:spacing w:line="300" w:lineRule="auto"/>
                      <w:jc w:val="center"/>
                      <w:textAlignment w:val="baseline"/>
                      <w:rPr>
                        <w:rFonts w:cs="Times New Roman"/>
                        <w:iCs/>
                      </w:rPr>
                    </w:pPr>
                    <w:r w:rsidRPr="006728B0">
                      <w:rPr>
                        <w:rFonts w:cs="Times New Roman" w:hint="eastAsia"/>
                        <w:iCs/>
                      </w:rPr>
                      <w:t>5</w:t>
                    </w:r>
                  </w:p>
                </w:tc>
              </w:tr>
              <w:tr w:rsidR="00FF407A" w:rsidRPr="006728B0" w:rsidTr="00FF407A">
                <w:trPr>
                  <w:trHeight w:val="454"/>
                </w:trPr>
                <w:tc>
                  <w:tcPr>
                    <w:tcW w:w="3123" w:type="pct"/>
                    <w:tcBorders>
                      <w:top w:val="single" w:sz="4" w:space="0" w:color="auto"/>
                      <w:left w:val="nil"/>
                      <w:bottom w:val="single" w:sz="4" w:space="0" w:color="auto"/>
                      <w:right w:val="single" w:sz="4" w:space="0" w:color="auto"/>
                    </w:tcBorders>
                    <w:vAlign w:val="center"/>
                    <w:hideMark/>
                  </w:tcPr>
                  <w:p w:rsidR="00FF407A" w:rsidRPr="006728B0" w:rsidRDefault="00FF407A" w:rsidP="00FF407A">
                    <w:pPr>
                      <w:widowControl w:val="0"/>
                      <w:adjustRightInd w:val="0"/>
                      <w:spacing w:line="300" w:lineRule="auto"/>
                      <w:textAlignment w:val="baseline"/>
                      <w:rPr>
                        <w:rFonts w:cs="Times New Roman"/>
                        <w:iCs/>
                      </w:rPr>
                    </w:pPr>
                    <w:r w:rsidRPr="006728B0">
                      <w:rPr>
                        <w:rFonts w:cs="Times New Roman" w:hint="eastAsia"/>
                        <w:iCs/>
                      </w:rPr>
                      <w:t>1-2年</w:t>
                    </w:r>
                  </w:p>
                </w:tc>
                <w:tc>
                  <w:tcPr>
                    <w:tcW w:w="1877" w:type="pct"/>
                    <w:tcBorders>
                      <w:top w:val="single" w:sz="4" w:space="0" w:color="auto"/>
                      <w:left w:val="single" w:sz="4" w:space="0" w:color="auto"/>
                      <w:bottom w:val="single" w:sz="4" w:space="0" w:color="auto"/>
                      <w:right w:val="nil"/>
                    </w:tcBorders>
                    <w:vAlign w:val="center"/>
                    <w:hideMark/>
                  </w:tcPr>
                  <w:p w:rsidR="00FF407A" w:rsidRPr="006728B0" w:rsidRDefault="00FF407A" w:rsidP="00FF407A">
                    <w:pPr>
                      <w:widowControl w:val="0"/>
                      <w:adjustRightInd w:val="0"/>
                      <w:spacing w:line="300" w:lineRule="auto"/>
                      <w:jc w:val="center"/>
                      <w:textAlignment w:val="baseline"/>
                      <w:rPr>
                        <w:rFonts w:cs="Times New Roman"/>
                        <w:iCs/>
                      </w:rPr>
                    </w:pPr>
                    <w:r w:rsidRPr="006728B0">
                      <w:rPr>
                        <w:rFonts w:cs="Times New Roman" w:hint="eastAsia"/>
                        <w:iCs/>
                      </w:rPr>
                      <w:t>10</w:t>
                    </w:r>
                  </w:p>
                </w:tc>
              </w:tr>
              <w:tr w:rsidR="00FF407A" w:rsidRPr="006728B0" w:rsidTr="00FF407A">
                <w:trPr>
                  <w:trHeight w:val="454"/>
                </w:trPr>
                <w:tc>
                  <w:tcPr>
                    <w:tcW w:w="3123" w:type="pct"/>
                    <w:tcBorders>
                      <w:top w:val="single" w:sz="4" w:space="0" w:color="auto"/>
                      <w:left w:val="nil"/>
                      <w:bottom w:val="single" w:sz="4" w:space="0" w:color="auto"/>
                      <w:right w:val="single" w:sz="4" w:space="0" w:color="auto"/>
                    </w:tcBorders>
                    <w:vAlign w:val="center"/>
                    <w:hideMark/>
                  </w:tcPr>
                  <w:p w:rsidR="00FF407A" w:rsidRPr="006728B0" w:rsidRDefault="00FF407A" w:rsidP="00FF407A">
                    <w:pPr>
                      <w:widowControl w:val="0"/>
                      <w:adjustRightInd w:val="0"/>
                      <w:spacing w:line="300" w:lineRule="auto"/>
                      <w:textAlignment w:val="baseline"/>
                      <w:rPr>
                        <w:rFonts w:cs="Times New Roman"/>
                        <w:iCs/>
                      </w:rPr>
                    </w:pPr>
                    <w:r w:rsidRPr="006728B0">
                      <w:rPr>
                        <w:rFonts w:cs="Times New Roman" w:hint="eastAsia"/>
                        <w:iCs/>
                      </w:rPr>
                      <w:t>2-3年</w:t>
                    </w:r>
                  </w:p>
                </w:tc>
                <w:tc>
                  <w:tcPr>
                    <w:tcW w:w="1877" w:type="pct"/>
                    <w:tcBorders>
                      <w:top w:val="single" w:sz="4" w:space="0" w:color="auto"/>
                      <w:left w:val="single" w:sz="4" w:space="0" w:color="auto"/>
                      <w:bottom w:val="single" w:sz="4" w:space="0" w:color="auto"/>
                      <w:right w:val="nil"/>
                    </w:tcBorders>
                    <w:vAlign w:val="center"/>
                    <w:hideMark/>
                  </w:tcPr>
                  <w:p w:rsidR="00FF407A" w:rsidRPr="006728B0" w:rsidRDefault="00FF407A" w:rsidP="00FF407A">
                    <w:pPr>
                      <w:widowControl w:val="0"/>
                      <w:adjustRightInd w:val="0"/>
                      <w:spacing w:line="300" w:lineRule="auto"/>
                      <w:jc w:val="center"/>
                      <w:textAlignment w:val="baseline"/>
                      <w:rPr>
                        <w:rFonts w:cs="Times New Roman"/>
                        <w:iCs/>
                      </w:rPr>
                    </w:pPr>
                    <w:r w:rsidRPr="006728B0">
                      <w:rPr>
                        <w:rFonts w:cs="Times New Roman" w:hint="eastAsia"/>
                        <w:iCs/>
                      </w:rPr>
                      <w:t>20</w:t>
                    </w:r>
                  </w:p>
                </w:tc>
              </w:tr>
              <w:tr w:rsidR="00FF407A" w:rsidRPr="006728B0" w:rsidTr="00FF407A">
                <w:trPr>
                  <w:trHeight w:val="454"/>
                </w:trPr>
                <w:tc>
                  <w:tcPr>
                    <w:tcW w:w="3123" w:type="pct"/>
                    <w:tcBorders>
                      <w:top w:val="single" w:sz="4" w:space="0" w:color="auto"/>
                      <w:left w:val="nil"/>
                      <w:bottom w:val="single" w:sz="4" w:space="0" w:color="auto"/>
                      <w:right w:val="single" w:sz="4" w:space="0" w:color="auto"/>
                    </w:tcBorders>
                    <w:vAlign w:val="center"/>
                    <w:hideMark/>
                  </w:tcPr>
                  <w:p w:rsidR="00FF407A" w:rsidRPr="006728B0" w:rsidRDefault="00FF407A" w:rsidP="00FF407A">
                    <w:pPr>
                      <w:widowControl w:val="0"/>
                      <w:adjustRightInd w:val="0"/>
                      <w:spacing w:line="300" w:lineRule="auto"/>
                      <w:textAlignment w:val="baseline"/>
                      <w:rPr>
                        <w:rFonts w:cs="Times New Roman"/>
                        <w:iCs/>
                      </w:rPr>
                    </w:pPr>
                    <w:r w:rsidRPr="006728B0">
                      <w:rPr>
                        <w:rFonts w:cs="Times New Roman" w:hint="eastAsia"/>
                        <w:iCs/>
                      </w:rPr>
                      <w:t>3年以上</w:t>
                    </w:r>
                  </w:p>
                </w:tc>
                <w:tc>
                  <w:tcPr>
                    <w:tcW w:w="1877" w:type="pct"/>
                    <w:tcBorders>
                      <w:top w:val="single" w:sz="4" w:space="0" w:color="auto"/>
                      <w:left w:val="single" w:sz="4" w:space="0" w:color="auto"/>
                      <w:bottom w:val="single" w:sz="4" w:space="0" w:color="auto"/>
                      <w:right w:val="nil"/>
                    </w:tcBorders>
                    <w:vAlign w:val="center"/>
                    <w:hideMark/>
                  </w:tcPr>
                  <w:p w:rsidR="00FF407A" w:rsidRPr="006728B0" w:rsidRDefault="00FF407A" w:rsidP="00FF407A">
                    <w:pPr>
                      <w:widowControl w:val="0"/>
                      <w:adjustRightInd w:val="0"/>
                      <w:spacing w:line="300" w:lineRule="auto"/>
                      <w:jc w:val="center"/>
                      <w:textAlignment w:val="baseline"/>
                      <w:rPr>
                        <w:rFonts w:cs="Times New Roman"/>
                        <w:iCs/>
                      </w:rPr>
                    </w:pPr>
                    <w:r w:rsidRPr="006728B0">
                      <w:rPr>
                        <w:rFonts w:cs="Times New Roman" w:hint="eastAsia"/>
                        <w:iCs/>
                      </w:rPr>
                      <w:t>50</w:t>
                    </w:r>
                  </w:p>
                </w:tc>
              </w:tr>
            </w:tbl>
            <w:p w:rsidR="00FF407A" w:rsidRPr="006728B0" w:rsidRDefault="00FF407A" w:rsidP="00FF407A">
              <w:pPr>
                <w:widowControl w:val="0"/>
                <w:ind w:firstLineChars="150" w:firstLine="315"/>
                <w:jc w:val="both"/>
                <w:rPr>
                  <w:rFonts w:ascii="Times New Roman" w:hAnsi="Times New Roman" w:cs="Times New Roman"/>
                  <w:bCs w:val="0"/>
                  <w:kern w:val="2"/>
                </w:rPr>
              </w:pPr>
              <w:r w:rsidRPr="006728B0">
                <w:rPr>
                  <w:rFonts w:ascii="Times New Roman" w:hAnsi="Times New Roman" w:cs="Times New Roman"/>
                  <w:bCs w:val="0"/>
                  <w:kern w:val="2"/>
                </w:rPr>
                <w:t>6</w:t>
              </w:r>
              <w:r>
                <w:rPr>
                  <w:rFonts w:ascii="Times New Roman" w:hAnsi="Times New Roman" w:cs="Times New Roman" w:hint="eastAsia"/>
                  <w:bCs w:val="0"/>
                  <w:kern w:val="2"/>
                </w:rPr>
                <w:t>）</w:t>
              </w:r>
              <w:r w:rsidRPr="006728B0">
                <w:rPr>
                  <w:rFonts w:ascii="Times New Roman" w:hAnsi="Times New Roman" w:cs="Times New Roman"/>
                  <w:bCs w:val="0"/>
                  <w:kern w:val="2"/>
                </w:rPr>
                <w:t>金融资产和金融负债的</w:t>
              </w:r>
              <w:proofErr w:type="gramStart"/>
              <w:r w:rsidRPr="006728B0">
                <w:rPr>
                  <w:rFonts w:ascii="Times New Roman" w:hAnsi="Times New Roman" w:cs="Times New Roman"/>
                  <w:bCs w:val="0"/>
                  <w:kern w:val="2"/>
                </w:rPr>
                <w:t>抵销</w:t>
              </w:r>
              <w:proofErr w:type="gramEnd"/>
            </w:p>
            <w:p w:rsidR="00FF407A" w:rsidRDefault="00FF407A" w:rsidP="00FF407A">
              <w:pPr>
                <w:widowControl w:val="0"/>
                <w:ind w:firstLineChars="150" w:firstLine="315"/>
                <w:jc w:val="both"/>
                <w:rPr>
                  <w:rFonts w:ascii="Times New Roman" w:hAnsi="Times New Roman" w:cs="Times New Roman"/>
                  <w:bCs w:val="0"/>
                  <w:kern w:val="2"/>
                </w:rPr>
              </w:pPr>
              <w:r w:rsidRPr="006728B0">
                <w:rPr>
                  <w:rFonts w:ascii="Times New Roman" w:hAnsi="Times New Roman" w:cs="Times New Roman" w:hint="eastAsia"/>
                  <w:bCs w:val="0"/>
                  <w:kern w:val="2"/>
                </w:rPr>
                <w:t>金融资产和金融负债在资产负债表内分别列示，不相互</w:t>
              </w:r>
              <w:proofErr w:type="gramStart"/>
              <w:r w:rsidRPr="006728B0">
                <w:rPr>
                  <w:rFonts w:ascii="Times New Roman" w:hAnsi="Times New Roman" w:cs="Times New Roman" w:hint="eastAsia"/>
                  <w:bCs w:val="0"/>
                  <w:kern w:val="2"/>
                </w:rPr>
                <w:t>抵销</w:t>
              </w:r>
              <w:proofErr w:type="gramEnd"/>
              <w:r w:rsidRPr="006728B0">
                <w:rPr>
                  <w:rFonts w:ascii="Times New Roman" w:hAnsi="Times New Roman" w:cs="Times New Roman" w:hint="eastAsia"/>
                  <w:bCs w:val="0"/>
                  <w:kern w:val="2"/>
                </w:rPr>
                <w:t>。但同时满足下列条件的，公司以相互</w:t>
              </w:r>
              <w:proofErr w:type="gramStart"/>
              <w:r w:rsidRPr="006728B0">
                <w:rPr>
                  <w:rFonts w:ascii="Times New Roman" w:hAnsi="Times New Roman" w:cs="Times New Roman" w:hint="eastAsia"/>
                  <w:bCs w:val="0"/>
                  <w:kern w:val="2"/>
                </w:rPr>
                <w:t>抵销</w:t>
              </w:r>
              <w:proofErr w:type="gramEnd"/>
              <w:r w:rsidRPr="006728B0">
                <w:rPr>
                  <w:rFonts w:ascii="Times New Roman" w:hAnsi="Times New Roman" w:cs="Times New Roman" w:hint="eastAsia"/>
                  <w:bCs w:val="0"/>
                  <w:kern w:val="2"/>
                </w:rPr>
                <w:t>后的净额在资产负债表内列示：①</w:t>
              </w:r>
              <w:r w:rsidRPr="006728B0">
                <w:rPr>
                  <w:rFonts w:ascii="Times New Roman" w:hAnsi="Times New Roman" w:cs="Times New Roman"/>
                  <w:bCs w:val="0"/>
                  <w:kern w:val="2"/>
                </w:rPr>
                <w:t>公司具有</w:t>
              </w:r>
              <w:proofErr w:type="gramStart"/>
              <w:r w:rsidRPr="006728B0">
                <w:rPr>
                  <w:rFonts w:ascii="Times New Roman" w:hAnsi="Times New Roman" w:cs="Times New Roman"/>
                  <w:bCs w:val="0"/>
                  <w:kern w:val="2"/>
                </w:rPr>
                <w:t>抵销</w:t>
              </w:r>
              <w:proofErr w:type="gramEnd"/>
              <w:r w:rsidRPr="006728B0">
                <w:rPr>
                  <w:rFonts w:ascii="Times New Roman" w:hAnsi="Times New Roman" w:cs="Times New Roman"/>
                  <w:bCs w:val="0"/>
                  <w:kern w:val="2"/>
                </w:rPr>
                <w:t>已确认金额的法定权利，且该种法定权利是当前可执行的；</w:t>
              </w:r>
              <w:r w:rsidRPr="006728B0">
                <w:rPr>
                  <w:rFonts w:ascii="Times New Roman" w:hAnsi="Times New Roman" w:cs="Times New Roman" w:hint="eastAsia"/>
                  <w:bCs w:val="0"/>
                  <w:kern w:val="2"/>
                </w:rPr>
                <w:t>②</w:t>
              </w:r>
              <w:r w:rsidRPr="006728B0">
                <w:rPr>
                  <w:rFonts w:ascii="Times New Roman" w:hAnsi="Times New Roman" w:cs="Times New Roman"/>
                  <w:bCs w:val="0"/>
                  <w:kern w:val="2"/>
                </w:rPr>
                <w:t>公司计划以净额结算，或同时变现该金融资产和清偿该金融负债。</w:t>
              </w:r>
            </w:p>
            <w:p w:rsidR="00FF407A" w:rsidRPr="007C4CC1" w:rsidRDefault="00FF407A" w:rsidP="00FF407A">
              <w:pPr>
                <w:widowControl w:val="0"/>
                <w:ind w:firstLineChars="150" w:firstLine="315"/>
                <w:jc w:val="both"/>
                <w:rPr>
                  <w:rFonts w:ascii="Times New Roman" w:hAnsi="Times New Roman" w:cs="Times New Roman"/>
                  <w:bCs w:val="0"/>
                  <w:kern w:val="2"/>
                </w:rPr>
              </w:pPr>
              <w:r w:rsidRPr="007C4CC1">
                <w:rPr>
                  <w:rFonts w:ascii="Times New Roman" w:hAnsi="Times New Roman" w:cs="Times New Roman" w:hint="eastAsia"/>
                  <w:bCs w:val="0"/>
                  <w:kern w:val="2"/>
                </w:rPr>
                <w:t>不满足终止确认条件的金融资产转移，公司</w:t>
              </w:r>
              <w:proofErr w:type="gramStart"/>
              <w:r w:rsidRPr="007C4CC1">
                <w:rPr>
                  <w:rFonts w:ascii="Times New Roman" w:hAnsi="Times New Roman" w:cs="Times New Roman" w:hint="eastAsia"/>
                  <w:bCs w:val="0"/>
                  <w:kern w:val="2"/>
                </w:rPr>
                <w:t>不对已</w:t>
              </w:r>
              <w:proofErr w:type="gramEnd"/>
              <w:r w:rsidRPr="007C4CC1">
                <w:rPr>
                  <w:rFonts w:ascii="Times New Roman" w:hAnsi="Times New Roman" w:cs="Times New Roman" w:hint="eastAsia"/>
                  <w:bCs w:val="0"/>
                  <w:kern w:val="2"/>
                </w:rPr>
                <w:t>转移的金融资产和相关负债进行</w:t>
              </w:r>
              <w:proofErr w:type="gramStart"/>
              <w:r w:rsidRPr="007C4CC1">
                <w:rPr>
                  <w:rFonts w:ascii="Times New Roman" w:hAnsi="Times New Roman" w:cs="Times New Roman" w:hint="eastAsia"/>
                  <w:bCs w:val="0"/>
                  <w:kern w:val="2"/>
                </w:rPr>
                <w:t>抵销</w:t>
              </w:r>
              <w:proofErr w:type="gramEnd"/>
              <w:r w:rsidRPr="007C4CC1">
                <w:rPr>
                  <w:rFonts w:ascii="Times New Roman" w:hAnsi="Times New Roman" w:cs="Times New Roman" w:hint="eastAsia"/>
                  <w:bCs w:val="0"/>
                  <w:kern w:val="2"/>
                </w:rPr>
                <w:t>。</w:t>
              </w:r>
            </w:p>
            <w:p w:rsidR="00FF407A" w:rsidRDefault="00CB690D" w:rsidP="00FF407A">
              <w:pPr>
                <w:ind w:firstLineChars="200" w:firstLine="420"/>
              </w:pPr>
            </w:p>
          </w:sdtContent>
        </w:sdt>
      </w:sdtContent>
    </w:sdt>
    <w:p w:rsidR="00FF407A" w:rsidRDefault="00FF407A"/>
    <w:sdt>
      <w:sdtPr>
        <w:rPr>
          <w:rFonts w:ascii="宋体" w:hAnsi="宋体" w:cs="宋体" w:hint="eastAsia"/>
          <w:b w:val="0"/>
          <w:bCs/>
          <w:kern w:val="0"/>
          <w:szCs w:val="21"/>
        </w:rPr>
        <w:alias w:val="模块:应收票据应收票据的预期信用损失的确定方法及会计处理方法"/>
        <w:tag w:val="_SEC_fe6dfe1a730f4d3183b25ca057cb8f6a"/>
        <w:id w:val="-1336841725"/>
        <w:lock w:val="sdtLocked"/>
        <w:placeholder>
          <w:docPart w:val="GBC22222222222222222222222222222"/>
        </w:placeholder>
      </w:sdtPr>
      <w:sdtEndPr>
        <w:rPr>
          <w:rFonts w:hint="default"/>
        </w:rPr>
      </w:sdtEndPr>
      <w:sdtContent>
        <w:p w:rsidR="00FF407A" w:rsidRDefault="00FF407A" w:rsidP="0078609A">
          <w:pPr>
            <w:pStyle w:val="3"/>
            <w:numPr>
              <w:ilvl w:val="0"/>
              <w:numId w:val="35"/>
            </w:numPr>
            <w:rPr>
              <w:rFonts w:ascii="宋体" w:hAnsi="宋体"/>
              <w:szCs w:val="21"/>
            </w:rPr>
          </w:pPr>
          <w:r>
            <w:rPr>
              <w:rFonts w:ascii="宋体" w:hAnsi="宋体" w:hint="eastAsia"/>
              <w:szCs w:val="21"/>
            </w:rPr>
            <w:t>应收票据</w:t>
          </w:r>
        </w:p>
        <w:p w:rsidR="00FF407A" w:rsidRDefault="00FF407A">
          <w:pPr>
            <w:pStyle w:val="4"/>
            <w:rPr>
              <w:rFonts w:ascii="宋体" w:hAnsi="宋体"/>
            </w:rPr>
          </w:pPr>
          <w:r>
            <w:rPr>
              <w:rFonts w:ascii="宋体" w:hAnsi="宋体" w:hint="eastAsia"/>
            </w:rPr>
            <w:t>应收票据的预期信用损失的确定方法及会计处理方法</w:t>
          </w:r>
        </w:p>
        <w:sdt>
          <w:sdtPr>
            <w:alias w:val="是否适用：应收票据的预期信用损失的确定方法及会计处理方法[双击切换]"/>
            <w:tag w:val="_GBC_ba8bc88e72f44e2da5528a3b21ae6dd5"/>
            <w:id w:val="35947817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1"/>
        </w:rPr>
        <w:alias w:val="模块:应收账款应收账款的预期信用损失的确定方法及会计处理方法"/>
        <w:tag w:val="_SEC_6a9a70c8b5914d5d85ea9b8f86eb6ec8"/>
        <w:id w:val="-1413385825"/>
        <w:lock w:val="sdtLocked"/>
        <w:placeholder>
          <w:docPart w:val="GBC22222222222222222222222222222"/>
        </w:placeholder>
      </w:sdtPr>
      <w:sdtEndPr>
        <w:rPr>
          <w:rFonts w:hint="default"/>
        </w:rPr>
      </w:sdtEndPr>
      <w:sdtContent>
        <w:p w:rsidR="00FF407A" w:rsidRDefault="00FF407A" w:rsidP="0078609A">
          <w:pPr>
            <w:pStyle w:val="3"/>
            <w:numPr>
              <w:ilvl w:val="0"/>
              <w:numId w:val="35"/>
            </w:numPr>
            <w:rPr>
              <w:rFonts w:ascii="宋体" w:hAnsi="宋体"/>
              <w:szCs w:val="21"/>
            </w:rPr>
          </w:pPr>
          <w:r>
            <w:rPr>
              <w:rFonts w:ascii="宋体" w:hAnsi="宋体" w:hint="eastAsia"/>
              <w:szCs w:val="21"/>
            </w:rPr>
            <w:t>应收账款</w:t>
          </w:r>
        </w:p>
        <w:p w:rsidR="00FF407A" w:rsidRDefault="00FF407A">
          <w:pPr>
            <w:pStyle w:val="4"/>
            <w:rPr>
              <w:rFonts w:ascii="宋体" w:hAnsi="宋体"/>
              <w:szCs w:val="21"/>
            </w:rPr>
          </w:pPr>
          <w:r>
            <w:rPr>
              <w:rFonts w:ascii="宋体" w:hAnsi="宋体" w:hint="eastAsia"/>
              <w:szCs w:val="21"/>
            </w:rPr>
            <w:t>应收账款的预期信用损失的确定方法及会计处理方法</w:t>
          </w:r>
        </w:p>
        <w:sdt>
          <w:sdtPr>
            <w:alias w:val="是否适用：应收账款的预期信用损失的确定方法及会计处理方法[双击切换]"/>
            <w:tag w:val="_GBC_85321f727b7446de9dc351948c740baa"/>
            <w:id w:val="-69615575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账款的预期信用损失的确定方法及会计处理方法"/>
            <w:tag w:val="_GBC_36dd56898f2645fc967bf4d53ee8ecdb"/>
            <w:id w:val="856080207"/>
            <w:lock w:val="sdtLocked"/>
            <w:placeholder>
              <w:docPart w:val="GBC22222222222222222222222222222"/>
            </w:placeholder>
          </w:sdtPr>
          <w:sdtEndPr/>
          <w:sdtContent>
            <w:p w:rsidR="00FF407A" w:rsidRDefault="00FF407A" w:rsidP="00FF407A">
              <w:pPr>
                <w:ind w:firstLineChars="200" w:firstLine="420"/>
              </w:pPr>
              <w:r w:rsidRPr="006728B0">
                <w:rPr>
                  <w:rFonts w:hint="eastAsia"/>
                </w:rPr>
                <w:t>详见本报告第十节财务报告五、重要会计政策及会计估计</w:t>
              </w:r>
              <w:r w:rsidRPr="006728B0">
                <w:t xml:space="preserve"> 10.金融工具。</w:t>
              </w:r>
            </w:p>
          </w:sdtContent>
        </w:sdt>
      </w:sdtContent>
    </w:sdt>
    <w:p w:rsidR="00FF407A" w:rsidRDefault="00FF407A"/>
    <w:sdt>
      <w:sdtPr>
        <w:rPr>
          <w:rFonts w:ascii="宋体" w:hAnsi="宋体" w:cs="宋体" w:hint="eastAsia"/>
          <w:b w:val="0"/>
          <w:bCs/>
          <w:kern w:val="0"/>
          <w:szCs w:val="24"/>
        </w:rPr>
        <w:alias w:val="模块:应收款项融资"/>
        <w:tag w:val="_SEC_6779da9334294ce2a6d1ffc1b4a6e588"/>
        <w:id w:val="1152718729"/>
        <w:lock w:val="sdtLocked"/>
        <w:placeholder>
          <w:docPart w:val="GBC22222222222222222222222222222"/>
        </w:placeholder>
      </w:sdtPr>
      <w:sdtEndPr>
        <w:rPr>
          <w:rFonts w:hint="default"/>
          <w:szCs w:val="21"/>
        </w:rPr>
      </w:sdtEndPr>
      <w:sdtContent>
        <w:p w:rsidR="00FF407A" w:rsidRDefault="00FF407A" w:rsidP="0078609A">
          <w:pPr>
            <w:pStyle w:val="3"/>
            <w:numPr>
              <w:ilvl w:val="0"/>
              <w:numId w:val="35"/>
            </w:numPr>
            <w:rPr>
              <w:rFonts w:ascii="宋体" w:hAnsi="宋体"/>
            </w:rPr>
          </w:pPr>
          <w:r>
            <w:rPr>
              <w:rFonts w:ascii="宋体" w:hAnsi="宋体" w:hint="eastAsia"/>
            </w:rPr>
            <w:t>应收款项融资</w:t>
          </w:r>
        </w:p>
        <w:bookmarkStart w:id="73" w:name="_Hlk11675626" w:displacedByCustomXml="next"/>
        <w:sdt>
          <w:sdtPr>
            <w:alias w:val="是否适用：应收款项融资_重要会计政策和估计[双击切换]"/>
            <w:tag w:val="_GBC_02210df6587d4e47b6149386c3665a46"/>
            <w:id w:val="68718601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73"/>
    <w:p w:rsidR="00FF407A" w:rsidRDefault="00FF407A"/>
    <w:bookmarkStart w:id="74" w:name="_Hlk10465124" w:displacedByCustomXml="next"/>
    <w:sdt>
      <w:sdtPr>
        <w:rPr>
          <w:rFonts w:ascii="宋体" w:hAnsi="宋体" w:cs="宋体" w:hint="eastAsia"/>
          <w:b w:val="0"/>
          <w:bCs/>
          <w:kern w:val="0"/>
          <w:szCs w:val="24"/>
        </w:rPr>
        <w:alias w:val="模块:其他应收款"/>
        <w:tag w:val="_SEC_225822c587b74cc6b807038a0533c4e3"/>
        <w:id w:val="1204371088"/>
        <w:lock w:val="sdtLocked"/>
        <w:placeholder>
          <w:docPart w:val="GBC22222222222222222222222222222"/>
        </w:placeholder>
      </w:sdtPr>
      <w:sdtEndPr>
        <w:rPr>
          <w:szCs w:val="21"/>
        </w:rPr>
      </w:sdtEndPr>
      <w:sdtContent>
        <w:p w:rsidR="00FF407A" w:rsidRDefault="00FF407A" w:rsidP="0078609A">
          <w:pPr>
            <w:pStyle w:val="3"/>
            <w:numPr>
              <w:ilvl w:val="0"/>
              <w:numId w:val="35"/>
            </w:numPr>
            <w:rPr>
              <w:rFonts w:ascii="宋体" w:hAnsi="宋体"/>
            </w:rPr>
          </w:pPr>
          <w:r>
            <w:rPr>
              <w:rFonts w:ascii="宋体" w:hAnsi="宋体" w:hint="eastAsia"/>
            </w:rPr>
            <w:t>其他应收款</w:t>
          </w:r>
        </w:p>
        <w:p w:rsidR="00FF407A" w:rsidRDefault="00FF407A">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alias w:val="是否适用：其他应收款预期信用损失的确定方法及会计处理方法[双击切换]"/>
            <w:tag w:val="_GBC_1ba082baa43e450992b52fcf687a8134"/>
            <w:id w:val="97125457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rsidP="00FF407A">
          <w:pPr>
            <w:ind w:firstLineChars="200" w:firstLine="420"/>
          </w:pPr>
          <w:sdt>
            <w:sdtPr>
              <w:alias w:val="其他应收款预期信用损失的确定方法及会计处理方法"/>
              <w:tag w:val="_GBC_7e531bd2a2f947b3a00ec81ad0969c5e"/>
              <w:id w:val="-1655673084"/>
              <w:lock w:val="sdtLocked"/>
              <w:placeholder>
                <w:docPart w:val="GBC22222222222222222222222222222"/>
              </w:placeholder>
            </w:sdtPr>
            <w:sdtEndPr/>
            <w:sdtContent>
              <w:r w:rsidR="00FF407A" w:rsidRPr="006728B0">
                <w:rPr>
                  <w:rFonts w:hint="eastAsia"/>
                </w:rPr>
                <w:t>详见本报告第十节财务报告五、重要会计政策及会计估计</w:t>
              </w:r>
              <w:r w:rsidR="00FF407A" w:rsidRPr="006728B0">
                <w:t xml:space="preserve"> 10.金融工具。</w:t>
              </w:r>
            </w:sdtContent>
          </w:sdt>
        </w:p>
        <w:p w:rsidR="00FF407A" w:rsidRDefault="00CB690D"/>
      </w:sdtContent>
    </w:sdt>
    <w:bookmarkEnd w:id="74" w:displacedByCustomXml="prev"/>
    <w:sdt>
      <w:sdtPr>
        <w:rPr>
          <w:rFonts w:ascii="宋体" w:hAnsi="宋体" w:cstheme="minorBidi"/>
          <w:b w:val="0"/>
          <w:bCs/>
          <w:kern w:val="0"/>
          <w:szCs w:val="22"/>
        </w:rPr>
        <w:alias w:val="模块:存货"/>
        <w:tag w:val="_GBC_b0f90fdf6c7749dbb9bd3cde55d5c0c3"/>
        <w:id w:val="-1679961945"/>
        <w:lock w:val="sdtLocked"/>
        <w:placeholder>
          <w:docPart w:val="GBC22222222222222222222222222222"/>
        </w:placeholder>
      </w:sdtPr>
      <w:sdtEndPr>
        <w:rPr>
          <w:rFonts w:cs="Times New Roman"/>
          <w:szCs w:val="21"/>
        </w:rPr>
      </w:sdtEndPr>
      <w:sdtContent>
        <w:p w:rsidR="00FF407A" w:rsidRDefault="00FF407A" w:rsidP="0078609A">
          <w:pPr>
            <w:pStyle w:val="3"/>
            <w:numPr>
              <w:ilvl w:val="0"/>
              <w:numId w:val="35"/>
            </w:numPr>
            <w:rPr>
              <w:rFonts w:ascii="宋体" w:hAnsi="宋体"/>
            </w:rPr>
          </w:pPr>
          <w:r>
            <w:rPr>
              <w:rFonts w:ascii="宋体" w:hAnsi="宋体"/>
            </w:rPr>
            <w:t>存货</w:t>
          </w:r>
        </w:p>
        <w:sdt>
          <w:sdtPr>
            <w:alias w:val="是否适用：存货_重要会计政策和估计[双击切换]"/>
            <w:tag w:val="_GBC_5c493df9664440ecbc3f3fa5d917221a"/>
            <w:id w:val="192498308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存货的核算方法"/>
            <w:tag w:val="_GBC_553fb8cba06d4979b05ae3dabe788fa6"/>
            <w:id w:val="2147240758"/>
            <w:lock w:val="sdtLocked"/>
            <w:placeholder>
              <w:docPart w:val="GBC22222222222222222222222222222"/>
            </w:placeholder>
          </w:sdtPr>
          <w:sdtEndPr/>
          <w:sdtContent>
            <w:p w:rsidR="00FF407A" w:rsidRDefault="00FF407A" w:rsidP="00FF407A">
              <w:pPr>
                <w:ind w:firstLineChars="200" w:firstLine="420"/>
              </w:pPr>
              <w:r>
                <w:rPr>
                  <w:rFonts w:hint="eastAsia"/>
                </w:rPr>
                <w:t>（1）</w:t>
              </w:r>
              <w:r>
                <w:t>存货的分类</w:t>
              </w:r>
            </w:p>
            <w:p w:rsidR="00FF407A" w:rsidRDefault="00FF407A" w:rsidP="00FF407A">
              <w:pPr>
                <w:ind w:firstLineChars="200" w:firstLine="420"/>
              </w:pPr>
              <w:r>
                <w:rPr>
                  <w:rFonts w:hint="eastAsia"/>
                </w:rPr>
                <w:t>存货包括在日常活动中持有以备出售的产成品或商品、处在生产过程中的在产品、在生产过程或提供劳务过程中耗用的材料和物料等。</w:t>
              </w:r>
            </w:p>
            <w:p w:rsidR="00FF407A" w:rsidRDefault="00FF407A" w:rsidP="00FF407A">
              <w:pPr>
                <w:ind w:firstLineChars="200" w:firstLine="420"/>
              </w:pPr>
              <w:r>
                <w:rPr>
                  <w:rFonts w:hint="eastAsia"/>
                </w:rPr>
                <w:t>（2）</w:t>
              </w:r>
              <w:r>
                <w:t>发出存货的计价方法</w:t>
              </w:r>
            </w:p>
            <w:p w:rsidR="00FF407A" w:rsidRDefault="00FF407A" w:rsidP="00FF407A">
              <w:pPr>
                <w:ind w:firstLineChars="200" w:firstLine="420"/>
              </w:pPr>
              <w:r>
                <w:rPr>
                  <w:rFonts w:hint="eastAsia"/>
                </w:rPr>
                <w:t>发出存货采用月末一次加权平均法。</w:t>
              </w:r>
            </w:p>
            <w:p w:rsidR="00FF407A" w:rsidRDefault="00FF407A" w:rsidP="00FF407A">
              <w:pPr>
                <w:ind w:firstLineChars="200" w:firstLine="420"/>
              </w:pPr>
              <w:r>
                <w:rPr>
                  <w:rFonts w:hint="eastAsia"/>
                </w:rPr>
                <w:t>（3））</w:t>
              </w:r>
              <w:r>
                <w:t>存货可变现净值的确定依据</w:t>
              </w:r>
            </w:p>
            <w:p w:rsidR="00FF407A" w:rsidRDefault="00FF407A" w:rsidP="00FF407A">
              <w:pPr>
                <w:ind w:firstLineChars="200" w:firstLine="420"/>
              </w:pPr>
              <w:r>
                <w:rPr>
                  <w:rFonts w:hint="eastAsia"/>
                </w:rPr>
                <w:t>资产负债表日，存货采用成本与可变现净值孰低计量，按照存货类别成本高于可变现净值的差额计提存货跌价准备。直接用于出售的存货，在正常生产经营过程中以该存货的估计售价减去估计的销售费用和相关税费后的金额确定其可变现净值；需要经过加工的存货，在正常生产经营过程中以所生产的产成品的估计售价减去至完工时估计将要发生的成本、估计的销售费用和相关税费后的金额确定其可变现净值；资产负债表日，同一项存货中一部分有合同价格约定、其他部分不存在合同价格的，分别确定其可变现净值，并与其对应的成本进行比较，分别确定存货跌价准备的计提或转回的金额。</w:t>
              </w:r>
            </w:p>
            <w:p w:rsidR="00FF407A" w:rsidRDefault="00FF407A" w:rsidP="00FF407A">
              <w:pPr>
                <w:ind w:firstLineChars="200" w:firstLine="420"/>
              </w:pPr>
              <w:r>
                <w:rPr>
                  <w:rFonts w:hint="eastAsia"/>
                </w:rPr>
                <w:t>（4）</w:t>
              </w:r>
              <w:r>
                <w:t>存货的盘存制度</w:t>
              </w:r>
            </w:p>
            <w:p w:rsidR="00FF407A" w:rsidRDefault="00FF407A" w:rsidP="00FF407A">
              <w:pPr>
                <w:ind w:firstLineChars="200" w:firstLine="420"/>
              </w:pPr>
              <w:r>
                <w:rPr>
                  <w:rFonts w:hint="eastAsia"/>
                </w:rPr>
                <w:t>存货的盘存制度为永续盘存制。</w:t>
              </w:r>
            </w:p>
            <w:p w:rsidR="00FF407A" w:rsidRDefault="00FF407A" w:rsidP="00FF407A">
              <w:pPr>
                <w:ind w:firstLineChars="200" w:firstLine="420"/>
              </w:pPr>
              <w:r>
                <w:rPr>
                  <w:rFonts w:hint="eastAsia"/>
                </w:rPr>
                <w:t>（5）</w:t>
              </w:r>
              <w:r>
                <w:t>低值易耗品和包装物的摊销方法</w:t>
              </w:r>
            </w:p>
            <w:p w:rsidR="00FF407A" w:rsidRDefault="00FF407A" w:rsidP="00FF407A">
              <w:pPr>
                <w:ind w:firstLineChars="200" w:firstLine="420"/>
              </w:pPr>
              <w:r>
                <w:t>1) 低值易耗品</w:t>
              </w:r>
            </w:p>
            <w:p w:rsidR="00FF407A" w:rsidRDefault="00FF407A" w:rsidP="00FF407A">
              <w:pPr>
                <w:ind w:firstLineChars="200" w:firstLine="420"/>
              </w:pPr>
              <w:r>
                <w:rPr>
                  <w:rFonts w:hint="eastAsia"/>
                </w:rPr>
                <w:t>按照一次转销法进行摊销。</w:t>
              </w:r>
            </w:p>
            <w:p w:rsidR="00FF407A" w:rsidRDefault="00FF407A" w:rsidP="00FF407A">
              <w:pPr>
                <w:ind w:firstLineChars="200" w:firstLine="420"/>
              </w:pPr>
              <w:r>
                <w:t>2) 包装物</w:t>
              </w:r>
            </w:p>
            <w:p w:rsidR="00FF407A" w:rsidRDefault="00FF407A" w:rsidP="00FF407A">
              <w:pPr>
                <w:ind w:firstLineChars="200" w:firstLine="420"/>
                <w:rPr>
                  <w:rFonts w:cs="Times New Roman"/>
                </w:rPr>
              </w:pPr>
              <w:r>
                <w:rPr>
                  <w:rFonts w:hint="eastAsia"/>
                </w:rPr>
                <w:t>按照一次转销法进行摊销。</w:t>
              </w:r>
            </w:p>
          </w:sdtContent>
        </w:sdt>
      </w:sdtContent>
    </w:sdt>
    <w:p w:rsidR="00FF407A" w:rsidRDefault="00FF407A">
      <w:pPr>
        <w:rPr>
          <w:rFonts w:cs="Times New Roman"/>
        </w:rPr>
      </w:pPr>
    </w:p>
    <w:bookmarkStart w:id="75" w:name="_Hlk10465202" w:displacedByCustomXml="next"/>
    <w:sdt>
      <w:sdtPr>
        <w:rPr>
          <w:rFonts w:ascii="宋体" w:hAnsi="宋体" w:cs="宋体" w:hint="eastAsia"/>
          <w:b w:val="0"/>
          <w:bCs/>
          <w:kern w:val="0"/>
          <w:szCs w:val="21"/>
        </w:rPr>
        <w:alias w:val="模块:合同资产"/>
        <w:tag w:val="_SEC_c8278ca8e95a4a1fb97258ed9c2842ff"/>
        <w:id w:val="997303213"/>
        <w:lock w:val="sdtLocked"/>
        <w:placeholder>
          <w:docPart w:val="GBC22222222222222222222222222222"/>
        </w:placeholder>
      </w:sdtPr>
      <w:sdtEndPr>
        <w:rPr>
          <w:rFonts w:hint="default"/>
        </w:rPr>
      </w:sdtEndPr>
      <w:sdtContent>
        <w:p w:rsidR="00FF407A" w:rsidRDefault="00FF407A" w:rsidP="0078609A">
          <w:pPr>
            <w:pStyle w:val="3"/>
            <w:numPr>
              <w:ilvl w:val="0"/>
              <w:numId w:val="35"/>
            </w:numPr>
            <w:rPr>
              <w:rFonts w:ascii="宋体" w:hAnsi="宋体"/>
              <w:szCs w:val="21"/>
            </w:rPr>
          </w:pPr>
          <w:r>
            <w:rPr>
              <w:rFonts w:ascii="宋体" w:hAnsi="宋体" w:hint="eastAsia"/>
              <w:szCs w:val="21"/>
            </w:rPr>
            <w:t>合同资产</w:t>
          </w:r>
        </w:p>
        <w:p w:rsidR="00FF407A" w:rsidRDefault="00FF407A" w:rsidP="0078609A">
          <w:pPr>
            <w:pStyle w:val="4"/>
            <w:numPr>
              <w:ilvl w:val="0"/>
              <w:numId w:val="36"/>
            </w:numPr>
            <w:rPr>
              <w:rFonts w:ascii="宋体" w:hAnsi="宋体"/>
              <w:szCs w:val="21"/>
            </w:rPr>
          </w:pPr>
          <w:r>
            <w:rPr>
              <w:rFonts w:ascii="宋体" w:hAnsi="宋体" w:hint="eastAsia"/>
              <w:szCs w:val="21"/>
            </w:rPr>
            <w:t>合同资产的确认方法及标准</w:t>
          </w:r>
        </w:p>
        <w:sdt>
          <w:sdtPr>
            <w:alias w:val="是否适用：合同资产的确定方法、摊销方法和减值测试方法[双击切换]"/>
            <w:tag w:val="_GBC_9daae386f9a94543beb70aace93dc36d"/>
            <w:id w:val="-5169753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资产的确定方法、摊销方法和减值测试方法"/>
            <w:tag w:val="_GBC_509139300ad14da0961ff5023dc7e8f7"/>
            <w:id w:val="-1778777518"/>
            <w:lock w:val="sdtLocked"/>
          </w:sdtPr>
          <w:sdtEndPr/>
          <w:sdtContent>
            <w:p w:rsidR="00FF407A" w:rsidRPr="00397830" w:rsidRDefault="00FF407A" w:rsidP="00FF407A">
              <w:pPr>
                <w:ind w:firstLineChars="200" w:firstLine="420"/>
              </w:pPr>
              <w:r w:rsidRPr="00397830">
                <w:rPr>
                  <w:rFonts w:hint="eastAsia"/>
                </w:rPr>
                <w:t>详见本报告第十节财务报告五、重要会计政策及会计估计</w:t>
              </w:r>
              <w:r w:rsidRPr="00397830">
                <w:t xml:space="preserve"> </w:t>
              </w:r>
              <w:r>
                <w:rPr>
                  <w:rFonts w:hint="eastAsia"/>
                </w:rPr>
                <w:t>32</w:t>
              </w:r>
              <w:r w:rsidRPr="00397830">
                <w:t>.</w:t>
              </w:r>
              <w:r>
                <w:rPr>
                  <w:rFonts w:hint="eastAsia"/>
                </w:rPr>
                <w:t>合同负债</w:t>
              </w:r>
              <w:r w:rsidRPr="00397830">
                <w:t>。</w:t>
              </w:r>
            </w:p>
            <w:p w:rsidR="00FF407A" w:rsidRDefault="00CB690D" w:rsidP="00FF407A"/>
          </w:sdtContent>
        </w:sdt>
        <w:p w:rsidR="00FF407A" w:rsidRDefault="00CB690D">
          <w:pPr>
            <w:rPr>
              <w:rFonts w:cs="Times New Roman"/>
            </w:rPr>
          </w:pPr>
        </w:p>
      </w:sdtContent>
    </w:sdt>
    <w:bookmarkEnd w:id="75" w:displacedByCustomXml="prev"/>
    <w:bookmarkStart w:id="76" w:name="_Hlk10465245" w:displacedByCustomXml="next"/>
    <w:bookmarkStart w:id="77" w:name="_Hlk10465255" w:displacedByCustomXml="next"/>
    <w:sdt>
      <w:sdtPr>
        <w:rPr>
          <w:rFonts w:ascii="宋体" w:hAnsi="宋体" w:cs="宋体" w:hint="eastAsia"/>
          <w:b w:val="0"/>
          <w:bCs/>
          <w:kern w:val="0"/>
          <w:szCs w:val="21"/>
        </w:rPr>
        <w:alias w:val="模块:合同资产预期信用损失的确定方法及会计处理方法"/>
        <w:tag w:val="_SEC_c2bb2c97fdb4423db069686155694c4c"/>
        <w:id w:val="2053650540"/>
        <w:lock w:val="sdtLocked"/>
        <w:placeholder>
          <w:docPart w:val="GBC22222222222222222222222222222"/>
        </w:placeholder>
      </w:sdtPr>
      <w:sdtEndPr>
        <w:rPr>
          <w:rFonts w:hint="default"/>
        </w:rPr>
      </w:sdtEndPr>
      <w:sdtContent>
        <w:p w:rsidR="00FF407A" w:rsidRDefault="00FF407A" w:rsidP="0078609A">
          <w:pPr>
            <w:pStyle w:val="4"/>
            <w:numPr>
              <w:ilvl w:val="0"/>
              <w:numId w:val="36"/>
            </w:numPr>
            <w:rPr>
              <w:rFonts w:ascii="宋体" w:hAnsi="宋体"/>
              <w:szCs w:val="21"/>
            </w:rPr>
          </w:pPr>
          <w:r>
            <w:rPr>
              <w:rFonts w:ascii="宋体" w:hAnsi="宋体" w:hint="eastAsia"/>
              <w:szCs w:val="21"/>
            </w:rPr>
            <w:t>合同资产预期信用损失的确定方法及会计处理方法</w:t>
          </w:r>
          <w:bookmarkEnd w:id="76"/>
        </w:p>
        <w:sdt>
          <w:sdtPr>
            <w:alias w:val="是否适用：合同资产预期信用损失的确定方法及会计处理方法[双击切换]"/>
            <w:tag w:val="_GBC_c1227cf6e2f0432a85c32b611a40fa7f"/>
            <w:id w:val="-194467934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Times New Roman"/>
            </w:rPr>
          </w:pPr>
        </w:p>
      </w:sdtContent>
    </w:sdt>
    <w:bookmarkEnd w:id="77" w:displacedByCustomXml="prev"/>
    <w:bookmarkStart w:id="78" w:name="_Hlk10465310" w:displacedByCustomXml="next"/>
    <w:sdt>
      <w:sdtPr>
        <w:rPr>
          <w:rFonts w:ascii="宋体" w:hAnsi="宋体" w:cs="宋体" w:hint="eastAsia"/>
          <w:b w:val="0"/>
          <w:bCs/>
          <w:kern w:val="0"/>
          <w:szCs w:val="21"/>
        </w:rPr>
        <w:alias w:val="模块:划分为持有待售资产"/>
        <w:tag w:val="_GBC_a1a86a762feb43c3bed478ce8a19ae7c"/>
        <w:id w:val="-985235187"/>
        <w:lock w:val="sdtLocked"/>
        <w:placeholder>
          <w:docPart w:val="GBC22222222222222222222222222222"/>
        </w:placeholder>
      </w:sdtPr>
      <w:sdtEndPr/>
      <w:sdtContent>
        <w:p w:rsidR="00FF407A" w:rsidRDefault="00FF407A" w:rsidP="0078609A">
          <w:pPr>
            <w:pStyle w:val="3"/>
            <w:numPr>
              <w:ilvl w:val="0"/>
              <w:numId w:val="35"/>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rPr>
            <w:alias w:val="是否适用：划分为持有待售资产_重要会计政策和估计[双击切换]"/>
            <w:tag w:val="_GBC_7d21fae1fb15414bac10a5567ebb7aca"/>
            <w:id w:val="-870457272"/>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划分为持有待售资产的确认标准"/>
            <w:tag w:val="_GBC_d8726eddbed2465794ccdff8edd6a7cc"/>
            <w:id w:val="-1475438965"/>
            <w:lock w:val="sdtLocked"/>
            <w:placeholder>
              <w:docPart w:val="GBC22222222222222222222222222222"/>
            </w:placeholder>
          </w:sdtPr>
          <w:sdtEndPr/>
          <w:sdtContent>
            <w:p w:rsidR="00FF407A" w:rsidRDefault="00FF407A" w:rsidP="00FF407A">
              <w:pPr>
                <w:ind w:firstLineChars="200" w:firstLine="420"/>
              </w:pPr>
              <w:r w:rsidRPr="006728B0">
                <w:t>划分为持有待售的非流动资产或处置组</w:t>
              </w:r>
            </w:p>
            <w:p w:rsidR="00FF407A" w:rsidRDefault="00FF407A" w:rsidP="00FF407A">
              <w:pPr>
                <w:ind w:firstLineChars="200" w:firstLine="420"/>
              </w:pPr>
              <w:r>
                <w:rPr>
                  <w:rFonts w:hint="eastAsia"/>
                </w:rPr>
                <w:t>（1）</w:t>
              </w:r>
              <w:r>
                <w:t>持有待售的非流动资产或</w:t>
              </w:r>
              <w:proofErr w:type="gramStart"/>
              <w:r>
                <w:t>处置组</w:t>
              </w:r>
              <w:proofErr w:type="gramEnd"/>
              <w:r>
                <w:t>的分类</w:t>
              </w:r>
            </w:p>
            <w:p w:rsidR="00FF407A" w:rsidRDefault="00FF407A" w:rsidP="00FF407A">
              <w:pPr>
                <w:ind w:firstLineChars="200" w:firstLine="420"/>
              </w:pPr>
              <w:r>
                <w:rPr>
                  <w:rFonts w:hint="eastAsia"/>
                </w:rPr>
                <w:t>公司将同时满足下列条件的非流动资产或</w:t>
              </w:r>
              <w:proofErr w:type="gramStart"/>
              <w:r>
                <w:rPr>
                  <w:rFonts w:hint="eastAsia"/>
                </w:rPr>
                <w:t>处置组划分</w:t>
              </w:r>
              <w:proofErr w:type="gramEnd"/>
              <w:r>
                <w:rPr>
                  <w:rFonts w:hint="eastAsia"/>
                </w:rPr>
                <w:t>为持有待售类别：</w:t>
              </w:r>
              <w:r>
                <w:t>1) 根据类似交易中出售此类资产或</w:t>
              </w:r>
              <w:proofErr w:type="gramStart"/>
              <w:r>
                <w:t>处置组</w:t>
              </w:r>
              <w:proofErr w:type="gramEnd"/>
              <w:r>
                <w:t xml:space="preserve">的惯例，在当前状况下即可立即出售；2) </w:t>
              </w:r>
              <w:proofErr w:type="gramStart"/>
              <w:r>
                <w:t>出售极</w:t>
              </w:r>
              <w:proofErr w:type="gramEnd"/>
              <w:r>
                <w:t>可能发生，即公司已经就出售计划</w:t>
              </w:r>
              <w:proofErr w:type="gramStart"/>
              <w:r>
                <w:t>作出</w:t>
              </w:r>
              <w:proofErr w:type="gramEnd"/>
              <w:r>
                <w:t>决议且获得确定的购买承诺，预计出售将在一年内完成。</w:t>
              </w:r>
            </w:p>
            <w:p w:rsidR="00FF407A" w:rsidRDefault="00FF407A" w:rsidP="00FF407A">
              <w:pPr>
                <w:ind w:firstLineChars="200" w:firstLine="420"/>
              </w:pPr>
              <w:r>
                <w:rPr>
                  <w:rFonts w:hint="eastAsia"/>
                </w:rPr>
                <w:t>公司专为转售而取得的非流动资产或处置组，在取得日满足“预计出售将在一年内完成”的条件，且短期（通常为</w:t>
              </w:r>
              <w:r>
                <w:t>3个月）内很可能满足持有待售类别的其他划分条件的，在取得日将其划分为持有待售类别。</w:t>
              </w:r>
            </w:p>
            <w:p w:rsidR="00FF407A" w:rsidRDefault="00FF407A" w:rsidP="00FF407A">
              <w:pPr>
                <w:ind w:firstLineChars="200" w:firstLine="420"/>
              </w:pPr>
              <w:r>
                <w:rPr>
                  <w:rFonts w:hint="eastAsia"/>
                </w:rPr>
                <w:lastRenderedPageBreak/>
                <w:t>因公司无法控制的下列原因之一，导致非关联方之间的交易未能在一年内完成，且公司仍然承诺出售非流动资产或</w:t>
              </w:r>
              <w:proofErr w:type="gramStart"/>
              <w:r>
                <w:rPr>
                  <w:rFonts w:hint="eastAsia"/>
                </w:rPr>
                <w:t>处置组</w:t>
              </w:r>
              <w:proofErr w:type="gramEnd"/>
              <w:r>
                <w:rPr>
                  <w:rFonts w:hint="eastAsia"/>
                </w:rPr>
                <w:t>的，继续将非流动资产或</w:t>
              </w:r>
              <w:proofErr w:type="gramStart"/>
              <w:r>
                <w:rPr>
                  <w:rFonts w:hint="eastAsia"/>
                </w:rPr>
                <w:t>处置组划分</w:t>
              </w:r>
              <w:proofErr w:type="gramEnd"/>
              <w:r>
                <w:rPr>
                  <w:rFonts w:hint="eastAsia"/>
                </w:rPr>
                <w:t>为持有待售类别：</w:t>
              </w:r>
              <w:r>
                <w:t>1) 买方或其他方意外设定导致出售延期的条件，公司针对这些条件已经及时采取行动，且预计能够自设定导致出售延期的条件起一年内顺利化解延期因素；2) 因发生罕见情况，导致持有待售的非流动资产或</w:t>
              </w:r>
              <w:proofErr w:type="gramStart"/>
              <w:r>
                <w:t>处置组未能</w:t>
              </w:r>
              <w:proofErr w:type="gramEnd"/>
              <w:r>
                <w:t>在一年内完成出售，公司在最初一年内已经针对这些新情况采取必要措施且重新满足了持有待售类别的划分条件。</w:t>
              </w:r>
            </w:p>
            <w:p w:rsidR="00FF407A" w:rsidRDefault="00FF407A" w:rsidP="00FF407A">
              <w:pPr>
                <w:ind w:firstLineChars="200" w:firstLine="420"/>
              </w:pPr>
              <w:r>
                <w:rPr>
                  <w:rFonts w:hint="eastAsia"/>
                </w:rPr>
                <w:t>（2）</w:t>
              </w:r>
              <w:r>
                <w:t>持有待售的非流动资产或</w:t>
              </w:r>
              <w:proofErr w:type="gramStart"/>
              <w:r>
                <w:t>处置组</w:t>
              </w:r>
              <w:proofErr w:type="gramEnd"/>
              <w:r>
                <w:t>的计量</w:t>
              </w:r>
            </w:p>
            <w:p w:rsidR="00FF407A" w:rsidRDefault="00FF407A" w:rsidP="00FF407A">
              <w:pPr>
                <w:ind w:firstLineChars="200" w:firstLine="420"/>
              </w:pPr>
              <w:r>
                <w:t>1) 初始计量和后续计量</w:t>
              </w:r>
            </w:p>
            <w:p w:rsidR="00FF407A" w:rsidRDefault="00FF407A" w:rsidP="00FF407A">
              <w:pPr>
                <w:ind w:firstLineChars="200" w:firstLine="420"/>
              </w:pPr>
              <w:r>
                <w:rPr>
                  <w:rFonts w:hint="eastAsia"/>
                </w:rPr>
                <w:t>初始计量和在资产负债表日重新计量持有待售的非流动资产或</w:t>
              </w:r>
              <w:proofErr w:type="gramStart"/>
              <w:r>
                <w:rPr>
                  <w:rFonts w:hint="eastAsia"/>
                </w:rPr>
                <w:t>处置组</w:t>
              </w:r>
              <w:proofErr w:type="gramEnd"/>
              <w:r>
                <w:rPr>
                  <w:rFonts w:hint="eastAsia"/>
                </w:rPr>
                <w:t>时，其账面价值高于公允价值减去出售费用后的净额的，将账面价值</w:t>
              </w:r>
              <w:proofErr w:type="gramStart"/>
              <w:r>
                <w:rPr>
                  <w:rFonts w:hint="eastAsia"/>
                </w:rPr>
                <w:t>减记至</w:t>
              </w:r>
              <w:proofErr w:type="gramEnd"/>
              <w:r>
                <w:rPr>
                  <w:rFonts w:hint="eastAsia"/>
                </w:rPr>
                <w:t>公允价值减去出售费用后的净额，</w:t>
              </w:r>
              <w:proofErr w:type="gramStart"/>
              <w:r>
                <w:rPr>
                  <w:rFonts w:hint="eastAsia"/>
                </w:rPr>
                <w:t>减记的</w:t>
              </w:r>
              <w:proofErr w:type="gramEnd"/>
              <w:r>
                <w:rPr>
                  <w:rFonts w:hint="eastAsia"/>
                </w:rPr>
                <w:t>金额确认为资产减值损失，计入当期损益，同时计提持有待售资产减值准备。</w:t>
              </w:r>
            </w:p>
            <w:p w:rsidR="00FF407A" w:rsidRDefault="00FF407A" w:rsidP="00FF407A">
              <w:pPr>
                <w:ind w:firstLineChars="200" w:firstLine="420"/>
              </w:pPr>
              <w:r>
                <w:rPr>
                  <w:rFonts w:hint="eastAsia"/>
                </w:rPr>
                <w:t>对于取得日划分为持有待售类别的非流动资产或处置组，在初始计量时比较假定其不划分为持有待售类别情况下的初始计量金额和公允价值减去出售费用后的净额，以两者孰低计量。除企业合并中取得的非流动资产或</w:t>
              </w:r>
              <w:proofErr w:type="gramStart"/>
              <w:r>
                <w:rPr>
                  <w:rFonts w:hint="eastAsia"/>
                </w:rPr>
                <w:t>处置组</w:t>
              </w:r>
              <w:proofErr w:type="gramEnd"/>
              <w:r>
                <w:rPr>
                  <w:rFonts w:hint="eastAsia"/>
                </w:rPr>
                <w:t>外，由非流动资产或</w:t>
              </w:r>
              <w:proofErr w:type="gramStart"/>
              <w:r>
                <w:rPr>
                  <w:rFonts w:hint="eastAsia"/>
                </w:rPr>
                <w:t>处置组</w:t>
              </w:r>
              <w:proofErr w:type="gramEnd"/>
              <w:r>
                <w:rPr>
                  <w:rFonts w:hint="eastAsia"/>
                </w:rPr>
                <w:t>以公允价值减去出售费用后的净额作为初始计量金额而产生的差额，计入当期损益。</w:t>
              </w:r>
            </w:p>
            <w:p w:rsidR="00FF407A" w:rsidRDefault="00FF407A" w:rsidP="00FF407A">
              <w:pPr>
                <w:ind w:firstLineChars="200" w:firstLine="420"/>
              </w:pPr>
              <w:r>
                <w:rPr>
                  <w:rFonts w:hint="eastAsia"/>
                </w:rPr>
                <w:t>对于持有待售的</w:t>
              </w:r>
              <w:proofErr w:type="gramStart"/>
              <w:r>
                <w:rPr>
                  <w:rFonts w:hint="eastAsia"/>
                </w:rPr>
                <w:t>处置组</w:t>
              </w:r>
              <w:proofErr w:type="gramEnd"/>
              <w:r>
                <w:rPr>
                  <w:rFonts w:hint="eastAsia"/>
                </w:rPr>
                <w:t>确认的资产减值损失金额，先抵减处置组中商誉的账面价值，再根据处置组中的各项非流动资产账面价值所占比重，按比例抵减其账面价值。</w:t>
              </w:r>
            </w:p>
            <w:p w:rsidR="00FF407A" w:rsidRDefault="00FF407A" w:rsidP="00FF407A">
              <w:pPr>
                <w:ind w:firstLineChars="200" w:firstLine="420"/>
              </w:pPr>
              <w:r>
                <w:rPr>
                  <w:rFonts w:hint="eastAsia"/>
                </w:rPr>
                <w:t>持有待售的非流动资产或处置组中的非流动资产不计提折旧或摊销，持有待售的处置组中负债的利息和其他费用继续予以确认。</w:t>
              </w:r>
            </w:p>
            <w:p w:rsidR="00FF407A" w:rsidRDefault="00FF407A" w:rsidP="00FF407A">
              <w:pPr>
                <w:ind w:firstLineChars="200" w:firstLine="420"/>
              </w:pPr>
              <w:r>
                <w:t>2) 资产减值损失转回的会计处理</w:t>
              </w:r>
            </w:p>
            <w:p w:rsidR="00FF407A" w:rsidRDefault="00FF407A" w:rsidP="00FF407A">
              <w:pPr>
                <w:ind w:firstLineChars="200" w:firstLine="420"/>
              </w:pPr>
              <w:r>
                <w:rPr>
                  <w:rFonts w:hint="eastAsia"/>
                </w:rPr>
                <w:t>后续资产负债表日持有待售的非流动资产公允价值减去出售费用后的净额增加的，</w:t>
              </w:r>
              <w:proofErr w:type="gramStart"/>
              <w:r>
                <w:rPr>
                  <w:rFonts w:hint="eastAsia"/>
                </w:rPr>
                <w:t>以前减记</w:t>
              </w:r>
              <w:proofErr w:type="gramEnd"/>
              <w:r>
                <w:rPr>
                  <w:rFonts w:hint="eastAsia"/>
                </w:rPr>
                <w:t>的金额予以恢复，并在划分为持有待售类别后确认的资产减值损失金额内转回，转回金额计入当期损益。划分为持有待售类别前确认的资产减值损失</w:t>
              </w:r>
              <w:proofErr w:type="gramStart"/>
              <w:r>
                <w:rPr>
                  <w:rFonts w:hint="eastAsia"/>
                </w:rPr>
                <w:t>不</w:t>
              </w:r>
              <w:proofErr w:type="gramEnd"/>
              <w:r>
                <w:rPr>
                  <w:rFonts w:hint="eastAsia"/>
                </w:rPr>
                <w:t>转回。</w:t>
              </w:r>
            </w:p>
            <w:p w:rsidR="00FF407A" w:rsidRDefault="00FF407A" w:rsidP="00FF407A">
              <w:pPr>
                <w:ind w:firstLineChars="200" w:firstLine="420"/>
              </w:pPr>
              <w:r>
                <w:rPr>
                  <w:rFonts w:hint="eastAsia"/>
                </w:rPr>
                <w:t>后续资产负债表日持有待售的</w:t>
              </w:r>
              <w:proofErr w:type="gramStart"/>
              <w:r>
                <w:rPr>
                  <w:rFonts w:hint="eastAsia"/>
                </w:rPr>
                <w:t>处置组</w:t>
              </w:r>
              <w:proofErr w:type="gramEnd"/>
              <w:r>
                <w:rPr>
                  <w:rFonts w:hint="eastAsia"/>
                </w:rPr>
                <w:t>公允价值减去出售费用后的净额增加的，</w:t>
              </w:r>
              <w:proofErr w:type="gramStart"/>
              <w:r>
                <w:rPr>
                  <w:rFonts w:hint="eastAsia"/>
                </w:rPr>
                <w:t>以前减记</w:t>
              </w:r>
              <w:proofErr w:type="gramEnd"/>
              <w:r>
                <w:rPr>
                  <w:rFonts w:hint="eastAsia"/>
                </w:rPr>
                <w:t>的金额予以恢复，并在划分为持有待售类别后非流动资产确认的资产减值损失金额内转回，转回金额计入当期损益。已抵减的商誉账面价值，以及非流动资产在划分为持有待售类别前确认的资产减值损失</w:t>
              </w:r>
              <w:proofErr w:type="gramStart"/>
              <w:r>
                <w:rPr>
                  <w:rFonts w:hint="eastAsia"/>
                </w:rPr>
                <w:t>不</w:t>
              </w:r>
              <w:proofErr w:type="gramEnd"/>
              <w:r>
                <w:rPr>
                  <w:rFonts w:hint="eastAsia"/>
                </w:rPr>
                <w:t>转回。</w:t>
              </w:r>
            </w:p>
            <w:p w:rsidR="00FF407A" w:rsidRDefault="00FF407A" w:rsidP="00FF407A">
              <w:pPr>
                <w:ind w:firstLineChars="200" w:firstLine="420"/>
              </w:pPr>
              <w:r>
                <w:rPr>
                  <w:rFonts w:hint="eastAsia"/>
                </w:rPr>
                <w:t>持有待售的</w:t>
              </w:r>
              <w:proofErr w:type="gramStart"/>
              <w:r>
                <w:rPr>
                  <w:rFonts w:hint="eastAsia"/>
                </w:rPr>
                <w:t>处置组</w:t>
              </w:r>
              <w:proofErr w:type="gramEnd"/>
              <w:r>
                <w:rPr>
                  <w:rFonts w:hint="eastAsia"/>
                </w:rPr>
                <w:t>确认的资产减值损失后续转回金额，根据处置组中除商誉</w:t>
              </w:r>
              <w:proofErr w:type="gramStart"/>
              <w:r>
                <w:rPr>
                  <w:rFonts w:hint="eastAsia"/>
                </w:rPr>
                <w:t>外各项</w:t>
              </w:r>
              <w:proofErr w:type="gramEnd"/>
              <w:r>
                <w:rPr>
                  <w:rFonts w:hint="eastAsia"/>
                </w:rPr>
                <w:t>非流动资产账面价值所占比重，按比例增加其账面价值。</w:t>
              </w:r>
            </w:p>
            <w:p w:rsidR="00FF407A" w:rsidRDefault="00FF407A" w:rsidP="00FF407A">
              <w:pPr>
                <w:ind w:firstLineChars="200" w:firstLine="420"/>
              </w:pPr>
              <w:r>
                <w:t>3) 不再继续划分为持有待售类别以及终止确认的会计处理</w:t>
              </w:r>
            </w:p>
            <w:p w:rsidR="00FF407A" w:rsidRDefault="00FF407A" w:rsidP="00FF407A">
              <w:pPr>
                <w:ind w:firstLineChars="200" w:firstLine="420"/>
              </w:pPr>
              <w:r>
                <w:rPr>
                  <w:rFonts w:hint="eastAsia"/>
                </w:rPr>
                <w:t>非流动资产或</w:t>
              </w:r>
              <w:proofErr w:type="gramStart"/>
              <w:r>
                <w:rPr>
                  <w:rFonts w:hint="eastAsia"/>
                </w:rPr>
                <w:t>处置组</w:t>
              </w:r>
              <w:proofErr w:type="gramEnd"/>
              <w:r>
                <w:rPr>
                  <w:rFonts w:hint="eastAsia"/>
                </w:rPr>
                <w:t>因不再满足持有待售类别的划分条件而不再继续划分为持有待售类别或非流动资产从持有待售的处置组中移除时，按照以下两者孰低计量：</w:t>
              </w:r>
              <w:r w:rsidRPr="0068698A">
                <w:rPr>
                  <w:rFonts w:hint="eastAsia"/>
                </w:rPr>
                <w:t>①</w:t>
              </w:r>
              <w:r>
                <w:t xml:space="preserve"> 划分为持有待售类别前的账面价值，按照假定不划分为持有待售类别情况下本应确认的折旧、摊销或减值等进行调整后的金额；</w:t>
              </w:r>
              <w:r w:rsidRPr="0068698A">
                <w:rPr>
                  <w:rFonts w:hint="eastAsia"/>
                </w:rPr>
                <w:t>②</w:t>
              </w:r>
              <w:r>
                <w:t>可收回金额。</w:t>
              </w:r>
            </w:p>
            <w:p w:rsidR="00FF407A" w:rsidRDefault="00FF407A" w:rsidP="00FF407A">
              <w:pPr>
                <w:ind w:firstLineChars="200" w:firstLine="420"/>
              </w:pPr>
              <w:r>
                <w:rPr>
                  <w:rFonts w:hint="eastAsia"/>
                </w:rPr>
                <w:t>终止确认持有待售的非流动资产或</w:t>
              </w:r>
              <w:proofErr w:type="gramStart"/>
              <w:r>
                <w:rPr>
                  <w:rFonts w:hint="eastAsia"/>
                </w:rPr>
                <w:t>处置组</w:t>
              </w:r>
              <w:proofErr w:type="gramEnd"/>
              <w:r>
                <w:rPr>
                  <w:rFonts w:hint="eastAsia"/>
                </w:rPr>
                <w:t>时，将尚未确认的利得或损失计入当期损益。</w:t>
              </w:r>
            </w:p>
          </w:sdtContent>
        </w:sdt>
      </w:sdtContent>
    </w:sdt>
    <w:p w:rsidR="00FF407A" w:rsidRDefault="00FF407A"/>
    <w:sdt>
      <w:sdtPr>
        <w:rPr>
          <w:rFonts w:ascii="宋体" w:hAnsi="宋体" w:cs="宋体" w:hint="eastAsia"/>
          <w:b w:val="0"/>
          <w:bCs/>
          <w:kern w:val="0"/>
          <w:szCs w:val="21"/>
        </w:rPr>
        <w:alias w:val="模块:债权投资"/>
        <w:tag w:val="_SEC_64972cc74e5349aa855fec98c6609582"/>
        <w:id w:val="-223067779"/>
        <w:lock w:val="sdtLocked"/>
        <w:placeholder>
          <w:docPart w:val="GBC22222222222222222222222222222"/>
        </w:placeholder>
      </w:sdtPr>
      <w:sdtEndPr>
        <w:rPr>
          <w:rFonts w:hint="default"/>
        </w:rPr>
      </w:sdtEndPr>
      <w:sdtContent>
        <w:p w:rsidR="00FF407A" w:rsidRDefault="00FF407A" w:rsidP="0078609A">
          <w:pPr>
            <w:pStyle w:val="3"/>
            <w:numPr>
              <w:ilvl w:val="0"/>
              <w:numId w:val="35"/>
            </w:numPr>
            <w:rPr>
              <w:rFonts w:ascii="宋体" w:hAnsi="宋体"/>
              <w:szCs w:val="21"/>
            </w:rPr>
          </w:pPr>
          <w:r>
            <w:rPr>
              <w:rFonts w:ascii="宋体" w:hAnsi="宋体" w:hint="eastAsia"/>
              <w:szCs w:val="21"/>
            </w:rPr>
            <w:t>债权投资</w:t>
          </w:r>
        </w:p>
        <w:p w:rsidR="00FF407A" w:rsidRDefault="00FF407A">
          <w:pPr>
            <w:pStyle w:val="4"/>
            <w:rPr>
              <w:rFonts w:ascii="宋体" w:hAnsi="宋体"/>
            </w:rPr>
          </w:pPr>
          <w:r>
            <w:rPr>
              <w:rFonts w:ascii="宋体" w:hAnsi="宋体" w:hint="eastAsia"/>
            </w:rPr>
            <w:t>债权投资预期信用损失的确定方法及会计处理方法</w:t>
          </w:r>
        </w:p>
        <w:sdt>
          <w:sdtPr>
            <w:alias w:val="是否适用：债权投资预期信用损失的确定方法及会计处理方法[双击切换]"/>
            <w:tag w:val="_GBC_acf0a46e8a8248e9a7f548194ba5ca2d"/>
            <w:id w:val="65611253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Times New Roman"/>
            </w:rPr>
          </w:pPr>
        </w:p>
      </w:sdtContent>
    </w:sdt>
    <w:bookmarkEnd w:id="78" w:displacedByCustomXml="prev"/>
    <w:bookmarkStart w:id="79" w:name="_Hlk10465347" w:displacedByCustomXml="next"/>
    <w:sdt>
      <w:sdtPr>
        <w:rPr>
          <w:rFonts w:ascii="宋体" w:hAnsi="宋体" w:cs="宋体" w:hint="eastAsia"/>
          <w:b w:val="0"/>
          <w:bCs/>
          <w:kern w:val="0"/>
          <w:szCs w:val="21"/>
        </w:rPr>
        <w:alias w:val="模块:其他债权投资"/>
        <w:tag w:val="_SEC_41586dd479b54f07aeed675230b384c8"/>
        <w:id w:val="-2138330440"/>
        <w:lock w:val="sdtLocked"/>
        <w:placeholder>
          <w:docPart w:val="GBC22222222222222222222222222222"/>
        </w:placeholder>
      </w:sdtPr>
      <w:sdtEndPr>
        <w:rPr>
          <w:rFonts w:hint="default"/>
        </w:rPr>
      </w:sdtEndPr>
      <w:sdtContent>
        <w:p w:rsidR="00FF407A" w:rsidRDefault="00FF407A" w:rsidP="0078609A">
          <w:pPr>
            <w:pStyle w:val="3"/>
            <w:numPr>
              <w:ilvl w:val="0"/>
              <w:numId w:val="35"/>
            </w:numPr>
            <w:rPr>
              <w:rFonts w:ascii="宋体" w:hAnsi="宋体"/>
              <w:szCs w:val="21"/>
            </w:rPr>
          </w:pPr>
          <w:r>
            <w:rPr>
              <w:rFonts w:ascii="宋体" w:hAnsi="宋体" w:hint="eastAsia"/>
              <w:szCs w:val="21"/>
            </w:rPr>
            <w:t>其他债权投资</w:t>
          </w:r>
        </w:p>
        <w:p w:rsidR="00FF407A" w:rsidRDefault="00FF407A">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1458257097"/>
            <w:lock w:val="sdtLocked"/>
            <w:placeholder>
              <w:docPart w:val="GBC22222222222222222222222222222"/>
            </w:placeholder>
          </w:sdtPr>
          <w:sdtEndPr/>
          <w:sdtContent>
            <w:p w:rsidR="00FF407A" w:rsidRDefault="00FF407A" w:rsidP="00FF407A">
              <w:pPr>
                <w:rPr>
                  <w:rFonts w:cs="Times New Roman"/>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Times New Roman"/>
            </w:rPr>
          </w:pPr>
        </w:p>
      </w:sdtContent>
    </w:sdt>
    <w:bookmarkEnd w:id="79" w:displacedByCustomXml="prev"/>
    <w:bookmarkStart w:id="80" w:name="_Hlk10465393" w:displacedByCustomXml="next"/>
    <w:sdt>
      <w:sdtPr>
        <w:rPr>
          <w:rFonts w:ascii="宋体" w:hAnsi="宋体" w:cs="宋体" w:hint="eastAsia"/>
          <w:b w:val="0"/>
          <w:bCs/>
          <w:kern w:val="0"/>
          <w:szCs w:val="21"/>
        </w:rPr>
        <w:alias w:val="模块:长期应收款"/>
        <w:tag w:val="_SEC_ef0b5e87e2254c638e2a6672bcd1eac8"/>
        <w:id w:val="1291861332"/>
        <w:lock w:val="sdtLocked"/>
        <w:placeholder>
          <w:docPart w:val="GBC22222222222222222222222222222"/>
        </w:placeholder>
      </w:sdtPr>
      <w:sdtEndPr/>
      <w:sdtContent>
        <w:p w:rsidR="00FF407A" w:rsidRDefault="00FF407A" w:rsidP="0078609A">
          <w:pPr>
            <w:pStyle w:val="3"/>
            <w:numPr>
              <w:ilvl w:val="0"/>
              <w:numId w:val="35"/>
            </w:numPr>
            <w:rPr>
              <w:rFonts w:ascii="宋体" w:hAnsi="宋体"/>
              <w:szCs w:val="21"/>
            </w:rPr>
          </w:pPr>
          <w:r>
            <w:rPr>
              <w:rFonts w:ascii="宋体" w:hAnsi="宋体" w:hint="eastAsia"/>
              <w:szCs w:val="21"/>
            </w:rPr>
            <w:t>长期应收款</w:t>
          </w:r>
        </w:p>
        <w:p w:rsidR="00FF407A" w:rsidRDefault="00FF407A">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44345310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Times New Roman"/>
            </w:rPr>
          </w:pPr>
        </w:p>
      </w:sdtContent>
    </w:sdt>
    <w:bookmarkEnd w:id="80" w:displacedByCustomXml="prev"/>
    <w:sdt>
      <w:sdtPr>
        <w:rPr>
          <w:rFonts w:ascii="宋体" w:hAnsi="宋体" w:cstheme="minorBidi"/>
          <w:b w:val="0"/>
          <w:bCs/>
          <w:kern w:val="0"/>
          <w:szCs w:val="22"/>
        </w:rPr>
        <w:alias w:val="模块:长期股权投资"/>
        <w:tag w:val="_GBC_d82c12cf13554acd90dfb7880244798c"/>
        <w:id w:val="1136759376"/>
        <w:lock w:val="sdtLocked"/>
        <w:placeholder>
          <w:docPart w:val="GBC22222222222222222222222222222"/>
        </w:placeholder>
      </w:sdtPr>
      <w:sdtEndPr>
        <w:rPr>
          <w:rFonts w:cs="Times New Roman"/>
          <w:szCs w:val="21"/>
        </w:rPr>
      </w:sdtEndPr>
      <w:sdtContent>
        <w:p w:rsidR="00FF407A" w:rsidRDefault="00FF407A" w:rsidP="0078609A">
          <w:pPr>
            <w:pStyle w:val="3"/>
            <w:numPr>
              <w:ilvl w:val="0"/>
              <w:numId w:val="35"/>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484520492"/>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长期股权投资的核算方法"/>
            <w:tag w:val="_GBC_3e77074cd50946b1bccdff9bc1c9556f"/>
            <w:id w:val="286865966"/>
            <w:lock w:val="sdtLocked"/>
            <w:placeholder>
              <w:docPart w:val="GBC22222222222222222222222222222"/>
            </w:placeholder>
          </w:sdtPr>
          <w:sdtEndPr/>
          <w:sdtContent>
            <w:p w:rsidR="00FF407A" w:rsidRDefault="00FF407A" w:rsidP="00FF407A">
              <w:pPr>
                <w:ind w:firstLineChars="200" w:firstLine="420"/>
              </w:pPr>
              <w:r>
                <w:rPr>
                  <w:rFonts w:hint="eastAsia"/>
                </w:rPr>
                <w:t>（1）</w:t>
              </w:r>
              <w:r>
                <w:t>共同控制、重大影响的判断</w:t>
              </w:r>
            </w:p>
            <w:p w:rsidR="00FF407A" w:rsidRDefault="00FF407A" w:rsidP="00FF407A">
              <w:pPr>
                <w:ind w:firstLineChars="200" w:firstLine="420"/>
              </w:pPr>
              <w:r>
                <w:rPr>
                  <w:rFonts w:hint="eastAsia"/>
                </w:rPr>
                <w:t>按照相关约定对某项安排存在共有的控制，并且该安排的相关活动必须经过分享控制权的参与方一致同意后才能决策，认定为共同控制。对被投资单位的财务和经营政策有参与决策的权力，但并不能够控制或者与其他方一起共同控制这些政策的制定，认定为重大影响。</w:t>
              </w:r>
            </w:p>
            <w:p w:rsidR="00FF407A" w:rsidRDefault="00FF407A" w:rsidP="00FF407A">
              <w:pPr>
                <w:ind w:firstLineChars="200" w:firstLine="420"/>
              </w:pPr>
              <w:r>
                <w:rPr>
                  <w:rFonts w:hint="eastAsia"/>
                </w:rPr>
                <w:t>（2）</w:t>
              </w:r>
              <w:r>
                <w:t>投资成本的确定</w:t>
              </w:r>
            </w:p>
            <w:p w:rsidR="00FF407A" w:rsidRDefault="00FF407A" w:rsidP="00FF407A">
              <w:pPr>
                <w:ind w:firstLineChars="200" w:firstLine="420"/>
              </w:pPr>
              <w:r>
                <w:t>1) 同</w:t>
              </w:r>
              <w:proofErr w:type="gramStart"/>
              <w:r>
                <w:t>一控制</w:t>
              </w:r>
              <w:proofErr w:type="gramEnd"/>
              <w:r>
                <w:t>下的企业合并形成的，合并方以支付现金、</w:t>
              </w:r>
              <w:proofErr w:type="gramStart"/>
              <w:r>
                <w:t>转让非</w:t>
              </w:r>
              <w:proofErr w:type="gramEnd"/>
              <w:r>
                <w:t>现金资产、承担债务或发行权益</w:t>
              </w:r>
              <w:proofErr w:type="gramStart"/>
              <w:r>
                <w:t>性证券</w:t>
              </w:r>
              <w:proofErr w:type="gramEnd"/>
              <w:r>
                <w:t>作为合并对价的，在</w:t>
              </w:r>
              <w:proofErr w:type="gramStart"/>
              <w:r>
                <w:t>合并日按照</w:t>
              </w:r>
              <w:proofErr w:type="gramEnd"/>
              <w:r>
                <w:t>取得被合并方所有者权益在最终控制方合并财务报表中的账面价值的份额作为其初始投资成本。长期股权投资初始投资成本与支付的合并对价的账面价值或发行股份的面值总额之间的差额调整资本公积；资本公</w:t>
              </w:r>
              <w:proofErr w:type="gramStart"/>
              <w:r>
                <w:t>积不足</w:t>
              </w:r>
              <w:proofErr w:type="gramEnd"/>
              <w:r>
                <w:t>冲减的，调整留存收益。</w:t>
              </w:r>
            </w:p>
            <w:p w:rsidR="00FF407A" w:rsidRDefault="00FF407A" w:rsidP="00FF407A">
              <w:pPr>
                <w:ind w:firstLineChars="200" w:firstLine="420"/>
              </w:pPr>
              <w:r>
                <w:rPr>
                  <w:rFonts w:hint="eastAsia"/>
                </w:rPr>
                <w:t>公司通过多次交易分步实现同</w:t>
              </w:r>
              <w:proofErr w:type="gramStart"/>
              <w:r>
                <w:rPr>
                  <w:rFonts w:hint="eastAsia"/>
                </w:rPr>
                <w:t>一控制</w:t>
              </w:r>
              <w:proofErr w:type="gramEnd"/>
              <w:r>
                <w:rPr>
                  <w:rFonts w:hint="eastAsia"/>
                </w:rPr>
                <w:t>下企业合并形成的长期股权投资，判断是否属于“一揽子交易”。属于“一揽子交易”的，把各项交易作为一项取得控制权的交易进行会计处理。不属于“一揽子交易”的，在合并日，根据合并后应享有被合并方净资产在最终控制方合并财务报表中的账面价值的份额确定初始投资成本。</w:t>
              </w:r>
              <w:proofErr w:type="gramStart"/>
              <w:r>
                <w:rPr>
                  <w:rFonts w:hint="eastAsia"/>
                </w:rPr>
                <w:t>合并日长期</w:t>
              </w:r>
              <w:proofErr w:type="gramEnd"/>
              <w:r>
                <w:rPr>
                  <w:rFonts w:hint="eastAsia"/>
                </w:rPr>
                <w:t>股权投资的初始投资成本，与达到合并前的长期股权投资账面价值加上</w:t>
              </w:r>
              <w:proofErr w:type="gramStart"/>
              <w:r>
                <w:rPr>
                  <w:rFonts w:hint="eastAsia"/>
                </w:rPr>
                <w:t>合并日</w:t>
              </w:r>
              <w:proofErr w:type="gramEnd"/>
              <w:r>
                <w:rPr>
                  <w:rFonts w:hint="eastAsia"/>
                </w:rPr>
                <w:t>进一步取得股份新支付对价的账面价值之和的差额，调整资本公积；资本公</w:t>
              </w:r>
              <w:proofErr w:type="gramStart"/>
              <w:r>
                <w:rPr>
                  <w:rFonts w:hint="eastAsia"/>
                </w:rPr>
                <w:t>积不足</w:t>
              </w:r>
              <w:proofErr w:type="gramEnd"/>
              <w:r>
                <w:rPr>
                  <w:rFonts w:hint="eastAsia"/>
                </w:rPr>
                <w:t>冲减的，调整留存收益。</w:t>
              </w:r>
            </w:p>
            <w:p w:rsidR="00FF407A" w:rsidRDefault="00FF407A" w:rsidP="00FF407A">
              <w:pPr>
                <w:ind w:firstLineChars="200" w:firstLine="420"/>
              </w:pPr>
              <w:r>
                <w:t>2) 非同</w:t>
              </w:r>
              <w:proofErr w:type="gramStart"/>
              <w:r>
                <w:t>一控制</w:t>
              </w:r>
              <w:proofErr w:type="gramEnd"/>
              <w:r>
                <w:t>下的企业合并形成的，在购买</w:t>
              </w:r>
              <w:proofErr w:type="gramStart"/>
              <w:r>
                <w:t>日按照</w:t>
              </w:r>
              <w:proofErr w:type="gramEnd"/>
              <w:r>
                <w:t>支付的合并对价的公允价值作为其初始投资成本。</w:t>
              </w:r>
            </w:p>
            <w:p w:rsidR="00FF407A" w:rsidRDefault="00FF407A" w:rsidP="00FF407A">
              <w:pPr>
                <w:ind w:firstLineChars="200" w:firstLine="420"/>
              </w:pPr>
              <w:r>
                <w:rPr>
                  <w:rFonts w:hint="eastAsia"/>
                </w:rPr>
                <w:t>公司通过多次交易分步实现非同</w:t>
              </w:r>
              <w:proofErr w:type="gramStart"/>
              <w:r>
                <w:rPr>
                  <w:rFonts w:hint="eastAsia"/>
                </w:rPr>
                <w:t>一控制</w:t>
              </w:r>
              <w:proofErr w:type="gramEnd"/>
              <w:r>
                <w:rPr>
                  <w:rFonts w:hint="eastAsia"/>
                </w:rPr>
                <w:t>下企业合并形成的长期股权投资，区分个别财务报表和合并财务报表进行相关会计处理：</w:t>
              </w:r>
            </w:p>
            <w:p w:rsidR="00FF407A" w:rsidRDefault="00FF407A" w:rsidP="00FF407A">
              <w:pPr>
                <w:ind w:firstLineChars="200" w:firstLine="420"/>
              </w:pPr>
              <w:r w:rsidRPr="0068698A">
                <w:rPr>
                  <w:rFonts w:hint="eastAsia"/>
                </w:rPr>
                <w:t>①</w:t>
              </w:r>
              <w:r>
                <w:t>在个别财务报表中，按照原持有的股权投资的账面价值加上新增投资成本之和，作为改按成本法核算的初始投资成本。</w:t>
              </w:r>
            </w:p>
            <w:p w:rsidR="00FF407A" w:rsidRDefault="00FF407A" w:rsidP="00FF407A">
              <w:pPr>
                <w:ind w:firstLineChars="200" w:firstLine="420"/>
              </w:pPr>
              <w:r w:rsidRPr="0068698A">
                <w:rPr>
                  <w:rFonts w:hint="eastAsia"/>
                </w:rPr>
                <w:t>②</w:t>
              </w:r>
              <w:r>
                <w:t>在合并财务报表中，判断是否属于“一揽子交易”。属于“一揽子交易”的，把各项交易作为一项取得控制权的交易进行会计处理。不属于“一揽子交易”的，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投资方重新计量设定受益计划净负债或净资产变动而产生的其他综合收益除外。</w:t>
              </w:r>
            </w:p>
            <w:p w:rsidR="00FF407A" w:rsidRDefault="00FF407A" w:rsidP="00FF407A">
              <w:pPr>
                <w:ind w:firstLineChars="200" w:firstLine="420"/>
              </w:pPr>
              <w:r>
                <w:t>3) 除企业合并形成以外的：以支付现金取得的，按照实际支付的购买价款作为其初始投资成本；以发行权益</w:t>
              </w:r>
              <w:proofErr w:type="gramStart"/>
              <w:r>
                <w:t>性证券</w:t>
              </w:r>
              <w:proofErr w:type="gramEnd"/>
              <w:r>
                <w:t>取得的，按照发行权益</w:t>
              </w:r>
              <w:proofErr w:type="gramStart"/>
              <w:r>
                <w:t>性证券</w:t>
              </w:r>
              <w:proofErr w:type="gramEnd"/>
              <w:r>
                <w:t>的公允价值作为其初始投资成本；以债务重组方式取得的，按《企业会计准则第12号——债务重组》确定其初始投资成本；以非货币性资产交换取得的，按《企业会计准则第7号——非货币性资产交换》确定其初始投资成本。</w:t>
              </w:r>
            </w:p>
            <w:p w:rsidR="00FF407A" w:rsidRDefault="00FF407A" w:rsidP="00FF407A">
              <w:pPr>
                <w:ind w:firstLineChars="150" w:firstLine="315"/>
              </w:pPr>
              <w:r>
                <w:rPr>
                  <w:rFonts w:hint="eastAsia"/>
                </w:rPr>
                <w:t>（3）</w:t>
              </w:r>
              <w:r>
                <w:t>后续计量及损益确认方法</w:t>
              </w:r>
            </w:p>
            <w:p w:rsidR="00FF407A" w:rsidRDefault="00FF407A" w:rsidP="00FF407A">
              <w:pPr>
                <w:ind w:firstLineChars="200" w:firstLine="420"/>
              </w:pPr>
              <w:r>
                <w:rPr>
                  <w:rFonts w:hint="eastAsia"/>
                </w:rPr>
                <w:t>对被投资单位实施控制的长期股权投资采用成本法核算；对联营企业和合营企业的长期股权投资，采用权益法核算。</w:t>
              </w:r>
            </w:p>
            <w:p w:rsidR="00FF407A" w:rsidRDefault="00FF407A" w:rsidP="00FF407A">
              <w:pPr>
                <w:ind w:firstLineChars="200" w:firstLine="420"/>
              </w:pPr>
              <w:r>
                <w:rPr>
                  <w:rFonts w:hint="eastAsia"/>
                </w:rPr>
                <w:t>（4）</w:t>
              </w:r>
              <w:r>
                <w:t>通过多次交易分步处置对子公司投资至丧失控制权的处理方法</w:t>
              </w:r>
            </w:p>
            <w:p w:rsidR="00FF407A" w:rsidRDefault="00FF407A" w:rsidP="00FF407A">
              <w:pPr>
                <w:ind w:firstLineChars="200" w:firstLine="420"/>
              </w:pPr>
              <w:r>
                <w:t>1) 个别财务报表</w:t>
              </w:r>
            </w:p>
            <w:p w:rsidR="00FF407A" w:rsidRDefault="00FF407A" w:rsidP="00FF407A">
              <w:pPr>
                <w:ind w:firstLineChars="200" w:firstLine="420"/>
              </w:pPr>
              <w:r>
                <w:rPr>
                  <w:rFonts w:hint="eastAsia"/>
                </w:rPr>
                <w:t>对处置的股权，其账面价值与实际取得价款之间的差额，计入当期损益。对于剩余股权，对被投资单位仍具有重大影响或者与其他方一起实施共同控制的，转为权益法核算；不能再对被投资单位实施控制、共同控制或重大影响的，按照《企业会计准则第</w:t>
              </w:r>
              <w:r>
                <w:t>22号——金融工具确认和计量》的相关规定进行核算。</w:t>
              </w:r>
            </w:p>
            <w:p w:rsidR="00FF407A" w:rsidRDefault="00FF407A" w:rsidP="00FF407A">
              <w:pPr>
                <w:ind w:firstLineChars="200" w:firstLine="420"/>
              </w:pPr>
              <w:r>
                <w:t>2) 合并财务报表</w:t>
              </w:r>
            </w:p>
            <w:p w:rsidR="00FF407A" w:rsidRDefault="00FF407A" w:rsidP="00FF407A">
              <w:pPr>
                <w:ind w:firstLineChars="200" w:firstLine="420"/>
              </w:pPr>
              <w:r w:rsidRPr="0068698A">
                <w:rPr>
                  <w:rFonts w:hint="eastAsia"/>
                </w:rPr>
                <w:t>①</w:t>
              </w:r>
              <w:r>
                <w:t xml:space="preserve"> 通过多次交易分步处置对子公司投资至丧失控制权，且不属于“一揽子交易”的</w:t>
              </w:r>
            </w:p>
            <w:p w:rsidR="00FF407A" w:rsidRDefault="00FF407A" w:rsidP="00FF407A">
              <w:pPr>
                <w:ind w:firstLineChars="200" w:firstLine="420"/>
              </w:pPr>
              <w:r>
                <w:rPr>
                  <w:rFonts w:hint="eastAsia"/>
                </w:rPr>
                <w:t>在丧失控制权之前，处置价款与处置长期股权投资相对应享有子公司自购买日或</w:t>
              </w:r>
              <w:proofErr w:type="gramStart"/>
              <w:r>
                <w:rPr>
                  <w:rFonts w:hint="eastAsia"/>
                </w:rPr>
                <w:t>合并日</w:t>
              </w:r>
              <w:proofErr w:type="gramEnd"/>
              <w:r>
                <w:rPr>
                  <w:rFonts w:hint="eastAsia"/>
                </w:rPr>
                <w:t>开始持续计算的净资产份额之间的差额，调整资本公积（资本溢价），资本溢价不足冲减的，冲减留存收益。</w:t>
              </w:r>
            </w:p>
            <w:p w:rsidR="00FF407A" w:rsidRDefault="00FF407A" w:rsidP="00FF407A">
              <w:pPr>
                <w:ind w:firstLineChars="200" w:firstLine="420"/>
              </w:pPr>
              <w:r>
                <w:rPr>
                  <w:rFonts w:hint="eastAsia"/>
                </w:rPr>
                <w:t>丧失对原子公司控制权时，对于剩余股权，按照其在丧失控制权日的公允价值进行重新计量。处置股权取得的对价与剩余股权公允价值之和，减去按原持股比例计算应享有原有子公司自购买</w:t>
              </w:r>
              <w:r>
                <w:rPr>
                  <w:rFonts w:hint="eastAsia"/>
                </w:rPr>
                <w:lastRenderedPageBreak/>
                <w:t>日或</w:t>
              </w:r>
              <w:proofErr w:type="gramStart"/>
              <w:r>
                <w:rPr>
                  <w:rFonts w:hint="eastAsia"/>
                </w:rPr>
                <w:t>合并日</w:t>
              </w:r>
              <w:proofErr w:type="gramEnd"/>
              <w:r>
                <w:rPr>
                  <w:rFonts w:hint="eastAsia"/>
                </w:rPr>
                <w:t>开始持续计算的净资产的份额之间的差额，计入丧失控制权当期的投资收益，同时冲减商誉。与原有子公司股权投资相关的其他综合收益等，应当在丧失控制权时转为当期投资收益。</w:t>
              </w:r>
            </w:p>
            <w:p w:rsidR="00FF407A" w:rsidRDefault="00FF407A" w:rsidP="00FF407A">
              <w:pPr>
                <w:ind w:firstLineChars="200" w:firstLine="420"/>
              </w:pPr>
              <w:r w:rsidRPr="0068698A">
                <w:rPr>
                  <w:rFonts w:hint="eastAsia"/>
                </w:rPr>
                <w:t>②</w:t>
              </w:r>
              <w:r>
                <w:t>通过多次交易分步处置对子公司投资至丧失控制权，且属于“一揽子交易”的</w:t>
              </w:r>
            </w:p>
            <w:p w:rsidR="00FF407A" w:rsidRDefault="00FF407A" w:rsidP="00FF407A">
              <w:pPr>
                <w:ind w:firstLineChars="200" w:firstLine="420"/>
              </w:pPr>
              <w:r>
                <w:rPr>
                  <w:rFonts w:hint="eastAsia"/>
                </w:rPr>
                <w:t>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sdtContent>
        </w:sdt>
      </w:sdtContent>
    </w:sdt>
    <w:p w:rsidR="00FF407A" w:rsidRDefault="00FF407A"/>
    <w:p w:rsidR="00FF407A" w:rsidRDefault="00FF407A" w:rsidP="0078609A">
      <w:pPr>
        <w:pStyle w:val="3"/>
        <w:numPr>
          <w:ilvl w:val="0"/>
          <w:numId w:val="35"/>
        </w:numPr>
        <w:rPr>
          <w:rFonts w:ascii="宋体" w:hAnsi="宋体"/>
        </w:rPr>
      </w:pPr>
      <w:r>
        <w:rPr>
          <w:rFonts w:ascii="宋体" w:hAnsi="宋体"/>
        </w:rPr>
        <w:t>投资性房地产</w:t>
      </w:r>
    </w:p>
    <w:sdt>
      <w:sdtPr>
        <w:rPr>
          <w:rFonts w:ascii="宋体" w:hAnsi="宋体" w:cs="宋体" w:hint="eastAsia"/>
          <w:b w:val="0"/>
          <w:bCs/>
          <w:kern w:val="0"/>
          <w:szCs w:val="24"/>
        </w:rPr>
        <w:alias w:val="选项模块:成本计量模式"/>
        <w:tag w:val="_GBC_20b1c487c1e348188269523d7d980194"/>
        <w:id w:val="281080653"/>
        <w:lock w:val="sdtLocked"/>
        <w:placeholder>
          <w:docPart w:val="GBC22222222222222222222222222222"/>
        </w:placeholder>
      </w:sdtPr>
      <w:sdtEndPr>
        <w:rPr>
          <w:szCs w:val="21"/>
        </w:rPr>
      </w:sdtEndPr>
      <w:sdtContent>
        <w:p w:rsidR="00FF407A" w:rsidRDefault="00FF407A" w:rsidP="0078609A">
          <w:pPr>
            <w:pStyle w:val="4"/>
            <w:numPr>
              <w:ilvl w:val="0"/>
              <w:numId w:val="37"/>
            </w:numPr>
            <w:rPr>
              <w:rFonts w:ascii="宋体" w:hAnsi="宋体"/>
            </w:rPr>
          </w:pPr>
          <w:r>
            <w:rPr>
              <w:rFonts w:ascii="宋体" w:hAnsi="宋体" w:cs="宋体" w:hint="eastAsia"/>
              <w:kern w:val="0"/>
              <w:szCs w:val="24"/>
            </w:rPr>
            <w:t>如果</w:t>
          </w:r>
          <w:r>
            <w:rPr>
              <w:rFonts w:ascii="宋体" w:hAnsi="宋体" w:hint="eastAsia"/>
            </w:rPr>
            <w:t>采用成本计量模式的</w:t>
          </w:r>
        </w:p>
        <w:p w:rsidR="00FF407A" w:rsidRDefault="00FF407A">
          <w:pPr>
            <w:pStyle w:val="aa"/>
            <w:rPr>
              <w:rFonts w:ascii="宋体" w:hAnsi="宋体"/>
              <w:b w:val="0"/>
              <w:szCs w:val="21"/>
            </w:rPr>
          </w:pPr>
          <w:r>
            <w:rPr>
              <w:rFonts w:ascii="宋体" w:hAnsi="宋体" w:hint="eastAsia"/>
              <w:b w:val="0"/>
              <w:szCs w:val="21"/>
            </w:rPr>
            <w:t>折旧或摊销方法</w:t>
          </w:r>
        </w:p>
        <w:sdt>
          <w:sdtPr>
            <w:alias w:val="采用成本计量模式的折旧或摊销方法"/>
            <w:tag w:val="_GBC_5b2898357289426780691d99ea19aa67"/>
            <w:id w:val="1557745268"/>
            <w:lock w:val="sdtLocked"/>
            <w:placeholder>
              <w:docPart w:val="GBC22222222222222222222222222222"/>
            </w:placeholder>
          </w:sdtPr>
          <w:sdtEndPr/>
          <w:sdtContent>
            <w:p w:rsidR="00FF407A" w:rsidRDefault="00FF407A" w:rsidP="00FF407A">
              <w:pPr>
                <w:ind w:firstLineChars="200" w:firstLine="420"/>
              </w:pPr>
              <w:r>
                <w:rPr>
                  <w:rFonts w:hint="eastAsia"/>
                </w:rPr>
                <w:t>1）投资性房地产包括已出租的土地使用权、持有并</w:t>
              </w:r>
              <w:proofErr w:type="gramStart"/>
              <w:r>
                <w:rPr>
                  <w:rFonts w:hint="eastAsia"/>
                </w:rPr>
                <w:t>准备增值</w:t>
              </w:r>
              <w:proofErr w:type="gramEnd"/>
              <w:r>
                <w:rPr>
                  <w:rFonts w:hint="eastAsia"/>
                </w:rPr>
                <w:t>后转让的土地使用权和已出租的建筑物。</w:t>
              </w:r>
            </w:p>
            <w:p w:rsidR="00FF407A" w:rsidRDefault="00FF407A" w:rsidP="00FF407A">
              <w:pPr>
                <w:ind w:firstLineChars="200" w:firstLine="420"/>
              </w:pPr>
              <w:r>
                <w:rPr>
                  <w:rFonts w:hint="eastAsia"/>
                </w:rPr>
                <w:t>2）</w:t>
              </w:r>
              <w:r>
                <w:t>投资性房地产按照成本进行初始计量，采用成本模式进行后续计量，并采用与固定资产和无形资产相同的方法计提折旧或进行摊销。</w:t>
              </w:r>
            </w:p>
          </w:sdtContent>
        </w:sdt>
        <w:p w:rsidR="00FF407A" w:rsidRDefault="00CB690D"/>
      </w:sdtContent>
    </w:sdt>
    <w:p w:rsidR="00FF407A" w:rsidRDefault="00FF407A"/>
    <w:p w:rsidR="00FF407A" w:rsidRDefault="00FF407A"/>
    <w:p w:rsidR="00FF407A" w:rsidRDefault="00FF407A" w:rsidP="0078609A">
      <w:pPr>
        <w:pStyle w:val="3"/>
        <w:numPr>
          <w:ilvl w:val="0"/>
          <w:numId w:val="35"/>
        </w:numPr>
        <w:rPr>
          <w:rFonts w:ascii="宋体" w:hAnsi="宋体"/>
        </w:rPr>
      </w:pPr>
      <w:r>
        <w:rPr>
          <w:rFonts w:ascii="宋体" w:hAnsi="宋体"/>
        </w:rPr>
        <w:t>固定资产</w:t>
      </w:r>
    </w:p>
    <w:sdt>
      <w:sdtPr>
        <w:rPr>
          <w:rFonts w:ascii="宋体" w:hAnsi="宋体" w:cs="宋体"/>
          <w:b w:val="0"/>
          <w:bCs/>
          <w:kern w:val="0"/>
          <w:szCs w:val="24"/>
        </w:rPr>
        <w:alias w:val="模块:固定资产确认条件"/>
        <w:tag w:val="_GBC_662771796da549e1b2a02fb7d497f077"/>
        <w:id w:val="1020434184"/>
        <w:lock w:val="sdtLocked"/>
        <w:placeholder>
          <w:docPart w:val="GBC22222222222222222222222222222"/>
        </w:placeholder>
      </w:sdtPr>
      <w:sdtEndPr>
        <w:rPr>
          <w:szCs w:val="21"/>
        </w:rPr>
      </w:sdtEndPr>
      <w:sdtContent>
        <w:p w:rsidR="00FF407A" w:rsidRDefault="00FF407A" w:rsidP="0078609A">
          <w:pPr>
            <w:pStyle w:val="4"/>
            <w:numPr>
              <w:ilvl w:val="0"/>
              <w:numId w:val="38"/>
            </w:numPr>
            <w:rPr>
              <w:rFonts w:ascii="宋体" w:hAnsi="宋体"/>
            </w:rPr>
          </w:pPr>
          <w:r>
            <w:rPr>
              <w:rFonts w:ascii="宋体" w:hAnsi="宋体" w:hint="eastAsia"/>
            </w:rPr>
            <w:t>确认条件</w:t>
          </w:r>
        </w:p>
        <w:sdt>
          <w:sdtPr>
            <w:alias w:val="是否适用：固定资产确认条件[双击切换]"/>
            <w:tag w:val="_GBC_45cce032cd1f43bfad18a80dd94e9cc4"/>
            <w:id w:val="108927773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bCs w:val="0"/>
            </w:rPr>
            <w:alias w:val="固定资产确认条件"/>
            <w:tag w:val="_GBC_3044d53470b143fa9477fa34b85d4ec5"/>
            <w:id w:val="-1937662007"/>
            <w:lock w:val="sdtLocked"/>
            <w:placeholder>
              <w:docPart w:val="GBC22222222222222222222222222222"/>
            </w:placeholder>
          </w:sdtPr>
          <w:sdtEndPr>
            <w:rPr>
              <w:b/>
            </w:rPr>
          </w:sdtEndPr>
          <w:sdtContent>
            <w:p w:rsidR="00FF407A" w:rsidRDefault="00FF407A" w:rsidP="00FF407A">
              <w:pPr>
                <w:ind w:firstLineChars="200" w:firstLine="420"/>
                <w:rPr>
                  <w:b/>
                  <w:bCs w:val="0"/>
                </w:rPr>
              </w:pPr>
              <w:r w:rsidRPr="00E2493A">
                <w:rPr>
                  <w:rFonts w:hint="eastAsia"/>
                  <w:bCs w:val="0"/>
                </w:rPr>
                <w:t>固定资产是指为生产商品、提供劳务、出租或经营管理而持有的，使用年限超过一个会计年度的有形资产。固定资产在同时满足经济利益很可能流入、成本能够可靠计量时予以确认。</w:t>
              </w:r>
            </w:p>
          </w:sdtContent>
        </w:sdt>
      </w:sdtContent>
    </w:sdt>
    <w:p w:rsidR="00FF407A" w:rsidRDefault="00FF407A"/>
    <w:sdt>
      <w:sdtPr>
        <w:rPr>
          <w:rFonts w:ascii="宋体" w:hAnsi="宋体" w:cstheme="minorBidi"/>
          <w:b w:val="0"/>
          <w:bCs/>
          <w:kern w:val="0"/>
          <w:szCs w:val="22"/>
        </w:rPr>
        <w:alias w:val="模块:固定资产折旧方法"/>
        <w:tag w:val="_GBC_7c749a57d4094b3386978c34c3487e2a"/>
        <w:id w:val="577797057"/>
        <w:lock w:val="sdtLocked"/>
        <w:placeholder>
          <w:docPart w:val="GBC22222222222222222222222222222"/>
        </w:placeholder>
      </w:sdtPr>
      <w:sdtEndPr>
        <w:rPr>
          <w:rFonts w:cs="宋体"/>
          <w:szCs w:val="21"/>
        </w:rPr>
      </w:sdtEndPr>
      <w:sdtContent>
        <w:p w:rsidR="00FF407A" w:rsidRDefault="00FF407A" w:rsidP="0078609A">
          <w:pPr>
            <w:pStyle w:val="4"/>
            <w:numPr>
              <w:ilvl w:val="0"/>
              <w:numId w:val="38"/>
            </w:numPr>
            <w:rPr>
              <w:rFonts w:ascii="宋体" w:hAnsi="宋体"/>
            </w:rPr>
          </w:pPr>
          <w:r>
            <w:rPr>
              <w:rFonts w:ascii="宋体" w:hAnsi="宋体"/>
            </w:rPr>
            <w:t>折旧方法</w:t>
          </w:r>
        </w:p>
        <w:sdt>
          <w:sdtPr>
            <w:alias w:val="是否适用：固定资产折旧方法[双击切换]"/>
            <w:tag w:val="_GBC_c221ef38ff6a4242aab725946697311c"/>
            <w:id w:val="175955284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FF407A" w:rsidTr="00FF407A">
            <w:sdt>
              <w:sdtPr>
                <w:tag w:val="_PLD_d39db65ac15c4d7583d7fe75cb893517"/>
                <w:id w:val="1603912444"/>
                <w:lock w:val="sdtLocked"/>
              </w:sdtPr>
              <w:sdtEndPr/>
              <w:sdtContent>
                <w:tc>
                  <w:tcPr>
                    <w:tcW w:w="949" w:type="pct"/>
                    <w:vAlign w:val="center"/>
                  </w:tcPr>
                  <w:p w:rsidR="00FF407A" w:rsidRDefault="00FF407A" w:rsidP="00FF407A">
                    <w:pPr>
                      <w:jc w:val="center"/>
                    </w:pPr>
                    <w:r>
                      <w:t>类别</w:t>
                    </w:r>
                  </w:p>
                </w:tc>
              </w:sdtContent>
            </w:sdt>
            <w:sdt>
              <w:sdtPr>
                <w:tag w:val="_PLD_1b5147121b9948e5a115c7a4d6c95995"/>
                <w:id w:val="-1271233510"/>
                <w:lock w:val="sdtLocked"/>
              </w:sdtPr>
              <w:sdtEndPr/>
              <w:sdtContent>
                <w:tc>
                  <w:tcPr>
                    <w:tcW w:w="1012" w:type="pct"/>
                    <w:vAlign w:val="center"/>
                  </w:tcPr>
                  <w:p w:rsidR="00FF407A" w:rsidRDefault="00FF407A" w:rsidP="00FF407A">
                    <w:pPr>
                      <w:jc w:val="center"/>
                    </w:pPr>
                    <w:r>
                      <w:rPr>
                        <w:rFonts w:hint="eastAsia"/>
                      </w:rPr>
                      <w:t>折旧方法</w:t>
                    </w:r>
                  </w:p>
                </w:tc>
              </w:sdtContent>
            </w:sdt>
            <w:sdt>
              <w:sdtPr>
                <w:tag w:val="_PLD_65441224aa3f4fd3be4ca0650b16b1aa"/>
                <w:id w:val="749852033"/>
                <w:lock w:val="sdtLocked"/>
              </w:sdtPr>
              <w:sdtEndPr/>
              <w:sdtContent>
                <w:tc>
                  <w:tcPr>
                    <w:tcW w:w="1013" w:type="pct"/>
                    <w:vAlign w:val="center"/>
                  </w:tcPr>
                  <w:p w:rsidR="00FF407A" w:rsidRDefault="00FF407A" w:rsidP="00FF407A">
                    <w:pPr>
                      <w:jc w:val="center"/>
                    </w:pPr>
                    <w:r>
                      <w:t>折旧年限（年）</w:t>
                    </w:r>
                  </w:p>
                </w:tc>
              </w:sdtContent>
            </w:sdt>
            <w:sdt>
              <w:sdtPr>
                <w:tag w:val="_PLD_1c82a37539a842289bf80f2937f33bee"/>
                <w:id w:val="317311425"/>
                <w:lock w:val="sdtLocked"/>
              </w:sdtPr>
              <w:sdtEndPr/>
              <w:sdtContent>
                <w:tc>
                  <w:tcPr>
                    <w:tcW w:w="1013" w:type="pct"/>
                    <w:vAlign w:val="center"/>
                  </w:tcPr>
                  <w:p w:rsidR="00FF407A" w:rsidRDefault="00FF407A" w:rsidP="00FF407A">
                    <w:pPr>
                      <w:jc w:val="center"/>
                    </w:pPr>
                    <w:r>
                      <w:t>残值率</w:t>
                    </w:r>
                  </w:p>
                </w:tc>
              </w:sdtContent>
            </w:sdt>
            <w:sdt>
              <w:sdtPr>
                <w:tag w:val="_PLD_a67e8338c181496fa22b9944b63ec82c"/>
                <w:id w:val="1241833455"/>
                <w:lock w:val="sdtLocked"/>
              </w:sdtPr>
              <w:sdtEndPr/>
              <w:sdtContent>
                <w:tc>
                  <w:tcPr>
                    <w:tcW w:w="1013" w:type="pct"/>
                    <w:vAlign w:val="center"/>
                  </w:tcPr>
                  <w:p w:rsidR="00FF407A" w:rsidRDefault="00FF407A" w:rsidP="00FF407A">
                    <w:pPr>
                      <w:jc w:val="center"/>
                    </w:pPr>
                    <w:r>
                      <w:t>年折旧率</w:t>
                    </w:r>
                  </w:p>
                </w:tc>
              </w:sdtContent>
            </w:sdt>
          </w:tr>
          <w:sdt>
            <w:sdtPr>
              <w:alias w:val="其他固定资产计价、折旧、减值方法"/>
              <w:tag w:val="_GBC_f1ad6125c5d74d2a98f593d2ba574474"/>
              <w:id w:val="808052804"/>
              <w:lock w:val="sdtLocked"/>
            </w:sdtPr>
            <w:sdtEndPr/>
            <w:sdtContent>
              <w:tr w:rsidR="00FF407A" w:rsidTr="00FF407A">
                <w:tc>
                  <w:tcPr>
                    <w:tcW w:w="949" w:type="pct"/>
                  </w:tcPr>
                  <w:p w:rsidR="00FF407A" w:rsidRDefault="00FF407A" w:rsidP="00FF407A">
                    <w:r>
                      <w:t>房屋及建筑物</w:t>
                    </w:r>
                  </w:p>
                </w:tc>
                <w:tc>
                  <w:tcPr>
                    <w:tcW w:w="1012" w:type="pct"/>
                  </w:tcPr>
                  <w:p w:rsidR="00FF407A" w:rsidRDefault="00FF407A" w:rsidP="00FF407A">
                    <w:r>
                      <w:t>年限平均法</w:t>
                    </w:r>
                  </w:p>
                </w:tc>
                <w:tc>
                  <w:tcPr>
                    <w:tcW w:w="1013" w:type="pct"/>
                  </w:tcPr>
                  <w:p w:rsidR="00FF407A" w:rsidRDefault="00FF407A" w:rsidP="00FF407A">
                    <w:pPr>
                      <w:jc w:val="center"/>
                    </w:pPr>
                    <w:r>
                      <w:t>8-40</w:t>
                    </w:r>
                  </w:p>
                </w:tc>
                <w:tc>
                  <w:tcPr>
                    <w:tcW w:w="1013" w:type="pct"/>
                  </w:tcPr>
                  <w:p w:rsidR="00FF407A" w:rsidRDefault="00FF407A" w:rsidP="00FF407A">
                    <w:pPr>
                      <w:jc w:val="center"/>
                    </w:pPr>
                    <w:r>
                      <w:t>3-5</w:t>
                    </w:r>
                  </w:p>
                </w:tc>
                <w:tc>
                  <w:tcPr>
                    <w:tcW w:w="1013" w:type="pct"/>
                  </w:tcPr>
                  <w:p w:rsidR="00FF407A" w:rsidRDefault="00FF407A" w:rsidP="00FF407A">
                    <w:pPr>
                      <w:jc w:val="center"/>
                    </w:pPr>
                    <w:r>
                      <w:t>12.13-2.38</w:t>
                    </w:r>
                  </w:p>
                </w:tc>
              </w:tr>
            </w:sdtContent>
          </w:sdt>
          <w:sdt>
            <w:sdtPr>
              <w:alias w:val="其他固定资产计价、折旧、减值方法"/>
              <w:tag w:val="_GBC_f1ad6125c5d74d2a98f593d2ba574474"/>
              <w:id w:val="-643589263"/>
              <w:lock w:val="sdtLocked"/>
            </w:sdtPr>
            <w:sdtEndPr/>
            <w:sdtContent>
              <w:tr w:rsidR="00FF407A" w:rsidTr="00FF407A">
                <w:tc>
                  <w:tcPr>
                    <w:tcW w:w="949" w:type="pct"/>
                  </w:tcPr>
                  <w:p w:rsidR="00FF407A" w:rsidRDefault="00FF407A" w:rsidP="00FF407A">
                    <w:r>
                      <w:t>通用设备</w:t>
                    </w:r>
                  </w:p>
                </w:tc>
                <w:tc>
                  <w:tcPr>
                    <w:tcW w:w="1012" w:type="pct"/>
                  </w:tcPr>
                  <w:p w:rsidR="00FF407A" w:rsidRDefault="00FF407A" w:rsidP="00FF407A">
                    <w:r>
                      <w:t>年限平均法</w:t>
                    </w:r>
                  </w:p>
                </w:tc>
                <w:tc>
                  <w:tcPr>
                    <w:tcW w:w="1013" w:type="pct"/>
                  </w:tcPr>
                  <w:p w:rsidR="00FF407A" w:rsidRDefault="00FF407A" w:rsidP="00FF407A">
                    <w:pPr>
                      <w:jc w:val="center"/>
                    </w:pPr>
                    <w:r>
                      <w:t>5-10</w:t>
                    </w:r>
                  </w:p>
                </w:tc>
                <w:tc>
                  <w:tcPr>
                    <w:tcW w:w="1013" w:type="pct"/>
                  </w:tcPr>
                  <w:p w:rsidR="00FF407A" w:rsidRDefault="00FF407A" w:rsidP="00FF407A">
                    <w:pPr>
                      <w:jc w:val="center"/>
                    </w:pPr>
                    <w:r>
                      <w:t>3-5</w:t>
                    </w:r>
                  </w:p>
                </w:tc>
                <w:tc>
                  <w:tcPr>
                    <w:tcW w:w="1013" w:type="pct"/>
                  </w:tcPr>
                  <w:p w:rsidR="00FF407A" w:rsidRDefault="00FF407A" w:rsidP="00FF407A">
                    <w:pPr>
                      <w:jc w:val="center"/>
                    </w:pPr>
                    <w:r>
                      <w:t>19.40-9.50</w:t>
                    </w:r>
                  </w:p>
                </w:tc>
              </w:tr>
            </w:sdtContent>
          </w:sdt>
          <w:sdt>
            <w:sdtPr>
              <w:alias w:val="其他固定资产计价、折旧、减值方法"/>
              <w:tag w:val="_GBC_f1ad6125c5d74d2a98f593d2ba574474"/>
              <w:id w:val="-1794898051"/>
              <w:lock w:val="sdtLocked"/>
            </w:sdtPr>
            <w:sdtEndPr/>
            <w:sdtContent>
              <w:tr w:rsidR="00FF407A" w:rsidTr="00FF407A">
                <w:tc>
                  <w:tcPr>
                    <w:tcW w:w="949" w:type="pct"/>
                  </w:tcPr>
                  <w:p w:rsidR="00FF407A" w:rsidRDefault="00FF407A" w:rsidP="00FF407A">
                    <w:r>
                      <w:t>专用设备</w:t>
                    </w:r>
                  </w:p>
                </w:tc>
                <w:tc>
                  <w:tcPr>
                    <w:tcW w:w="1012" w:type="pct"/>
                  </w:tcPr>
                  <w:p w:rsidR="00FF407A" w:rsidRDefault="00FF407A" w:rsidP="00FF407A">
                    <w:r>
                      <w:t>年限平均法</w:t>
                    </w:r>
                  </w:p>
                </w:tc>
                <w:tc>
                  <w:tcPr>
                    <w:tcW w:w="1013" w:type="pct"/>
                  </w:tcPr>
                  <w:p w:rsidR="00FF407A" w:rsidRDefault="00FF407A" w:rsidP="00FF407A">
                    <w:pPr>
                      <w:jc w:val="center"/>
                    </w:pPr>
                    <w:r>
                      <w:t>10</w:t>
                    </w:r>
                  </w:p>
                </w:tc>
                <w:tc>
                  <w:tcPr>
                    <w:tcW w:w="1013" w:type="pct"/>
                  </w:tcPr>
                  <w:p w:rsidR="00FF407A" w:rsidRDefault="00FF407A" w:rsidP="00FF407A">
                    <w:pPr>
                      <w:jc w:val="center"/>
                    </w:pPr>
                    <w:r>
                      <w:t>5</w:t>
                    </w:r>
                  </w:p>
                </w:tc>
                <w:tc>
                  <w:tcPr>
                    <w:tcW w:w="1013" w:type="pct"/>
                  </w:tcPr>
                  <w:p w:rsidR="00FF407A" w:rsidRDefault="00FF407A" w:rsidP="00FF407A">
                    <w:pPr>
                      <w:jc w:val="center"/>
                    </w:pPr>
                    <w:r>
                      <w:t>9.5</w:t>
                    </w:r>
                  </w:p>
                </w:tc>
              </w:tr>
            </w:sdtContent>
          </w:sdt>
          <w:sdt>
            <w:sdtPr>
              <w:alias w:val="其他固定资产计价、折旧、减值方法"/>
              <w:tag w:val="_GBC_f1ad6125c5d74d2a98f593d2ba574474"/>
              <w:id w:val="-1951615958"/>
              <w:lock w:val="sdtLocked"/>
            </w:sdtPr>
            <w:sdtEndPr/>
            <w:sdtContent>
              <w:tr w:rsidR="00FF407A" w:rsidTr="00FF407A">
                <w:tc>
                  <w:tcPr>
                    <w:tcW w:w="949" w:type="pct"/>
                  </w:tcPr>
                  <w:p w:rsidR="00FF407A" w:rsidRDefault="00FF407A" w:rsidP="00FF407A">
                    <w:r>
                      <w:t>运输工具</w:t>
                    </w:r>
                  </w:p>
                </w:tc>
                <w:tc>
                  <w:tcPr>
                    <w:tcW w:w="1012" w:type="pct"/>
                  </w:tcPr>
                  <w:p w:rsidR="00FF407A" w:rsidRDefault="00FF407A" w:rsidP="00FF407A">
                    <w:r>
                      <w:t>年限平均法</w:t>
                    </w:r>
                  </w:p>
                </w:tc>
                <w:tc>
                  <w:tcPr>
                    <w:tcW w:w="1013" w:type="pct"/>
                  </w:tcPr>
                  <w:p w:rsidR="00FF407A" w:rsidRDefault="00FF407A" w:rsidP="00FF407A">
                    <w:pPr>
                      <w:jc w:val="center"/>
                    </w:pPr>
                    <w:r>
                      <w:t>5-12</w:t>
                    </w:r>
                  </w:p>
                </w:tc>
                <w:tc>
                  <w:tcPr>
                    <w:tcW w:w="1013" w:type="pct"/>
                  </w:tcPr>
                  <w:p w:rsidR="00FF407A" w:rsidRDefault="00FF407A" w:rsidP="00FF407A">
                    <w:pPr>
                      <w:jc w:val="center"/>
                    </w:pPr>
                    <w:r>
                      <w:t>3-5</w:t>
                    </w:r>
                  </w:p>
                </w:tc>
                <w:tc>
                  <w:tcPr>
                    <w:tcW w:w="1013" w:type="pct"/>
                  </w:tcPr>
                  <w:p w:rsidR="00FF407A" w:rsidRDefault="00FF407A" w:rsidP="00FF407A">
                    <w:pPr>
                      <w:jc w:val="center"/>
                    </w:pPr>
                    <w:r>
                      <w:t>19.40-7.92</w:t>
                    </w:r>
                  </w:p>
                </w:tc>
              </w:tr>
            </w:sdtContent>
          </w:sdt>
        </w:tbl>
        <w:p w:rsidR="00FF407A" w:rsidRDefault="00CB690D"/>
      </w:sdtContent>
    </w:sdt>
    <w:sdt>
      <w:sdtPr>
        <w:rPr>
          <w:rFonts w:ascii="宋体" w:hAnsi="宋体" w:cs="宋体"/>
          <w:b w:val="0"/>
          <w:bCs/>
          <w:kern w:val="0"/>
          <w:szCs w:val="22"/>
        </w:rPr>
        <w:alias w:val="模块:固定资产计价和折旧方法及减值准备的计提方法"/>
        <w:tag w:val="_GBC_a1560089c32f441f92e145c3cdc25289"/>
        <w:id w:val="-987400638"/>
        <w:lock w:val="sdtLocked"/>
        <w:placeholder>
          <w:docPart w:val="GBC22222222222222222222222222222"/>
        </w:placeholder>
      </w:sdtPr>
      <w:sdtEndPr>
        <w:rPr>
          <w:rFonts w:cs="Times New Roman" w:hint="eastAsia"/>
          <w:kern w:val="2"/>
          <w:szCs w:val="21"/>
        </w:rPr>
      </w:sdtEndPr>
      <w:sdtContent>
        <w:p w:rsidR="00FF407A" w:rsidRDefault="00FF407A" w:rsidP="0078609A">
          <w:pPr>
            <w:pStyle w:val="4"/>
            <w:numPr>
              <w:ilvl w:val="0"/>
              <w:numId w:val="38"/>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14797750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b w:val="0"/>
          <w:bCs/>
          <w:kern w:val="0"/>
          <w:szCs w:val="24"/>
        </w:rPr>
        <w:alias w:val="模块:在建工程会计处理方法"/>
        <w:tag w:val="_GBC_3eb5f960df3e47f0a4bf3af0bc67ca96"/>
        <w:id w:val="1076859614"/>
        <w:lock w:val="sdtLocked"/>
        <w:placeholder>
          <w:docPart w:val="GBC22222222222222222222222222222"/>
        </w:placeholder>
      </w:sdtPr>
      <w:sdtEndPr>
        <w:rPr>
          <w:rFonts w:hint="eastAsia"/>
          <w:szCs w:val="21"/>
        </w:rPr>
      </w:sdtEndPr>
      <w:sdtContent>
        <w:p w:rsidR="00FF407A" w:rsidRDefault="00FF407A" w:rsidP="0078609A">
          <w:pPr>
            <w:pStyle w:val="3"/>
            <w:numPr>
              <w:ilvl w:val="0"/>
              <w:numId w:val="35"/>
            </w:numPr>
            <w:rPr>
              <w:rFonts w:ascii="宋体" w:hAnsi="宋体"/>
            </w:rPr>
          </w:pPr>
          <w:r>
            <w:rPr>
              <w:rFonts w:ascii="宋体" w:hAnsi="宋体"/>
            </w:rPr>
            <w:t>在建工程</w:t>
          </w:r>
        </w:p>
        <w:p w:rsidR="00FF407A" w:rsidRDefault="00CB690D">
          <w:sdt>
            <w:sdtPr>
              <w:rPr>
                <w:rFonts w:hint="eastAsia"/>
              </w:rPr>
              <w:alias w:val="是否适用：在建工程_重要会计政策和估计[双击切换]"/>
              <w:tag w:val="_GBC_d9803b41f65e4a7fbebb412a259d9bf9"/>
              <w:id w:val="309068570"/>
              <w:lock w:val="sdtLocked"/>
              <w:placeholder>
                <w:docPart w:val="GBC22222222222222222222222222222"/>
              </w:placeholder>
            </w:sdtPr>
            <w:sdtEndPr/>
            <w:sdtContent>
              <w:r w:rsidR="00FF407A">
                <w:fldChar w:fldCharType="begin"/>
              </w:r>
              <w:r w:rsidR="00FF407A">
                <w:instrText xml:space="preserve"> MACROBUTTON  SnrToggleCheckbox √适用 </w:instrText>
              </w:r>
              <w:r w:rsidR="00FF407A">
                <w:fldChar w:fldCharType="end"/>
              </w:r>
              <w:r w:rsidR="00FF407A">
                <w:fldChar w:fldCharType="begin"/>
              </w:r>
              <w:r w:rsidR="00FF407A">
                <w:instrText xml:space="preserve"> MACROBUTTON  SnrToggleCheckbox □不适用 </w:instrText>
              </w:r>
              <w:r w:rsidR="00FF407A">
                <w:fldChar w:fldCharType="end"/>
              </w:r>
            </w:sdtContent>
          </w:sdt>
        </w:p>
        <w:sdt>
          <w:sdtPr>
            <w:rPr>
              <w:rFonts w:hint="eastAsia"/>
            </w:rPr>
            <w:alias w:val="在建工程核算方法"/>
            <w:tag w:val="_GBC_ed79f983df814c58add61776fe84c76e"/>
            <w:id w:val="1313987884"/>
            <w:lock w:val="sdtLocked"/>
            <w:placeholder>
              <w:docPart w:val="GBC22222222222222222222222222222"/>
            </w:placeholder>
          </w:sdtPr>
          <w:sdtEndPr/>
          <w:sdtContent>
            <w:p w:rsidR="00FF407A" w:rsidRDefault="00FF407A" w:rsidP="00FF407A">
              <w:pPr>
                <w:ind w:firstLineChars="200" w:firstLine="420"/>
              </w:pPr>
              <w:r>
                <w:rPr>
                  <w:rFonts w:hint="eastAsia"/>
                </w:rPr>
                <w:t>（1）在建工程同时满足经济利益很可能流入、成本能够可靠计量则予以确认。在建工程按建造该项资产达到预定可使用状态前所发生的实际成本计量。</w:t>
              </w:r>
            </w:p>
            <w:p w:rsidR="00FF407A" w:rsidRDefault="00FF407A" w:rsidP="00FF407A">
              <w:pPr>
                <w:ind w:firstLineChars="200" w:firstLine="420"/>
              </w:pPr>
              <w:r>
                <w:rPr>
                  <w:rFonts w:hint="eastAsia"/>
                </w:rPr>
                <w:t>（2）</w:t>
              </w:r>
              <w:r>
                <w:t>在建工程达到预定可使用状态时，按工程实际成本转入固定资产。已达到预定可使用状态但尚未办理竣工决算的，先按估计价值转入固定资产，待办理竣工决算后再按实际成本</w:t>
              </w:r>
              <w:proofErr w:type="gramStart"/>
              <w:r>
                <w:t>调整原暂估价</w:t>
              </w:r>
              <w:proofErr w:type="gramEnd"/>
              <w:r>
                <w:t>值，但不再调整原已计提的折旧。</w:t>
              </w:r>
            </w:p>
          </w:sdtContent>
        </w:sdt>
        <w:p w:rsidR="00FF407A" w:rsidRDefault="00CB690D"/>
      </w:sdtContent>
    </w:sdt>
    <w:sdt>
      <w:sdtPr>
        <w:rPr>
          <w:rFonts w:ascii="宋体" w:hAnsi="宋体" w:cs="宋体"/>
          <w:b w:val="0"/>
          <w:bCs/>
          <w:kern w:val="0"/>
          <w:szCs w:val="22"/>
        </w:rPr>
        <w:alias w:val="模块:借款费用会计处理方法"/>
        <w:tag w:val="_GBC_e3e4d07ea08d4589a9293563ea655b42"/>
        <w:id w:val="-741100019"/>
        <w:lock w:val="sdtLocked"/>
        <w:placeholder>
          <w:docPart w:val="GBC22222222222222222222222222222"/>
        </w:placeholder>
      </w:sdtPr>
      <w:sdtEndPr>
        <w:rPr>
          <w:rFonts w:cs="Times New Roman" w:hint="eastAsia"/>
          <w:kern w:val="2"/>
          <w:szCs w:val="21"/>
        </w:rPr>
      </w:sdtEndPr>
      <w:sdtContent>
        <w:p w:rsidR="00FF407A" w:rsidRDefault="00FF407A" w:rsidP="0078609A">
          <w:pPr>
            <w:pStyle w:val="3"/>
            <w:numPr>
              <w:ilvl w:val="0"/>
              <w:numId w:val="35"/>
            </w:numPr>
            <w:rPr>
              <w:rFonts w:ascii="宋体" w:hAnsi="宋体"/>
            </w:rPr>
          </w:pPr>
          <w:r>
            <w:rPr>
              <w:rFonts w:ascii="宋体" w:hAnsi="宋体"/>
            </w:rPr>
            <w:t>借款费用</w:t>
          </w:r>
        </w:p>
        <w:sdt>
          <w:sdtPr>
            <w:rPr>
              <w:rFonts w:hint="eastAsia"/>
            </w:rPr>
            <w:alias w:val="是否适用：借款费用_重要会计政策和估计[双击切换]"/>
            <w:tag w:val="_GBC_3f3db73e5cb247009b3840143b5e6627"/>
            <w:id w:val="-119400352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借款费用的会计处理方法"/>
            <w:tag w:val="_GBC_2101c32d32c64f39a8b8fcd2b72dbb0a"/>
            <w:id w:val="292945616"/>
            <w:lock w:val="sdtLocked"/>
            <w:placeholder>
              <w:docPart w:val="GBC22222222222222222222222222222"/>
            </w:placeholder>
          </w:sdtPr>
          <w:sdtEndPr/>
          <w:sdtContent>
            <w:p w:rsidR="00FF407A" w:rsidRDefault="00FF407A" w:rsidP="00FF407A">
              <w:pPr>
                <w:ind w:firstLineChars="200" w:firstLine="420"/>
              </w:pPr>
              <w:r>
                <w:rPr>
                  <w:rFonts w:hint="eastAsia"/>
                </w:rPr>
                <w:t>（1）</w:t>
              </w:r>
              <w:r>
                <w:t>借款费用资本化的确认原则</w:t>
              </w:r>
            </w:p>
            <w:p w:rsidR="00FF407A" w:rsidRDefault="00FF407A" w:rsidP="00FF407A">
              <w:pPr>
                <w:ind w:firstLineChars="200" w:firstLine="420"/>
              </w:pPr>
              <w:r>
                <w:rPr>
                  <w:rFonts w:hint="eastAsia"/>
                </w:rPr>
                <w:t>公司发生的借款费用，可直接归属于符合资本化条件的资产的购建或者生产的，予以资本化，计入相关资产成本；其他借款费用，在发生时确认为费用，计入当期损益。</w:t>
              </w:r>
            </w:p>
            <w:p w:rsidR="00FF407A" w:rsidRDefault="00FF407A" w:rsidP="00FF407A">
              <w:pPr>
                <w:ind w:firstLineChars="200" w:firstLine="420"/>
              </w:pPr>
              <w:r>
                <w:rPr>
                  <w:rFonts w:hint="eastAsia"/>
                </w:rPr>
                <w:lastRenderedPageBreak/>
                <w:t>（2）</w:t>
              </w:r>
              <w:r>
                <w:t>借款费用资本化期间</w:t>
              </w:r>
            </w:p>
            <w:p w:rsidR="00FF407A" w:rsidRDefault="00FF407A" w:rsidP="00FF407A">
              <w:pPr>
                <w:ind w:firstLineChars="200" w:firstLine="420"/>
              </w:pPr>
              <w:r>
                <w:t>1) 当借款费用同时满足下列条件时，开始资本化：</w:t>
              </w:r>
              <w:r w:rsidRPr="00E2493A">
                <w:rPr>
                  <w:rFonts w:hint="eastAsia"/>
                </w:rPr>
                <w:t>①</w:t>
              </w:r>
              <w:r>
                <w:t>资产支出已经发生；</w:t>
              </w:r>
              <w:r w:rsidRPr="00E2493A">
                <w:rPr>
                  <w:rFonts w:hint="eastAsia"/>
                </w:rPr>
                <w:t>②</w:t>
              </w:r>
              <w:r>
                <w:t xml:space="preserve"> 借款费用已经发生；</w:t>
              </w:r>
              <w:r w:rsidRPr="00E2493A">
                <w:rPr>
                  <w:rFonts w:hint="eastAsia"/>
                </w:rPr>
                <w:t>③</w:t>
              </w:r>
              <w:r>
                <w:t>为使资产达到预定可使用或可销售状态所必要的购建或者生产活动已经开始。</w:t>
              </w:r>
            </w:p>
            <w:p w:rsidR="00FF407A" w:rsidRDefault="00FF407A" w:rsidP="00FF407A">
              <w:pPr>
                <w:ind w:firstLineChars="200" w:firstLine="420"/>
              </w:pPr>
              <w:r>
                <w:t>2) 若符合资本化条件的资产在购建或者生产过程中发生非正常中断，并且中断时间连续超过3个月，暂停借款费用的资本化；中断期间发生的借款费用确认为当期费用，直至资产的购建或者生产活动重新开始。</w:t>
              </w:r>
            </w:p>
            <w:p w:rsidR="00FF407A" w:rsidRDefault="00FF407A" w:rsidP="00FF407A">
              <w:pPr>
                <w:ind w:firstLineChars="200" w:firstLine="420"/>
              </w:pPr>
              <w:r>
                <w:t>3) 当所购建或者生产符合资本化条件的资产达到预定可使用或可销售状态时，借款费用停止资本化。</w:t>
              </w:r>
            </w:p>
            <w:p w:rsidR="00FF407A" w:rsidRDefault="00FF407A" w:rsidP="00FF407A">
              <w:pPr>
                <w:ind w:firstLineChars="200" w:firstLine="420"/>
              </w:pPr>
              <w:r>
                <w:rPr>
                  <w:rFonts w:hint="eastAsia"/>
                </w:rPr>
                <w:t>（3）</w:t>
              </w:r>
              <w:r>
                <w:t>借款费用资本化率以及资本化金额</w:t>
              </w:r>
            </w:p>
            <w:p w:rsidR="00FF407A" w:rsidRDefault="00FF407A" w:rsidP="00FF407A">
              <w:pPr>
                <w:ind w:firstLineChars="200" w:firstLine="420"/>
              </w:pPr>
              <w:r>
                <w:rPr>
                  <w:rFonts w:hint="eastAsia"/>
                </w:rPr>
                <w:t>为购建或者生产符合资本化条件的资产而借入专门借款的，以专门借款当期实际发生的利息费用（包括按照实际利率法确定的折价或溢价的摊销），减去将尚未动用的借款资金存入银行取得的利息收入或进行暂时性投资取得的投资收益后的金额，确定应予资本化的利息金额；为购建或者生产符合资本化条件的资产占用了一般借款的，根据累计资产支出超过专门借款的资产支出加权平均数乘以占用一般借款的资本化率，计算确定一般借款应予资本化的利息金额。</w:t>
              </w:r>
            </w:p>
          </w:sdtContent>
        </w:sdt>
        <w:p w:rsidR="00FF407A" w:rsidRDefault="00CB690D"/>
      </w:sdtContent>
    </w:sdt>
    <w:sdt>
      <w:sdtPr>
        <w:rPr>
          <w:rFonts w:ascii="宋体" w:hAnsi="宋体" w:cs="宋体"/>
          <w:b w:val="0"/>
          <w:bCs/>
          <w:kern w:val="0"/>
          <w:szCs w:val="22"/>
        </w:rPr>
        <w:alias w:val="模块:生物资产会计处理方法"/>
        <w:tag w:val="_GBC_0b83f813710f436286429917c8c39567"/>
        <w:id w:val="-864135631"/>
        <w:lock w:val="sdtLocked"/>
        <w:placeholder>
          <w:docPart w:val="GBC22222222222222222222222222222"/>
        </w:placeholder>
      </w:sdtPr>
      <w:sdtEndPr>
        <w:rPr>
          <w:rFonts w:cs="Times New Roman" w:hint="eastAsia"/>
          <w:kern w:val="2"/>
          <w:szCs w:val="21"/>
        </w:rPr>
      </w:sdtEndPr>
      <w:sdtContent>
        <w:p w:rsidR="00FF407A" w:rsidRDefault="00FF407A" w:rsidP="0078609A">
          <w:pPr>
            <w:pStyle w:val="3"/>
            <w:numPr>
              <w:ilvl w:val="0"/>
              <w:numId w:val="35"/>
            </w:numPr>
            <w:rPr>
              <w:rFonts w:ascii="宋体" w:hAnsi="宋体"/>
            </w:rPr>
          </w:pPr>
          <w:r>
            <w:rPr>
              <w:rFonts w:ascii="宋体" w:hAnsi="宋体"/>
            </w:rPr>
            <w:t>生物资产</w:t>
          </w:r>
        </w:p>
        <w:sdt>
          <w:sdtPr>
            <w:rPr>
              <w:rFonts w:hint="eastAsia"/>
            </w:rPr>
            <w:alias w:val="是否适用：生物资产_重要会计政策和估计[双击切换]"/>
            <w:tag w:val="_GBC_3c525bb9dd0340978b83e74317a40315"/>
            <w:id w:val="213791839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sdt>
      <w:sdtPr>
        <w:rPr>
          <w:rFonts w:ascii="宋体" w:hAnsi="宋体" w:cs="宋体"/>
          <w:b w:val="0"/>
          <w:bCs/>
          <w:kern w:val="0"/>
          <w:szCs w:val="22"/>
        </w:rPr>
        <w:alias w:val="模块:油气资产会计处理方法"/>
        <w:tag w:val="_GBC_ed738d1d51d04aad8efd3fb3e88bf021"/>
        <w:id w:val="1399404251"/>
        <w:lock w:val="sdtLocked"/>
        <w:placeholder>
          <w:docPart w:val="GBC22222222222222222222222222222"/>
        </w:placeholder>
      </w:sdtPr>
      <w:sdtEndPr>
        <w:rPr>
          <w:rFonts w:cs="Times New Roman" w:hint="eastAsia"/>
          <w:kern w:val="2"/>
          <w:szCs w:val="21"/>
        </w:rPr>
      </w:sdtEndPr>
      <w:sdtContent>
        <w:p w:rsidR="00FF407A" w:rsidRDefault="00FF407A" w:rsidP="0078609A">
          <w:pPr>
            <w:pStyle w:val="3"/>
            <w:numPr>
              <w:ilvl w:val="0"/>
              <w:numId w:val="35"/>
            </w:numPr>
            <w:rPr>
              <w:rFonts w:ascii="宋体" w:hAnsi="宋体"/>
            </w:rPr>
          </w:pPr>
          <w:r>
            <w:rPr>
              <w:rFonts w:ascii="宋体" w:hAnsi="宋体"/>
            </w:rPr>
            <w:t>油气资产</w:t>
          </w:r>
        </w:p>
        <w:sdt>
          <w:sdtPr>
            <w:rPr>
              <w:rFonts w:hint="eastAsia"/>
            </w:rPr>
            <w:alias w:val="是否适用：油气资产_重要会计政策和估计[双击切换]"/>
            <w:tag w:val="_GBC_60d99a70431c4b868b6e953077cbfe88"/>
            <w:id w:val="-31210558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Times New Roman"/>
              <w:kern w:val="2"/>
            </w:rPr>
          </w:pPr>
        </w:p>
      </w:sdtContent>
    </w:sdt>
    <w:sdt>
      <w:sdtPr>
        <w:rPr>
          <w:rFonts w:ascii="宋体" w:hAnsi="宋体" w:cs="宋体" w:hint="eastAsia"/>
          <w:b w:val="0"/>
          <w:bCs/>
          <w:kern w:val="0"/>
          <w:szCs w:val="21"/>
        </w:rPr>
        <w:alias w:val="模块:使用权资产"/>
        <w:tag w:val="_SEC_90a021f24056469493c41c33bb5760c5"/>
        <w:id w:val="2056578908"/>
        <w:lock w:val="sdtLocked"/>
        <w:placeholder>
          <w:docPart w:val="GBC22222222222222222222222222222"/>
        </w:placeholder>
      </w:sdtPr>
      <w:sdtEndPr>
        <w:rPr>
          <w:rFonts w:hint="default"/>
        </w:rPr>
      </w:sdtEndPr>
      <w:sdtContent>
        <w:p w:rsidR="00FF407A" w:rsidRDefault="00FF407A" w:rsidP="0078609A">
          <w:pPr>
            <w:pStyle w:val="3"/>
            <w:numPr>
              <w:ilvl w:val="0"/>
              <w:numId w:val="35"/>
            </w:numPr>
            <w:rPr>
              <w:rFonts w:ascii="宋体" w:hAnsi="宋体"/>
              <w:szCs w:val="21"/>
            </w:rPr>
          </w:pPr>
          <w:r>
            <w:rPr>
              <w:rFonts w:ascii="宋体" w:hAnsi="宋体" w:hint="eastAsia"/>
              <w:szCs w:val="21"/>
            </w:rPr>
            <w:t>使用权资产</w:t>
          </w:r>
        </w:p>
        <w:bookmarkStart w:id="81" w:name="_Hlk11675892" w:displacedByCustomXml="next"/>
        <w:sdt>
          <w:sdtPr>
            <w:alias w:val="是否适用：使用权资产_重要会计政策和估计[双击切换]"/>
            <w:tag w:val="_GBC_bbd2545b6bca43cea34e43a28caeae1a"/>
            <w:id w:val="-107173360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使用权资产的核算方法"/>
            <w:tag w:val="_GBC_3bb46fd024784bf2b06e4f7d7b903751"/>
            <w:id w:val="-944303105"/>
            <w:lock w:val="sdtLocked"/>
            <w:placeholder>
              <w:docPart w:val="GBC22222222222222222222222222222"/>
            </w:placeholder>
          </w:sdtPr>
          <w:sdtEndPr/>
          <w:sdtContent>
            <w:p w:rsidR="00FF407A" w:rsidRPr="00397830" w:rsidRDefault="00FF407A" w:rsidP="00FF407A">
              <w:pPr>
                <w:ind w:firstLineChars="200" w:firstLine="420"/>
              </w:pPr>
              <w:r w:rsidRPr="00397830">
                <w:rPr>
                  <w:rFonts w:hint="eastAsia"/>
                </w:rPr>
                <w:t>详见本报告第十节财务报告五、重要会计政策及会计估计</w:t>
              </w:r>
              <w:r>
                <w:t xml:space="preserve"> </w:t>
              </w:r>
              <w:r>
                <w:rPr>
                  <w:rFonts w:hint="eastAsia"/>
                </w:rPr>
                <w:t>4</w:t>
              </w:r>
              <w:r w:rsidRPr="00397830">
                <w:t>2.</w:t>
              </w:r>
              <w:r>
                <w:rPr>
                  <w:rFonts w:hint="eastAsia"/>
                </w:rPr>
                <w:t>租赁</w:t>
              </w:r>
              <w:r w:rsidRPr="00397830">
                <w:t>。</w:t>
              </w:r>
            </w:p>
            <w:p w:rsidR="00FF407A" w:rsidRDefault="00CB690D"/>
          </w:sdtContent>
        </w:sdt>
      </w:sdtContent>
    </w:sdt>
    <w:bookmarkEnd w:id="81"/>
    <w:p w:rsidR="00FF407A" w:rsidRDefault="00FF407A"/>
    <w:sdt>
      <w:sdtPr>
        <w:rPr>
          <w:rFonts w:ascii="宋体" w:hAnsi="宋体" w:cs="宋体"/>
          <w:b w:val="0"/>
          <w:bCs/>
          <w:kern w:val="0"/>
          <w:szCs w:val="22"/>
        </w:rPr>
        <w:alias w:val="模块:无形资产会计处理方法"/>
        <w:tag w:val="_GBC_0a8b293ff9e94173b2e385f4ef2a8c89"/>
        <w:id w:val="617334786"/>
        <w:lock w:val="sdtLocked"/>
        <w:placeholder>
          <w:docPart w:val="GBC22222222222222222222222222222"/>
        </w:placeholder>
      </w:sdtPr>
      <w:sdtEndPr>
        <w:rPr>
          <w:rFonts w:cs="Times New Roman" w:hint="eastAsia"/>
          <w:kern w:val="2"/>
          <w:szCs w:val="21"/>
        </w:rPr>
      </w:sdtEndPr>
      <w:sdtContent>
        <w:p w:rsidR="00FF407A" w:rsidRDefault="00FF407A" w:rsidP="0078609A">
          <w:pPr>
            <w:pStyle w:val="3"/>
            <w:numPr>
              <w:ilvl w:val="0"/>
              <w:numId w:val="35"/>
            </w:numPr>
            <w:rPr>
              <w:rFonts w:ascii="宋体" w:hAnsi="宋体"/>
            </w:rPr>
          </w:pPr>
          <w:r>
            <w:rPr>
              <w:rFonts w:ascii="宋体" w:hAnsi="宋体"/>
            </w:rPr>
            <w:t>无形资产</w:t>
          </w:r>
        </w:p>
        <w:p w:rsidR="00FF407A" w:rsidRDefault="00FF407A" w:rsidP="0078609A">
          <w:pPr>
            <w:pStyle w:val="4"/>
            <w:numPr>
              <w:ilvl w:val="3"/>
              <w:numId w:val="39"/>
            </w:numPr>
            <w:tabs>
              <w:tab w:val="left" w:pos="448"/>
            </w:tabs>
            <w:rPr>
              <w:rFonts w:ascii="宋体" w:hAnsi="宋体"/>
            </w:rPr>
          </w:pPr>
          <w:r>
            <w:rPr>
              <w:rFonts w:ascii="宋体" w:hAnsi="宋体" w:hint="eastAsia"/>
            </w:rPr>
            <w:t>计价方法、使用寿命、减值测试</w:t>
          </w:r>
        </w:p>
        <w:sdt>
          <w:sdtPr>
            <w:rPr>
              <w:rFonts w:hint="eastAsia"/>
            </w:rPr>
            <w:alias w:val="是否适用：无形资产计价方法、使用寿命、减值测试[双击切换]"/>
            <w:tag w:val="_GBC_a82698fb1ffd4e75b46a9c35938b4cf4"/>
            <w:id w:val="236607604"/>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无形资产计价方法、使用寿命、减值测试"/>
            <w:tag w:val="_GBC_a9e64b18f452482eb6674ec605618dcc"/>
            <w:id w:val="-1160376476"/>
            <w:lock w:val="sdtLocked"/>
            <w:placeholder>
              <w:docPart w:val="GBC22222222222222222222222222222"/>
            </w:placeholder>
          </w:sdtPr>
          <w:sdtEndPr/>
          <w:sdtContent>
            <w:p w:rsidR="00FF407A" w:rsidRDefault="00FF407A" w:rsidP="00FF407A">
              <w:pPr>
                <w:ind w:firstLineChars="200" w:firstLine="420"/>
              </w:pPr>
              <w:r>
                <w:rPr>
                  <w:rFonts w:hint="eastAsia"/>
                </w:rPr>
                <w:t>1）无形资产包括土地使用权、专利权及非专利技术等，按成本进行初始计量。</w:t>
              </w:r>
            </w:p>
            <w:p w:rsidR="00FF407A" w:rsidRDefault="00FF407A" w:rsidP="00FF407A">
              <w:pPr>
                <w:ind w:firstLineChars="200" w:firstLine="420"/>
              </w:pPr>
              <w:r>
                <w:rPr>
                  <w:rFonts w:hint="eastAsia"/>
                </w:rPr>
                <w:t>2）</w:t>
              </w:r>
              <w:r>
                <w:t>使用寿命有限的无形资产，在使用寿命内按照与该项无形资产有关的经济利益的预期实现方式系统合理地摊销，无法可靠确定预期实现方式的，采用直线法摊销。具体年限如下：</w:t>
              </w:r>
            </w:p>
            <w:p w:rsidR="00FF407A" w:rsidRDefault="00FF407A" w:rsidP="00FF407A">
              <w:pPr>
                <w:ind w:firstLineChars="200" w:firstLine="420"/>
              </w:pPr>
            </w:p>
            <w:tbl>
              <w:tblPr>
                <w:tblStyle w:val="g3"/>
                <w:tblW w:w="3585" w:type="pct"/>
                <w:tblInd w:w="5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52"/>
                <w:gridCol w:w="2036"/>
              </w:tblGrid>
              <w:tr w:rsidR="00FF407A" w:rsidRPr="00397830" w:rsidTr="00FF407A">
                <w:trPr>
                  <w:trHeight w:val="454"/>
                </w:trPr>
                <w:tc>
                  <w:tcPr>
                    <w:tcW w:w="3431" w:type="pct"/>
                    <w:tcBorders>
                      <w:top w:val="single" w:sz="4" w:space="0" w:color="auto"/>
                      <w:left w:val="nil"/>
                      <w:bottom w:val="single" w:sz="4" w:space="0" w:color="auto"/>
                      <w:right w:val="single" w:sz="4" w:space="0" w:color="auto"/>
                    </w:tcBorders>
                    <w:vAlign w:val="center"/>
                    <w:hideMark/>
                  </w:tcPr>
                  <w:p w:rsidR="00FF407A" w:rsidRPr="00397830" w:rsidRDefault="00FF407A" w:rsidP="00FF407A">
                    <w:pPr>
                      <w:widowControl w:val="0"/>
                      <w:adjustRightInd w:val="0"/>
                      <w:spacing w:line="300" w:lineRule="auto"/>
                      <w:ind w:firstLineChars="100" w:firstLine="210"/>
                      <w:textAlignment w:val="baseline"/>
                      <w:rPr>
                        <w:rFonts w:cs="Times New Roman"/>
                      </w:rPr>
                    </w:pPr>
                    <w:r w:rsidRPr="00397830">
                      <w:rPr>
                        <w:rFonts w:cs="Times New Roman" w:hint="eastAsia"/>
                      </w:rPr>
                      <w:t>项  目</w:t>
                    </w:r>
                  </w:p>
                </w:tc>
                <w:tc>
                  <w:tcPr>
                    <w:tcW w:w="1569" w:type="pct"/>
                    <w:tcBorders>
                      <w:top w:val="single" w:sz="4" w:space="0" w:color="auto"/>
                      <w:left w:val="single" w:sz="4" w:space="0" w:color="auto"/>
                      <w:bottom w:val="single" w:sz="4" w:space="0" w:color="auto"/>
                      <w:right w:val="nil"/>
                    </w:tcBorders>
                    <w:vAlign w:val="center"/>
                    <w:hideMark/>
                  </w:tcPr>
                  <w:p w:rsidR="00FF407A" w:rsidRPr="00397830" w:rsidRDefault="00FF407A" w:rsidP="00FF407A">
                    <w:pPr>
                      <w:widowControl w:val="0"/>
                      <w:adjustRightInd w:val="0"/>
                      <w:spacing w:line="300" w:lineRule="auto"/>
                      <w:jc w:val="center"/>
                      <w:textAlignment w:val="baseline"/>
                      <w:rPr>
                        <w:rFonts w:cs="Times New Roman"/>
                      </w:rPr>
                    </w:pPr>
                    <w:r w:rsidRPr="00397830">
                      <w:rPr>
                        <w:rFonts w:cs="Times New Roman" w:hint="eastAsia"/>
                      </w:rPr>
                      <w:t>摊销年限（年）</w:t>
                    </w:r>
                  </w:p>
                </w:tc>
              </w:tr>
              <w:tr w:rsidR="00FF407A" w:rsidRPr="00397830" w:rsidTr="00FF407A">
                <w:trPr>
                  <w:trHeight w:val="454"/>
                </w:trPr>
                <w:tc>
                  <w:tcPr>
                    <w:tcW w:w="3431" w:type="pct"/>
                    <w:tcBorders>
                      <w:top w:val="single" w:sz="4" w:space="0" w:color="auto"/>
                      <w:left w:val="nil"/>
                      <w:bottom w:val="single" w:sz="4" w:space="0" w:color="auto"/>
                      <w:right w:val="single" w:sz="4" w:space="0" w:color="auto"/>
                    </w:tcBorders>
                    <w:vAlign w:val="center"/>
                    <w:hideMark/>
                  </w:tcPr>
                  <w:p w:rsidR="00FF407A" w:rsidRPr="00397830" w:rsidRDefault="00FF407A" w:rsidP="00FF407A">
                    <w:pPr>
                      <w:widowControl w:val="0"/>
                      <w:adjustRightInd w:val="0"/>
                      <w:spacing w:line="300" w:lineRule="auto"/>
                      <w:textAlignment w:val="baseline"/>
                      <w:rPr>
                        <w:rFonts w:cs="Times New Roman"/>
                      </w:rPr>
                    </w:pPr>
                    <w:r w:rsidRPr="00397830">
                      <w:rPr>
                        <w:rFonts w:cs="Times New Roman" w:hint="eastAsia"/>
                      </w:rPr>
                      <w:t>土地使用权</w:t>
                    </w:r>
                  </w:p>
                </w:tc>
                <w:tc>
                  <w:tcPr>
                    <w:tcW w:w="1569" w:type="pct"/>
                    <w:tcBorders>
                      <w:top w:val="single" w:sz="4" w:space="0" w:color="auto"/>
                      <w:left w:val="single" w:sz="4" w:space="0" w:color="auto"/>
                      <w:bottom w:val="single" w:sz="4" w:space="0" w:color="auto"/>
                      <w:right w:val="nil"/>
                    </w:tcBorders>
                    <w:vAlign w:val="center"/>
                    <w:hideMark/>
                  </w:tcPr>
                  <w:p w:rsidR="00FF407A" w:rsidRPr="00397830" w:rsidRDefault="00FF407A" w:rsidP="00FF407A">
                    <w:pPr>
                      <w:widowControl w:val="0"/>
                      <w:adjustRightInd w:val="0"/>
                      <w:spacing w:line="300" w:lineRule="auto"/>
                      <w:jc w:val="center"/>
                      <w:textAlignment w:val="baseline"/>
                      <w:rPr>
                        <w:rFonts w:cs="Times New Roman"/>
                      </w:rPr>
                    </w:pPr>
                    <w:r w:rsidRPr="00397830">
                      <w:rPr>
                        <w:rFonts w:cs="Times New Roman" w:hint="eastAsia"/>
                      </w:rPr>
                      <w:t>40</w:t>
                    </w:r>
                  </w:p>
                </w:tc>
              </w:tr>
              <w:tr w:rsidR="00FF407A" w:rsidRPr="00397830" w:rsidTr="00FF407A">
                <w:trPr>
                  <w:trHeight w:val="454"/>
                </w:trPr>
                <w:tc>
                  <w:tcPr>
                    <w:tcW w:w="3431" w:type="pct"/>
                    <w:tcBorders>
                      <w:top w:val="single" w:sz="4" w:space="0" w:color="auto"/>
                      <w:left w:val="nil"/>
                      <w:bottom w:val="single" w:sz="4" w:space="0" w:color="auto"/>
                      <w:right w:val="single" w:sz="4" w:space="0" w:color="auto"/>
                    </w:tcBorders>
                    <w:vAlign w:val="center"/>
                    <w:hideMark/>
                  </w:tcPr>
                  <w:p w:rsidR="00FF407A" w:rsidRPr="00397830" w:rsidRDefault="00FF407A" w:rsidP="00FF407A">
                    <w:pPr>
                      <w:widowControl w:val="0"/>
                      <w:adjustRightInd w:val="0"/>
                      <w:spacing w:line="300" w:lineRule="auto"/>
                      <w:textAlignment w:val="baseline"/>
                      <w:rPr>
                        <w:rFonts w:cs="Times New Roman"/>
                      </w:rPr>
                    </w:pPr>
                    <w:r w:rsidRPr="00397830">
                      <w:rPr>
                        <w:rFonts w:cs="Times New Roman" w:hint="eastAsia"/>
                      </w:rPr>
                      <w:t>信息系统</w:t>
                    </w:r>
                  </w:p>
                </w:tc>
                <w:tc>
                  <w:tcPr>
                    <w:tcW w:w="1569" w:type="pct"/>
                    <w:tcBorders>
                      <w:top w:val="single" w:sz="4" w:space="0" w:color="auto"/>
                      <w:left w:val="single" w:sz="4" w:space="0" w:color="auto"/>
                      <w:bottom w:val="single" w:sz="4" w:space="0" w:color="auto"/>
                      <w:right w:val="nil"/>
                    </w:tcBorders>
                    <w:vAlign w:val="center"/>
                    <w:hideMark/>
                  </w:tcPr>
                  <w:p w:rsidR="00FF407A" w:rsidRPr="00397830" w:rsidRDefault="00FF407A" w:rsidP="00FF407A">
                    <w:pPr>
                      <w:widowControl w:val="0"/>
                      <w:adjustRightInd w:val="0"/>
                      <w:spacing w:line="300" w:lineRule="auto"/>
                      <w:jc w:val="center"/>
                      <w:textAlignment w:val="baseline"/>
                      <w:rPr>
                        <w:rFonts w:cs="Times New Roman"/>
                      </w:rPr>
                    </w:pPr>
                    <w:r w:rsidRPr="00397830">
                      <w:rPr>
                        <w:rFonts w:cs="Times New Roman" w:hint="eastAsia"/>
                      </w:rPr>
                      <w:t>3-10</w:t>
                    </w:r>
                  </w:p>
                </w:tc>
              </w:tr>
            </w:tbl>
            <w:p w:rsidR="00FF407A" w:rsidRDefault="00CB690D" w:rsidP="00FF407A">
              <w:pPr>
                <w:ind w:firstLineChars="200" w:firstLine="420"/>
              </w:pPr>
            </w:p>
          </w:sdtContent>
        </w:sdt>
        <w:p w:rsidR="00FF407A" w:rsidRDefault="00FF407A"/>
        <w:p w:rsidR="00FF407A" w:rsidRDefault="00FF407A" w:rsidP="0078609A">
          <w:pPr>
            <w:pStyle w:val="4"/>
            <w:numPr>
              <w:ilvl w:val="3"/>
              <w:numId w:val="39"/>
            </w:numPr>
            <w:tabs>
              <w:tab w:val="left" w:pos="448"/>
            </w:tabs>
            <w:rPr>
              <w:rFonts w:ascii="宋体" w:hAnsi="宋体"/>
            </w:rPr>
          </w:pPr>
          <w:r>
            <w:rPr>
              <w:rFonts w:ascii="宋体" w:hAnsi="宋体" w:hint="eastAsia"/>
            </w:rPr>
            <w:t>内部研究开发支出会计政策</w:t>
          </w:r>
        </w:p>
        <w:sdt>
          <w:sdtPr>
            <w:rPr>
              <w:rFonts w:hint="eastAsia"/>
            </w:rPr>
            <w:alias w:val="是否适用：无形资产内部研究开发支出会计政策[双击切换]"/>
            <w:tag w:val="_GBC_c3cef4c9f19749b8a53b7f49d3b7bac3"/>
            <w:id w:val="-99594747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无形资产内部研究、开发支出会计政策"/>
            <w:tag w:val="_GBC_af7b1338d88344dfb8cd34ed66bfe672"/>
            <w:id w:val="462314866"/>
            <w:lock w:val="sdtLocked"/>
            <w:placeholder>
              <w:docPart w:val="GBC22222222222222222222222222222"/>
            </w:placeholder>
          </w:sdtPr>
          <w:sdtEndPr/>
          <w:sdtContent>
            <w:p w:rsidR="00FF407A" w:rsidRDefault="00FF407A" w:rsidP="00FF407A">
              <w:pPr>
                <w:ind w:firstLineChars="200" w:firstLine="420"/>
              </w:pPr>
              <w:r w:rsidRPr="00516470">
                <w:rPr>
                  <w:rFonts w:hint="eastAsia"/>
                </w:rPr>
                <w:t>内部研究开发项目研究阶段的支出，于发生时计入当期损益。内部研究开发项目开发阶段的支出，同时满足下列条件的，确认为无形资产：</w:t>
              </w:r>
              <w:r w:rsidRPr="00516470">
                <w:t>1) 完成该无形资产以使其能够使用或出售在技术上具有可行性；2) 具有完成该无形资产并使用或出售的意图；3) 无形资产产生经济利益的方式，包括能够证明运用该无形资产生产的产品存在市场或无形资产自身存在市场，无形资产将在内部使用的，能证明其有用性；4) 有足够的技术、财务资源和其他资源支持，以完成该无形资产的开发，并有能力使用或出售该无形资产；5) 归属于该无形资产开发阶段的支出</w:t>
              </w:r>
              <w:r w:rsidRPr="00516470">
                <w:rPr>
                  <w:rFonts w:hint="eastAsia"/>
                </w:rPr>
                <w:t>能够可靠地计量。</w:t>
              </w:r>
            </w:p>
          </w:sdtContent>
        </w:sdt>
      </w:sdtContent>
    </w:sdt>
    <w:p w:rsidR="00FF407A" w:rsidRDefault="00FF407A"/>
    <w:bookmarkStart w:id="82" w:name="_Hlk44405424" w:displacedByCustomXml="next"/>
    <w:sdt>
      <w:sdtPr>
        <w:rPr>
          <w:rFonts w:ascii="宋体" w:hAnsi="宋体" w:cs="宋体" w:hint="eastAsia"/>
          <w:b w:val="0"/>
          <w:bCs/>
          <w:kern w:val="0"/>
          <w:szCs w:val="21"/>
        </w:rPr>
        <w:alias w:val="模块:长期资产减值"/>
        <w:tag w:val="_SEC_c11b0580b6b040ca9dbb882b383dfc03"/>
        <w:id w:val="-1499959580"/>
        <w:lock w:val="sdtLocked"/>
        <w:placeholder>
          <w:docPart w:val="GBC22222222222222222222222222222"/>
        </w:placeholder>
      </w:sdtPr>
      <w:sdtEndPr/>
      <w:sdtContent>
        <w:p w:rsidR="00FF407A" w:rsidRDefault="00FF407A" w:rsidP="0078609A">
          <w:pPr>
            <w:pStyle w:val="3"/>
            <w:numPr>
              <w:ilvl w:val="0"/>
              <w:numId w:val="35"/>
            </w:numPr>
            <w:rPr>
              <w:rFonts w:ascii="宋体" w:hAnsi="宋体"/>
              <w:szCs w:val="21"/>
            </w:rPr>
          </w:pPr>
          <w:r>
            <w:rPr>
              <w:rFonts w:ascii="宋体" w:hAnsi="宋体" w:hint="eastAsia"/>
              <w:szCs w:val="21"/>
            </w:rPr>
            <w:t>长期资产减值</w:t>
          </w:r>
        </w:p>
        <w:sdt>
          <w:sdtPr>
            <w:rPr>
              <w:rFonts w:hint="eastAsia"/>
            </w:rPr>
            <w:alias w:val="是否适用：长期资产减值_重要会计政策和估计[双击切换]"/>
            <w:tag w:val="_GBC_d0feb744f96144ffa5335cd194c6cdf9"/>
            <w:id w:val="1321070674"/>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非金融长期资产减值测试方法及会计处理方法"/>
            <w:tag w:val="_GBC_e8cb396d7101453b9e9cd1bc11b8633e"/>
            <w:id w:val="-307473703"/>
            <w:lock w:val="sdtLocked"/>
            <w:placeholder>
              <w:docPart w:val="GBC22222222222222222222222222222"/>
            </w:placeholder>
          </w:sdtPr>
          <w:sdtEndPr/>
          <w:sdtContent>
            <w:p w:rsidR="00FF407A" w:rsidRDefault="00FF407A" w:rsidP="00FF407A">
              <w:pPr>
                <w:ind w:firstLineChars="200" w:firstLine="420"/>
              </w:pPr>
              <w:r>
                <w:rPr>
                  <w:rFonts w:hint="eastAsia"/>
                </w:rPr>
                <w:t>对长期股权投资、采用成本模式计量的投资性房地产、固定资产、在建工程、使用寿命有限的无形资产等长期资产，在资产负债表日有迹象表明发生减值的，估计其可收回金额。对因企业合并所形成的商誉和使用寿命不确定的无形资产，无论是否存在减值迹象，每年都进行减值测试。商誉结合与其相关的资产组或者资产组组合进行减值测试。</w:t>
              </w:r>
            </w:p>
            <w:p w:rsidR="00FF407A" w:rsidRDefault="00FF407A" w:rsidP="00FF407A">
              <w:pPr>
                <w:ind w:firstLineChars="200" w:firstLine="420"/>
              </w:pPr>
              <w:r>
                <w:rPr>
                  <w:rFonts w:hint="eastAsia"/>
                </w:rPr>
                <w:t>若上述长期资产的可收回金额低于其账面价值的，按其差额确认资产减值准备并计入当期损益。</w:t>
              </w:r>
            </w:p>
            <w:p w:rsidR="00FF407A" w:rsidRDefault="00FF407A" w:rsidP="00FF407A">
              <w:r>
                <w:t xml:space="preserve"> 长</w:t>
              </w:r>
            </w:p>
          </w:sdtContent>
        </w:sdt>
      </w:sdtContent>
    </w:sdt>
    <w:bookmarkEnd w:id="82" w:displacedByCustomXml="prev"/>
    <w:p w:rsidR="00FF407A" w:rsidRDefault="00FF407A"/>
    <w:bookmarkStart w:id="83" w:name="_Hlk44405475" w:displacedByCustomXml="next"/>
    <w:sdt>
      <w:sdtPr>
        <w:rPr>
          <w:rFonts w:ascii="宋体" w:hAnsi="宋体" w:cs="宋体" w:hint="eastAsia"/>
          <w:b w:val="0"/>
          <w:bCs/>
          <w:kern w:val="0"/>
          <w:szCs w:val="21"/>
        </w:rPr>
        <w:alias w:val="模块:长期待摊费用"/>
        <w:tag w:val="_SEC_716e5dd4aef549d9b8815a4e1474e63d"/>
        <w:id w:val="630988371"/>
        <w:lock w:val="sdtLocked"/>
        <w:placeholder>
          <w:docPart w:val="GBC22222222222222222222222222222"/>
        </w:placeholder>
      </w:sdtPr>
      <w:sdtEndPr/>
      <w:sdtContent>
        <w:p w:rsidR="00FF407A" w:rsidRDefault="00FF407A" w:rsidP="0078609A">
          <w:pPr>
            <w:pStyle w:val="3"/>
            <w:numPr>
              <w:ilvl w:val="0"/>
              <w:numId w:val="35"/>
            </w:numPr>
            <w:rPr>
              <w:rFonts w:ascii="宋体" w:hAnsi="宋体"/>
            </w:rPr>
          </w:pPr>
          <w:r>
            <w:rPr>
              <w:rFonts w:ascii="宋体" w:hAnsi="宋体"/>
            </w:rPr>
            <w:t>长期待摊费用</w:t>
          </w:r>
        </w:p>
        <w:sdt>
          <w:sdtPr>
            <w:rPr>
              <w:rFonts w:hint="eastAsia"/>
            </w:rPr>
            <w:alias w:val="是否适用：长期待摊费用_重要会计政策和估计[双击切换]"/>
            <w:tag w:val="_GBC_75739ccc62204f0490525060b33e330f"/>
            <w:id w:val="192414986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开办费、长期待摊费用摊销方法"/>
            <w:tag w:val="_GBC_e4e695ce4aea4c878acb6f8ad7190139"/>
            <w:id w:val="-1545128033"/>
            <w:lock w:val="sdtLocked"/>
            <w:placeholder>
              <w:docPart w:val="GBC22222222222222222222222222222"/>
            </w:placeholder>
          </w:sdtPr>
          <w:sdtEndPr/>
          <w:sdtContent>
            <w:p w:rsidR="00FF407A" w:rsidRDefault="00FF407A" w:rsidP="00FF407A">
              <w:pPr>
                <w:ind w:firstLineChars="200" w:firstLine="420"/>
              </w:pPr>
              <w:r>
                <w:rPr>
                  <w:rFonts w:hint="eastAsia"/>
                </w:rPr>
                <w:t>长期待摊费用核算已经支出，摊销期限在</w:t>
              </w:r>
              <w:r>
                <w:t>1年以上（不含1年）的各项费用。长期待摊费用按实际发生额入账，在受益期或规定的期限内分期平均摊销。如果长期待摊的费用项目不能使以后会计期间受益则将尚未摊销的该项目的摊余价值全部转入当期损益。</w:t>
              </w:r>
            </w:p>
            <w:p w:rsidR="00FF407A" w:rsidRDefault="00FF407A" w:rsidP="00FF407A">
              <w:pPr>
                <w:ind w:firstLineChars="200" w:firstLine="420"/>
              </w:pPr>
            </w:p>
            <w:p w:rsidR="00FF407A" w:rsidRDefault="00FF407A" w:rsidP="00FF407A">
              <w:pPr>
                <w:ind w:firstLineChars="200" w:firstLine="420"/>
              </w:pPr>
              <w:r>
                <w:rPr>
                  <w:rFonts w:hint="eastAsia"/>
                </w:rPr>
                <w:t>公司具体摊销年限如下：</w:t>
              </w:r>
            </w:p>
            <w:tbl>
              <w:tblPr>
                <w:tblStyle w:val="g3"/>
                <w:tblW w:w="4320" w:type="dxa"/>
                <w:tblInd w:w="46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60"/>
                <w:gridCol w:w="2160"/>
              </w:tblGrid>
              <w:tr w:rsidR="00FF407A" w:rsidRPr="00516470" w:rsidTr="00FF407A">
                <w:tc>
                  <w:tcPr>
                    <w:tcW w:w="2160" w:type="dxa"/>
                    <w:tcBorders>
                      <w:top w:val="single" w:sz="4" w:space="0" w:color="auto"/>
                      <w:left w:val="nil"/>
                      <w:bottom w:val="single" w:sz="4" w:space="0" w:color="auto"/>
                      <w:right w:val="single" w:sz="4" w:space="0" w:color="auto"/>
                    </w:tcBorders>
                    <w:hideMark/>
                  </w:tcPr>
                  <w:p w:rsidR="00FF407A" w:rsidRPr="00516470" w:rsidRDefault="00FF407A" w:rsidP="00FF407A">
                    <w:pPr>
                      <w:widowControl w:val="0"/>
                      <w:adjustRightInd w:val="0"/>
                      <w:spacing w:line="360" w:lineRule="auto"/>
                      <w:ind w:firstLineChars="100" w:firstLine="210"/>
                      <w:jc w:val="both"/>
                      <w:textAlignment w:val="baseline"/>
                      <w:rPr>
                        <w:rFonts w:ascii="Courier New" w:hAnsi="Courier New" w:cs="Times New Roman"/>
                      </w:rPr>
                    </w:pPr>
                    <w:r w:rsidRPr="00516470">
                      <w:rPr>
                        <w:rFonts w:cs="Times New Roman" w:hint="eastAsia"/>
                      </w:rPr>
                      <w:t>项</w:t>
                    </w:r>
                    <w:r w:rsidRPr="00516470">
                      <w:rPr>
                        <w:rFonts w:ascii="Courier New" w:hAnsi="Courier New" w:cs="Times New Roman" w:hint="eastAsia"/>
                      </w:rPr>
                      <w:t xml:space="preserve"> </w:t>
                    </w:r>
                    <w:r w:rsidRPr="00516470">
                      <w:rPr>
                        <w:rFonts w:ascii="Courier New" w:hAnsi="Courier New" w:cs="Courier New"/>
                      </w:rPr>
                      <w:t xml:space="preserve"> </w:t>
                    </w:r>
                    <w:r w:rsidRPr="00516470">
                      <w:rPr>
                        <w:rFonts w:cs="Times New Roman" w:hint="eastAsia"/>
                      </w:rPr>
                      <w:t>目</w:t>
                    </w:r>
                  </w:p>
                </w:tc>
                <w:tc>
                  <w:tcPr>
                    <w:tcW w:w="2160" w:type="dxa"/>
                    <w:tcBorders>
                      <w:top w:val="single" w:sz="4" w:space="0" w:color="auto"/>
                      <w:left w:val="single" w:sz="4" w:space="0" w:color="auto"/>
                      <w:bottom w:val="single" w:sz="4" w:space="0" w:color="auto"/>
                      <w:right w:val="nil"/>
                    </w:tcBorders>
                    <w:hideMark/>
                  </w:tcPr>
                  <w:p w:rsidR="00FF407A" w:rsidRPr="00516470" w:rsidRDefault="00FF407A" w:rsidP="00FF407A">
                    <w:pPr>
                      <w:widowControl w:val="0"/>
                      <w:adjustRightInd w:val="0"/>
                      <w:spacing w:line="360" w:lineRule="auto"/>
                      <w:jc w:val="center"/>
                      <w:textAlignment w:val="baseline"/>
                      <w:rPr>
                        <w:rFonts w:ascii="Courier New" w:hAnsi="Courier New" w:cs="Times New Roman"/>
                      </w:rPr>
                    </w:pPr>
                    <w:r w:rsidRPr="00516470">
                      <w:rPr>
                        <w:rFonts w:cs="Times New Roman" w:hint="eastAsia"/>
                      </w:rPr>
                      <w:t>摊销年限(年)</w:t>
                    </w:r>
                  </w:p>
                </w:tc>
              </w:tr>
              <w:tr w:rsidR="00FF407A" w:rsidRPr="00516470" w:rsidTr="00FF407A">
                <w:tc>
                  <w:tcPr>
                    <w:tcW w:w="2160" w:type="dxa"/>
                    <w:tcBorders>
                      <w:top w:val="single" w:sz="4" w:space="0" w:color="auto"/>
                      <w:left w:val="nil"/>
                      <w:bottom w:val="single" w:sz="4" w:space="0" w:color="auto"/>
                      <w:right w:val="single" w:sz="4" w:space="0" w:color="auto"/>
                    </w:tcBorders>
                    <w:vAlign w:val="center"/>
                    <w:hideMark/>
                  </w:tcPr>
                  <w:p w:rsidR="00FF407A" w:rsidRPr="00516470" w:rsidRDefault="00FF407A" w:rsidP="00FF407A">
                    <w:pPr>
                      <w:widowControl w:val="0"/>
                      <w:adjustRightInd w:val="0"/>
                      <w:spacing w:line="360" w:lineRule="auto"/>
                      <w:jc w:val="both"/>
                      <w:textAlignment w:val="baseline"/>
                      <w:rPr>
                        <w:rFonts w:ascii="Courier New" w:hAnsi="Courier New" w:cs="Times New Roman"/>
                      </w:rPr>
                    </w:pPr>
                    <w:r w:rsidRPr="00516470">
                      <w:rPr>
                        <w:rFonts w:cs="Times New Roman" w:hint="eastAsia"/>
                      </w:rPr>
                      <w:t>待摊装修费</w:t>
                    </w:r>
                  </w:p>
                </w:tc>
                <w:tc>
                  <w:tcPr>
                    <w:tcW w:w="2160" w:type="dxa"/>
                    <w:tcBorders>
                      <w:top w:val="single" w:sz="4" w:space="0" w:color="auto"/>
                      <w:left w:val="single" w:sz="4" w:space="0" w:color="auto"/>
                      <w:bottom w:val="single" w:sz="4" w:space="0" w:color="auto"/>
                      <w:right w:val="nil"/>
                    </w:tcBorders>
                    <w:vAlign w:val="center"/>
                    <w:hideMark/>
                  </w:tcPr>
                  <w:p w:rsidR="00FF407A" w:rsidRPr="00516470" w:rsidRDefault="00FF407A" w:rsidP="00FF407A">
                    <w:pPr>
                      <w:widowControl w:val="0"/>
                      <w:adjustRightInd w:val="0"/>
                      <w:spacing w:line="360" w:lineRule="auto"/>
                      <w:jc w:val="center"/>
                      <w:textAlignment w:val="baseline"/>
                      <w:rPr>
                        <w:rFonts w:ascii="Courier New" w:hAnsi="Courier New" w:cs="Times New Roman"/>
                      </w:rPr>
                    </w:pPr>
                    <w:r w:rsidRPr="00516470">
                      <w:rPr>
                        <w:rFonts w:cs="Times New Roman" w:hint="eastAsia"/>
                      </w:rPr>
                      <w:t>5</w:t>
                    </w:r>
                  </w:p>
                </w:tc>
              </w:tr>
              <w:tr w:rsidR="00FF407A" w:rsidRPr="00516470" w:rsidTr="00FF407A">
                <w:tc>
                  <w:tcPr>
                    <w:tcW w:w="2160" w:type="dxa"/>
                    <w:tcBorders>
                      <w:top w:val="single" w:sz="4" w:space="0" w:color="auto"/>
                      <w:left w:val="nil"/>
                      <w:bottom w:val="single" w:sz="4" w:space="0" w:color="auto"/>
                      <w:right w:val="single" w:sz="4" w:space="0" w:color="auto"/>
                    </w:tcBorders>
                    <w:vAlign w:val="center"/>
                    <w:hideMark/>
                  </w:tcPr>
                  <w:p w:rsidR="00FF407A" w:rsidRPr="00516470" w:rsidRDefault="00FF407A" w:rsidP="00FF407A">
                    <w:pPr>
                      <w:widowControl w:val="0"/>
                      <w:adjustRightInd w:val="0"/>
                      <w:spacing w:line="360" w:lineRule="auto"/>
                      <w:jc w:val="both"/>
                      <w:textAlignment w:val="baseline"/>
                      <w:rPr>
                        <w:rFonts w:ascii="Courier New" w:hAnsi="Courier New" w:cs="Times New Roman"/>
                      </w:rPr>
                    </w:pPr>
                    <w:r w:rsidRPr="00516470">
                      <w:rPr>
                        <w:rFonts w:cs="Times New Roman" w:hint="eastAsia"/>
                      </w:rPr>
                      <w:t>市场环境改造</w:t>
                    </w:r>
                  </w:p>
                </w:tc>
                <w:tc>
                  <w:tcPr>
                    <w:tcW w:w="2160" w:type="dxa"/>
                    <w:tcBorders>
                      <w:top w:val="single" w:sz="4" w:space="0" w:color="auto"/>
                      <w:left w:val="single" w:sz="4" w:space="0" w:color="auto"/>
                      <w:bottom w:val="single" w:sz="4" w:space="0" w:color="auto"/>
                      <w:right w:val="nil"/>
                    </w:tcBorders>
                    <w:vAlign w:val="center"/>
                    <w:hideMark/>
                  </w:tcPr>
                  <w:p w:rsidR="00FF407A" w:rsidRPr="00516470" w:rsidRDefault="00FF407A" w:rsidP="00FF407A">
                    <w:pPr>
                      <w:widowControl w:val="0"/>
                      <w:adjustRightInd w:val="0"/>
                      <w:spacing w:line="360" w:lineRule="auto"/>
                      <w:jc w:val="center"/>
                      <w:textAlignment w:val="baseline"/>
                      <w:rPr>
                        <w:rFonts w:ascii="Courier New" w:hAnsi="Courier New" w:cs="Times New Roman"/>
                      </w:rPr>
                    </w:pPr>
                    <w:r w:rsidRPr="00516470">
                      <w:rPr>
                        <w:rFonts w:cs="Times New Roman" w:hint="eastAsia"/>
                      </w:rPr>
                      <w:t>3-10</w:t>
                    </w:r>
                  </w:p>
                </w:tc>
              </w:tr>
            </w:tbl>
            <w:p w:rsidR="00FF407A" w:rsidRDefault="00CB690D" w:rsidP="00FF407A">
              <w:pPr>
                <w:ind w:firstLineChars="200" w:firstLine="420"/>
                <w:rPr>
                  <w:rFonts w:cs="Times New Roman"/>
                  <w:kern w:val="2"/>
                </w:rPr>
              </w:pPr>
            </w:p>
          </w:sdtContent>
        </w:sdt>
        <w:p w:rsidR="00FF407A" w:rsidRDefault="00CB690D"/>
      </w:sdtContent>
    </w:sdt>
    <w:bookmarkEnd w:id="83" w:displacedByCustomXml="prev"/>
    <w:bookmarkStart w:id="84" w:name="_Hlk10465482" w:displacedByCustomXml="next"/>
    <w:sdt>
      <w:sdtPr>
        <w:rPr>
          <w:rFonts w:ascii="宋体" w:hAnsi="宋体" w:cs="宋体" w:hint="eastAsia"/>
          <w:b w:val="0"/>
          <w:bCs/>
          <w:kern w:val="0"/>
          <w:szCs w:val="21"/>
        </w:rPr>
        <w:alias w:val="模块:合同负债"/>
        <w:tag w:val="_SEC_2988762bdf3a48178e0180a615cb7705"/>
        <w:id w:val="369418633"/>
        <w:lock w:val="sdtLocked"/>
        <w:placeholder>
          <w:docPart w:val="GBC22222222222222222222222222222"/>
        </w:placeholder>
      </w:sdtPr>
      <w:sdtEndPr/>
      <w:sdtContent>
        <w:p w:rsidR="00FF407A" w:rsidRDefault="00FF407A" w:rsidP="0078609A">
          <w:pPr>
            <w:pStyle w:val="3"/>
            <w:numPr>
              <w:ilvl w:val="0"/>
              <w:numId w:val="35"/>
            </w:numPr>
            <w:rPr>
              <w:rFonts w:ascii="宋体" w:hAnsi="宋体"/>
              <w:szCs w:val="21"/>
            </w:rPr>
          </w:pPr>
          <w:r>
            <w:rPr>
              <w:rFonts w:ascii="宋体" w:hAnsi="宋体" w:hint="eastAsia"/>
              <w:szCs w:val="21"/>
            </w:rPr>
            <w:t>合同负债</w:t>
          </w:r>
        </w:p>
        <w:p w:rsidR="00FF407A" w:rsidRDefault="00FF407A">
          <w:pPr>
            <w:pStyle w:val="4"/>
            <w:rPr>
              <w:rFonts w:ascii="宋体" w:hAnsi="宋体"/>
            </w:rPr>
          </w:pPr>
          <w:r>
            <w:rPr>
              <w:rFonts w:ascii="宋体" w:hAnsi="宋体" w:hint="eastAsia"/>
            </w:rPr>
            <w:t>合同负债的确认方法</w:t>
          </w:r>
        </w:p>
        <w:sdt>
          <w:sdtPr>
            <w:alias w:val="是否适用：合同负债的确定方法、摊销方法和减值测试方法[双击切换]"/>
            <w:tag w:val="_GBC_f210968f2ea04a338a3253827b172c25"/>
            <w:id w:val="-149633253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负债的确定方法、摊销方法和减值测试方法"/>
            <w:tag w:val="_GBC_adbfb902bae348178906cb42c1932267"/>
            <w:id w:val="-980156679"/>
            <w:lock w:val="sdtLocked"/>
            <w:placeholder>
              <w:docPart w:val="GBC22222222222222222222222222222"/>
            </w:placeholder>
          </w:sdtPr>
          <w:sdtEndPr/>
          <w:sdtContent>
            <w:p w:rsidR="00FF407A" w:rsidRDefault="00FF407A" w:rsidP="00FF407A">
              <w:pPr>
                <w:ind w:firstLineChars="200" w:firstLine="420"/>
              </w:pPr>
              <w:r>
                <w:rPr>
                  <w:rFonts w:hint="eastAsia"/>
                </w:rPr>
                <w:t>公司根据履行履约义务与客户付款之间的关系在资产负债表中列示合同资产或合同负债。公司将同一合同下的合同资产和合同负债相互</w:t>
              </w:r>
              <w:proofErr w:type="gramStart"/>
              <w:r>
                <w:rPr>
                  <w:rFonts w:hint="eastAsia"/>
                </w:rPr>
                <w:t>抵销</w:t>
              </w:r>
              <w:proofErr w:type="gramEnd"/>
              <w:r>
                <w:rPr>
                  <w:rFonts w:hint="eastAsia"/>
                </w:rPr>
                <w:t>后以净额列示。</w:t>
              </w:r>
            </w:p>
            <w:p w:rsidR="00FF407A" w:rsidRDefault="00FF407A" w:rsidP="00FF407A">
              <w:pPr>
                <w:ind w:firstLineChars="200" w:firstLine="420"/>
              </w:pPr>
              <w:r>
                <w:rPr>
                  <w:rFonts w:hint="eastAsia"/>
                </w:rPr>
                <w:t>公司将拥有的、无条件</w:t>
              </w:r>
              <w:r>
                <w:t>(即，仅取决于时间流逝)向客户收取对价的权利作为应收款项列示，将已向客户转让商品而有权收取对价的权利（该权利取决于时间流逝之外的其他因素）作为合同资产列示。</w:t>
              </w:r>
            </w:p>
            <w:p w:rsidR="00FF407A" w:rsidRDefault="00FF407A" w:rsidP="00FF407A">
              <w:pPr>
                <w:ind w:firstLineChars="200" w:firstLine="420"/>
              </w:pPr>
              <w:r>
                <w:rPr>
                  <w:rFonts w:hint="eastAsia"/>
                </w:rPr>
                <w:t>公司将已收或应收客户对价而应向客户转让商品的义务作为合同负债列示。</w:t>
              </w:r>
            </w:p>
          </w:sdtContent>
        </w:sdt>
        <w:p w:rsidR="00FF407A" w:rsidRDefault="00CB690D"/>
      </w:sdtContent>
    </w:sdt>
    <w:bookmarkEnd w:id="84" w:displacedByCustomXml="prev"/>
    <w:sdt>
      <w:sdtPr>
        <w:rPr>
          <w:rFonts w:ascii="宋体" w:hAnsi="宋体" w:cstheme="minorBidi" w:hint="eastAsia"/>
          <w:b w:val="0"/>
          <w:bCs/>
          <w:kern w:val="0"/>
          <w:szCs w:val="22"/>
        </w:rPr>
        <w:alias w:val="模块:职工薪酬"/>
        <w:tag w:val="_GBC_8ec8855eb4d5447ab785e4bd4b0b73aa"/>
        <w:id w:val="-1142029482"/>
        <w:lock w:val="sdtLocked"/>
        <w:placeholder>
          <w:docPart w:val="GBC22222222222222222222222222222"/>
        </w:placeholder>
      </w:sdtPr>
      <w:sdtEndPr>
        <w:rPr>
          <w:rFonts w:cs="Times New Roman"/>
          <w:szCs w:val="21"/>
        </w:rPr>
      </w:sdtEndPr>
      <w:sdtContent>
        <w:p w:rsidR="00FF407A" w:rsidRDefault="00FF407A" w:rsidP="0078609A">
          <w:pPr>
            <w:pStyle w:val="3"/>
            <w:numPr>
              <w:ilvl w:val="0"/>
              <w:numId w:val="35"/>
            </w:numPr>
            <w:rPr>
              <w:rFonts w:ascii="宋体" w:hAnsi="宋体"/>
            </w:rPr>
          </w:pPr>
          <w:r>
            <w:rPr>
              <w:rFonts w:ascii="宋体" w:hAnsi="宋体" w:hint="eastAsia"/>
            </w:rPr>
            <w:t>职工薪</w:t>
          </w:r>
          <w:proofErr w:type="gramStart"/>
          <w:r>
            <w:rPr>
              <w:rFonts w:ascii="宋体" w:hAnsi="宋体" w:hint="eastAsia"/>
            </w:rPr>
            <w:t>酬</w:t>
          </w:r>
          <w:proofErr w:type="gramEnd"/>
        </w:p>
        <w:p w:rsidR="00FF407A" w:rsidRDefault="00FF407A" w:rsidP="0078609A">
          <w:pPr>
            <w:pStyle w:val="4"/>
            <w:numPr>
              <w:ilvl w:val="0"/>
              <w:numId w:val="40"/>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159939818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短期薪酬的会计处理方法"/>
            <w:tag w:val="_GBC_8fdf44b194ac45fb945d36b9896df796"/>
            <w:id w:val="-1004664996"/>
            <w:lock w:val="sdtLocked"/>
            <w:placeholder>
              <w:docPart w:val="GBC22222222222222222222222222222"/>
            </w:placeholder>
          </w:sdtPr>
          <w:sdtEndPr/>
          <w:sdtContent>
            <w:p w:rsidR="00FF407A" w:rsidRDefault="00FF407A" w:rsidP="00FF407A">
              <w:pPr>
                <w:ind w:firstLineChars="200" w:firstLine="420"/>
              </w:pPr>
              <w:r w:rsidRPr="00516470">
                <w:rPr>
                  <w:rFonts w:hint="eastAsia"/>
                </w:rPr>
                <w:t>在职工为公司提供服务的会计期间，将实际发生的短期薪酬确认为负债，并计入当期损益或相关资产成本。</w:t>
              </w:r>
            </w:p>
          </w:sdtContent>
        </w:sdt>
        <w:p w:rsidR="00FF407A" w:rsidRDefault="00FF407A"/>
        <w:p w:rsidR="00FF407A" w:rsidRDefault="00FF407A" w:rsidP="0078609A">
          <w:pPr>
            <w:pStyle w:val="4"/>
            <w:numPr>
              <w:ilvl w:val="0"/>
              <w:numId w:val="40"/>
            </w:numPr>
            <w:rPr>
              <w:rFonts w:ascii="宋体" w:hAnsi="宋体"/>
            </w:rPr>
          </w:pPr>
          <w:r>
            <w:rPr>
              <w:rFonts w:ascii="宋体" w:hAnsi="宋体" w:hint="eastAsia"/>
            </w:rPr>
            <w:t>离职后福利的会计处理方法</w:t>
          </w:r>
        </w:p>
        <w:sdt>
          <w:sdtPr>
            <w:rPr>
              <w:rFonts w:hint="eastAsia"/>
            </w:rPr>
            <w:alias w:val="是否适用：离职后福利的会计处理方法[双击切换]"/>
            <w:tag w:val="_GBC_35bbae299fda438d9e595058bbecbcdc"/>
            <w:id w:val="-1604105472"/>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离职后福利的会计处理方法"/>
            <w:tag w:val="_GBC_3b0bafa6ef784ba99c829e2f60cf828e"/>
            <w:id w:val="-1887476168"/>
            <w:lock w:val="sdtLocked"/>
            <w:placeholder>
              <w:docPart w:val="GBC22222222222222222222222222222"/>
            </w:placeholder>
          </w:sdtPr>
          <w:sdtEndPr/>
          <w:sdtContent>
            <w:p w:rsidR="00FF407A" w:rsidRDefault="00FF407A" w:rsidP="00FF407A">
              <w:pPr>
                <w:ind w:firstLineChars="200" w:firstLine="420"/>
              </w:pPr>
              <w:r>
                <w:rPr>
                  <w:rFonts w:hint="eastAsia"/>
                </w:rPr>
                <w:t>离职后福利分为设定提存计划和设定受益计划。</w:t>
              </w:r>
            </w:p>
            <w:p w:rsidR="00FF407A" w:rsidRDefault="00FF407A" w:rsidP="00FF407A">
              <w:pPr>
                <w:ind w:firstLineChars="200" w:firstLine="420"/>
              </w:pPr>
              <w:r>
                <w:t>1) 在职工为公司提供服务的会计期间，根据设定提存计划计算的应缴存金额确认为负债，并计入当期损益或相关资产成本。</w:t>
              </w:r>
            </w:p>
            <w:p w:rsidR="00FF407A" w:rsidRDefault="00FF407A" w:rsidP="00FF407A">
              <w:pPr>
                <w:ind w:firstLineChars="200" w:firstLine="420"/>
              </w:pPr>
              <w:r>
                <w:t>2) 对设定受益计划的会计处理通常包括下列步骤：</w:t>
              </w:r>
            </w:p>
            <w:p w:rsidR="00FF407A" w:rsidRDefault="00FF407A" w:rsidP="00FF407A">
              <w:pPr>
                <w:ind w:firstLineChars="200" w:firstLine="420"/>
              </w:pPr>
              <w:r w:rsidRPr="00516470">
                <w:rPr>
                  <w:rFonts w:hint="eastAsia"/>
                </w:rPr>
                <w:lastRenderedPageBreak/>
                <w:t>①</w:t>
              </w:r>
              <w:r>
                <w:t>根据预期累计福利单位法，采用</w:t>
              </w:r>
              <w:proofErr w:type="gramStart"/>
              <w:r>
                <w:t>无偏且相互</w:t>
              </w:r>
              <w:proofErr w:type="gramEnd"/>
              <w:r>
                <w:t>一致的精算假设对有关人口统计变量和财务变量等</w:t>
              </w:r>
              <w:proofErr w:type="gramStart"/>
              <w:r>
                <w:t>作出</w:t>
              </w:r>
              <w:proofErr w:type="gramEnd"/>
              <w:r>
                <w:t>估计，计量设定受益计划所产生的义务，并确定相关义务的所属期间。同时，对设定受益计划所产生的义务予以折现，以确定设定受益计划义务的现值和当期服务成本；</w:t>
              </w:r>
            </w:p>
            <w:p w:rsidR="00FF407A" w:rsidRDefault="00FF407A" w:rsidP="00FF407A">
              <w:pPr>
                <w:ind w:firstLineChars="200" w:firstLine="420"/>
              </w:pPr>
              <w:r w:rsidRPr="00516470">
                <w:rPr>
                  <w:rFonts w:hint="eastAsia"/>
                </w:rPr>
                <w:t>②</w:t>
              </w:r>
              <w:r>
                <w:t>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资产；</w:t>
              </w:r>
            </w:p>
            <w:p w:rsidR="00FF407A" w:rsidRDefault="00FF407A" w:rsidP="00FF407A">
              <w:pPr>
                <w:ind w:firstLineChars="200" w:firstLine="420"/>
              </w:pPr>
              <w:r w:rsidRPr="00516470">
                <w:rPr>
                  <w:rFonts w:hint="eastAsia"/>
                </w:rPr>
                <w:t>③</w:t>
              </w:r>
              <w:r>
                <w:t>期末，将设定受益计划产生的职工薪</w:t>
              </w:r>
              <w:proofErr w:type="gramStart"/>
              <w:r>
                <w:t>酬</w:t>
              </w:r>
              <w:proofErr w:type="gramEnd"/>
              <w:r>
                <w:t>成本确认为服务成本、设定受益计划净负债或净资产的利息净额以及重新计量设定受益计划净负债或净资产所产生的变动等三部分，</w:t>
              </w:r>
              <w:proofErr w:type="gramStart"/>
              <w:r>
                <w:t>其中服务</w:t>
              </w:r>
              <w:proofErr w:type="gramEnd"/>
              <w:r>
                <w:t>成本和设定受益计划净负债或净资产的利息净额计入当期损益或相关资产成本，重新计量设定受益计划净负债或净资产所产生的变动计入其他综合收益，并且在后续会计期间不允许转回至损益，但可以在权益范围内转移这些在其他综合收益确认的金额。</w:t>
              </w:r>
            </w:p>
          </w:sdtContent>
        </w:sdt>
        <w:p w:rsidR="00FF407A" w:rsidRDefault="00FF407A"/>
        <w:p w:rsidR="00FF407A" w:rsidRDefault="00FF407A" w:rsidP="0078609A">
          <w:pPr>
            <w:pStyle w:val="4"/>
            <w:numPr>
              <w:ilvl w:val="0"/>
              <w:numId w:val="40"/>
            </w:numPr>
            <w:rPr>
              <w:rFonts w:ascii="宋体" w:hAnsi="宋体"/>
            </w:rPr>
          </w:pPr>
          <w:r>
            <w:rPr>
              <w:rFonts w:ascii="宋体" w:hAnsi="宋体" w:hint="eastAsia"/>
            </w:rPr>
            <w:t>辞退福利的会计处理方法</w:t>
          </w:r>
        </w:p>
        <w:sdt>
          <w:sdtPr>
            <w:rPr>
              <w:rFonts w:hint="eastAsia"/>
            </w:rPr>
            <w:alias w:val="是否适用：辞退福利的会计处理方法[双击切换]"/>
            <w:tag w:val="_GBC_b6be1c30b6144d54b0e20b3cb9d3a691"/>
            <w:id w:val="-79860059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辞退福利的会计处理方法"/>
            <w:tag w:val="_GBC_a93705fb60b24bceb25c88a68ed87432"/>
            <w:id w:val="1417974251"/>
            <w:lock w:val="sdtLocked"/>
            <w:placeholder>
              <w:docPart w:val="GBC22222222222222222222222222222"/>
            </w:placeholder>
          </w:sdtPr>
          <w:sdtEndPr/>
          <w:sdtContent>
            <w:p w:rsidR="00FF407A" w:rsidRDefault="00FF407A" w:rsidP="00FF407A">
              <w:pPr>
                <w:ind w:firstLineChars="200" w:firstLine="420"/>
              </w:pPr>
              <w:r w:rsidRPr="00516470">
                <w:rPr>
                  <w:rFonts w:hint="eastAsia"/>
                </w:rPr>
                <w:t>向职工提供的辞退福利，在下列两者</w:t>
              </w:r>
              <w:proofErr w:type="gramStart"/>
              <w:r w:rsidRPr="00516470">
                <w:rPr>
                  <w:rFonts w:hint="eastAsia"/>
                </w:rPr>
                <w:t>孰</w:t>
              </w:r>
              <w:proofErr w:type="gramEnd"/>
              <w:r w:rsidRPr="00516470">
                <w:rPr>
                  <w:rFonts w:hint="eastAsia"/>
                </w:rPr>
                <w:t>早日确认辞退福利产生的职工薪</w:t>
              </w:r>
              <w:proofErr w:type="gramStart"/>
              <w:r w:rsidRPr="00516470">
                <w:rPr>
                  <w:rFonts w:hint="eastAsia"/>
                </w:rPr>
                <w:t>酬</w:t>
              </w:r>
              <w:proofErr w:type="gramEnd"/>
              <w:r w:rsidRPr="00516470">
                <w:rPr>
                  <w:rFonts w:hint="eastAsia"/>
                </w:rPr>
                <w:t>负债，并计入当期损益：</w:t>
              </w:r>
              <w:r w:rsidRPr="00516470">
                <w:t>1) 公司不能单方面撤回因解除劳动关系计划或裁减建议所提供的辞退福利时；2) 公司确认与涉及支付辞退福利的重组相关的成本或费用时。</w:t>
              </w:r>
            </w:p>
          </w:sdtContent>
        </w:sdt>
        <w:p w:rsidR="00FF407A" w:rsidRDefault="00FF407A"/>
        <w:p w:rsidR="00FF407A" w:rsidRDefault="00FF407A" w:rsidP="0078609A">
          <w:pPr>
            <w:pStyle w:val="4"/>
            <w:numPr>
              <w:ilvl w:val="0"/>
              <w:numId w:val="40"/>
            </w:numPr>
            <w:rPr>
              <w:rFonts w:ascii="宋体" w:hAnsi="宋体"/>
            </w:rPr>
          </w:pPr>
          <w:r>
            <w:rPr>
              <w:rFonts w:ascii="宋体" w:hAnsi="宋体" w:hint="eastAsia"/>
            </w:rPr>
            <w:t>其他长期职工福利的会计处理方法</w:t>
          </w:r>
        </w:p>
        <w:sdt>
          <w:sdtPr>
            <w:rPr>
              <w:rFonts w:hint="eastAsia"/>
            </w:rPr>
            <w:alias w:val="是否适用：其他长期职工福利的会计处理方法[双击切换]"/>
            <w:tag w:val="_GBC_6650f3bc6a474b318e05b9d60314cb7f"/>
            <w:id w:val="124121697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其他长期职工福利的会计处理方法"/>
            <w:tag w:val="_GBC_0e549e9400284de7b64ddf6ecc255dea"/>
            <w:id w:val="-909534330"/>
            <w:lock w:val="sdtLocked"/>
            <w:placeholder>
              <w:docPart w:val="GBC22222222222222222222222222222"/>
            </w:placeholder>
          </w:sdtPr>
          <w:sdtEndPr/>
          <w:sdtContent>
            <w:p w:rsidR="00FF407A" w:rsidRDefault="00FF407A" w:rsidP="00FF407A">
              <w:pPr>
                <w:ind w:firstLineChars="200" w:firstLine="420"/>
                <w:rPr>
                  <w:rFonts w:cs="Times New Roman"/>
                </w:rPr>
              </w:pPr>
              <w:r w:rsidRPr="00516470">
                <w:rPr>
                  <w:rFonts w:hint="eastAsia"/>
                </w:rPr>
                <w:t>向职工提供的其他长期福利，符合设定提存计划条件的，按照设定提存计划的有关规定进行会计处理；除此之外的其他长期福利，按照设定受益计划的有关规定进行会计处理，为简化相关会计处理，将其产生的职工薪</w:t>
              </w:r>
              <w:proofErr w:type="gramStart"/>
              <w:r w:rsidRPr="00516470">
                <w:rPr>
                  <w:rFonts w:hint="eastAsia"/>
                </w:rPr>
                <w:t>酬</w:t>
              </w:r>
              <w:proofErr w:type="gramEnd"/>
              <w:r w:rsidRPr="00516470">
                <w:rPr>
                  <w:rFonts w:hint="eastAsia"/>
                </w:rPr>
                <w:t>成本确认为服务成本、其他长期职工福利净负债或净资产的利息净额以及重新计量其他长期职工福利净负债或净资产所产生的变动等组成项目的总净额计入当期损益或相关资产成本。</w:t>
              </w:r>
            </w:p>
          </w:sdtContent>
        </w:sdt>
      </w:sdtContent>
    </w:sdt>
    <w:p w:rsidR="00FF407A" w:rsidRDefault="00FF407A"/>
    <w:sdt>
      <w:sdtPr>
        <w:rPr>
          <w:rFonts w:ascii="宋体" w:hAnsi="宋体" w:cs="宋体" w:hint="eastAsia"/>
          <w:b w:val="0"/>
          <w:bCs/>
          <w:kern w:val="0"/>
          <w:szCs w:val="21"/>
        </w:rPr>
        <w:alias w:val="模块:租赁负债"/>
        <w:tag w:val="_SEC_d8e7208bcd04489eb6a8b588ac7c08d7"/>
        <w:id w:val="202063496"/>
        <w:lock w:val="sdtLocked"/>
        <w:placeholder>
          <w:docPart w:val="GBC22222222222222222222222222222"/>
        </w:placeholder>
      </w:sdtPr>
      <w:sdtEndPr/>
      <w:sdtContent>
        <w:p w:rsidR="00FF407A" w:rsidRDefault="00FF407A" w:rsidP="0078609A">
          <w:pPr>
            <w:pStyle w:val="3"/>
            <w:numPr>
              <w:ilvl w:val="0"/>
              <w:numId w:val="35"/>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112989423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b w:val="0"/>
          <w:bCs/>
          <w:kern w:val="0"/>
          <w:szCs w:val="24"/>
        </w:rPr>
        <w:alias w:val="模块:预计负债会计处理方法"/>
        <w:tag w:val="_GBC_b5b71a4d3cc1425c80f55e751e7e18c2"/>
        <w:id w:val="1244135084"/>
        <w:lock w:val="sdtLocked"/>
        <w:placeholder>
          <w:docPart w:val="GBC22222222222222222222222222222"/>
        </w:placeholder>
      </w:sdtPr>
      <w:sdtEndPr>
        <w:rPr>
          <w:rFonts w:hint="eastAsia"/>
          <w:szCs w:val="21"/>
        </w:rPr>
      </w:sdtEndPr>
      <w:sdtContent>
        <w:p w:rsidR="00FF407A" w:rsidRDefault="00FF407A" w:rsidP="0078609A">
          <w:pPr>
            <w:pStyle w:val="3"/>
            <w:numPr>
              <w:ilvl w:val="0"/>
              <w:numId w:val="35"/>
            </w:numPr>
            <w:rPr>
              <w:rFonts w:ascii="宋体" w:hAnsi="宋体"/>
            </w:rPr>
          </w:pPr>
          <w:r>
            <w:rPr>
              <w:rFonts w:ascii="宋体" w:hAnsi="宋体"/>
            </w:rPr>
            <w:t>预计负债</w:t>
          </w:r>
        </w:p>
        <w:sdt>
          <w:sdtPr>
            <w:rPr>
              <w:rFonts w:hint="eastAsia"/>
            </w:rPr>
            <w:alias w:val="是否适用：预计负债_重要会计政策和估计[双击切换]"/>
            <w:tag w:val="_GBC_60f7f598e5d5458986c0f06775dc38fd"/>
            <w:id w:val="739677522"/>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预计负债的核算方法"/>
            <w:tag w:val="_GBC_d6934772e41e485d9e00e349486f9d7e"/>
            <w:id w:val="-1102637815"/>
            <w:lock w:val="sdtLocked"/>
            <w:placeholder>
              <w:docPart w:val="GBC22222222222222222222222222222"/>
            </w:placeholder>
          </w:sdtPr>
          <w:sdtEndPr/>
          <w:sdtContent>
            <w:p w:rsidR="00FF407A" w:rsidRDefault="00FF407A" w:rsidP="00FF407A">
              <w:pPr>
                <w:ind w:firstLineChars="200" w:firstLine="420"/>
              </w:pPr>
              <w:r>
                <w:rPr>
                  <w:rFonts w:hint="eastAsia"/>
                </w:rPr>
                <w:t>（1）</w:t>
              </w:r>
              <w:r>
                <w:t>因对外提供担保、诉讼事项、产品质量保证、亏损合同等或有事项形成的义务成为公司承担的现时义务，履行该义务很可能导致经济利益流出公司，且该义务的金额能够可靠的计量时，公司将该项义务确认为预计负债。</w:t>
              </w:r>
            </w:p>
            <w:p w:rsidR="00FF407A" w:rsidRDefault="00FF407A" w:rsidP="00FF407A">
              <w:pPr>
                <w:ind w:firstLineChars="200" w:firstLine="420"/>
              </w:pPr>
              <w:r>
                <w:rPr>
                  <w:rFonts w:hint="eastAsia"/>
                </w:rPr>
                <w:t>（2）</w:t>
              </w:r>
              <w:r>
                <w:t>公司按照履行相关现时义务所需支出的最佳估计数对预计负债进行初始计量，并在资产负债表日对预计负债的账面价值进行复核。</w:t>
              </w:r>
            </w:p>
          </w:sdtContent>
        </w:sdt>
      </w:sdtContent>
    </w:sdt>
    <w:p w:rsidR="00FF407A" w:rsidRDefault="00FF407A"/>
    <w:sdt>
      <w:sdtPr>
        <w:rPr>
          <w:rFonts w:ascii="宋体" w:hAnsi="宋体" w:cstheme="minorBidi" w:hint="eastAsia"/>
          <w:b w:val="0"/>
          <w:bCs/>
          <w:kern w:val="0"/>
          <w:szCs w:val="22"/>
        </w:rPr>
        <w:alias w:val="模块:股份支付"/>
        <w:tag w:val="_GBC_5300d3ce4b5f4c1690fe13bde0a610e3"/>
        <w:id w:val="-2020766484"/>
        <w:lock w:val="sdtLocked"/>
        <w:placeholder>
          <w:docPart w:val="GBC22222222222222222222222222222"/>
        </w:placeholder>
      </w:sdtPr>
      <w:sdtEndPr>
        <w:rPr>
          <w:rFonts w:cs="Times New Roman"/>
          <w:szCs w:val="21"/>
        </w:rPr>
      </w:sdtEndPr>
      <w:sdtContent>
        <w:p w:rsidR="00FF407A" w:rsidRDefault="00FF407A" w:rsidP="0078609A">
          <w:pPr>
            <w:pStyle w:val="3"/>
            <w:numPr>
              <w:ilvl w:val="0"/>
              <w:numId w:val="35"/>
            </w:numPr>
            <w:rPr>
              <w:rFonts w:ascii="宋体" w:hAnsi="宋体"/>
            </w:rPr>
          </w:pPr>
          <w:r>
            <w:rPr>
              <w:rFonts w:ascii="宋体" w:hAnsi="宋体" w:hint="eastAsia"/>
            </w:rPr>
            <w:t>股份支付</w:t>
          </w:r>
        </w:p>
        <w:sdt>
          <w:sdtPr>
            <w:rPr>
              <w:rFonts w:hint="eastAsia"/>
            </w:rPr>
            <w:alias w:val="是否适用：股份支付_重要会计政策和估计[双击切换]"/>
            <w:tag w:val="_GBC_cfe00a6b35f24950855f2412f34bcf7a"/>
            <w:id w:val="176626035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theme="minorBidi" w:hint="eastAsia"/>
          <w:b w:val="0"/>
          <w:bCs/>
          <w:kern w:val="0"/>
          <w:szCs w:val="22"/>
        </w:rPr>
        <w:alias w:val="模块:优先股、永续债"/>
        <w:tag w:val="_GBC_d3c9524999e647d78f354bb216cfb1aa"/>
        <w:id w:val="-296229355"/>
        <w:lock w:val="sdtLocked"/>
        <w:placeholder>
          <w:docPart w:val="GBC22222222222222222222222222222"/>
        </w:placeholder>
      </w:sdtPr>
      <w:sdtEndPr>
        <w:rPr>
          <w:rFonts w:cs="Times New Roman"/>
          <w:szCs w:val="21"/>
        </w:rPr>
      </w:sdtEndPr>
      <w:sdtContent>
        <w:p w:rsidR="00FF407A" w:rsidRDefault="00FF407A" w:rsidP="0078609A">
          <w:pPr>
            <w:pStyle w:val="3"/>
            <w:numPr>
              <w:ilvl w:val="0"/>
              <w:numId w:val="35"/>
            </w:numPr>
            <w:rPr>
              <w:rFonts w:ascii="宋体" w:hAnsi="宋体"/>
            </w:rPr>
          </w:pPr>
          <w:r>
            <w:rPr>
              <w:rFonts w:ascii="宋体" w:hAnsi="宋体" w:hint="eastAsia"/>
            </w:rPr>
            <w:t>优先股、永续债等其他金融工具</w:t>
          </w:r>
        </w:p>
        <w:sdt>
          <w:sdtPr>
            <w:rPr>
              <w:rFonts w:hint="eastAsia"/>
            </w:rPr>
            <w:alias w:val="是否适用：优先股、永续债等其他金融工具[双击切换]"/>
            <w:tag w:val="_GBC_34eb80e2168144958293aa1351780303"/>
            <w:id w:val="-204149787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bookmarkStart w:id="85" w:name="_Hlk10465559" w:displacedByCustomXml="next"/>
    <w:sdt>
      <w:sdtPr>
        <w:rPr>
          <w:rFonts w:ascii="宋体" w:hAnsi="宋体" w:cs="宋体"/>
          <w:b w:val="0"/>
          <w:bCs/>
          <w:kern w:val="0"/>
          <w:szCs w:val="22"/>
        </w:rPr>
        <w:alias w:val="模块:收入会计处理方法"/>
        <w:tag w:val="_GBC_19704df9fd714cad895419bf4903f70e"/>
        <w:id w:val="478358974"/>
        <w:lock w:val="sdtLocked"/>
        <w:placeholder>
          <w:docPart w:val="GBC22222222222222222222222222222"/>
        </w:placeholder>
      </w:sdtPr>
      <w:sdtEndPr>
        <w:rPr>
          <w:b/>
          <w:bCs w:val="0"/>
          <w:szCs w:val="21"/>
        </w:rPr>
      </w:sdtEndPr>
      <w:sdtContent>
        <w:p w:rsidR="00FF407A" w:rsidRDefault="00FF407A" w:rsidP="0078609A">
          <w:pPr>
            <w:pStyle w:val="3"/>
            <w:numPr>
              <w:ilvl w:val="0"/>
              <w:numId w:val="35"/>
            </w:numPr>
            <w:rPr>
              <w:rFonts w:ascii="宋体" w:hAnsi="宋体"/>
            </w:rPr>
          </w:pPr>
          <w:r>
            <w:rPr>
              <w:rFonts w:ascii="宋体" w:hAnsi="宋体"/>
            </w:rPr>
            <w:t>收入</w:t>
          </w:r>
        </w:p>
        <w:p w:rsidR="00FF407A" w:rsidRDefault="00FF407A" w:rsidP="0078609A">
          <w:pPr>
            <w:pStyle w:val="4"/>
            <w:numPr>
              <w:ilvl w:val="3"/>
              <w:numId w:val="41"/>
            </w:numPr>
            <w:ind w:left="426" w:hanging="426"/>
            <w:rPr>
              <w:rFonts w:ascii="宋体" w:hAnsi="宋体"/>
              <w:szCs w:val="21"/>
            </w:rPr>
          </w:pPr>
          <w:r>
            <w:rPr>
              <w:rFonts w:ascii="宋体" w:hAnsi="宋体" w:hint="eastAsia"/>
              <w:szCs w:val="21"/>
            </w:rPr>
            <w:t>收入确认和计量所采用的会计政策</w:t>
          </w:r>
        </w:p>
        <w:sdt>
          <w:sdtPr>
            <w:alias w:val="是否适用：收入确认和计量所采用的会计政策[双击切换]"/>
            <w:tag w:val="_GBC_b6eb71cc057645f3b05fb68d8273c681"/>
            <w:id w:val="44520129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收入确认和计量所采用的会计政策"/>
            <w:tag w:val="_GBC_c9c2b3029c08405387c460d2d7eacc7d"/>
            <w:id w:val="-249895690"/>
            <w:lock w:val="sdtLocked"/>
            <w:placeholder>
              <w:docPart w:val="GBC22222222222222222222222222222"/>
            </w:placeholder>
          </w:sdtPr>
          <w:sdtEndPr/>
          <w:sdtContent>
            <w:p w:rsidR="00FF407A" w:rsidRDefault="00FF407A" w:rsidP="00FF407A">
              <w:pPr>
                <w:ind w:firstLineChars="200" w:firstLine="420"/>
              </w:pPr>
              <w:r>
                <w:rPr>
                  <w:rFonts w:hint="eastAsia"/>
                </w:rPr>
                <w:t>公司主要从事纺织品市场租赁和市场租赁配套服务。租赁业务收入确认方法详见本报告第十</w:t>
              </w:r>
            </w:p>
            <w:p w:rsidR="00FF407A" w:rsidRDefault="00FF407A" w:rsidP="00FF407A">
              <w:r>
                <w:rPr>
                  <w:rFonts w:hint="eastAsia"/>
                </w:rPr>
                <w:lastRenderedPageBreak/>
                <w:t>节财务报告五、重要会计政策及会计估计</w:t>
              </w:r>
              <w:r>
                <w:t xml:space="preserve"> 42.租赁之说明，市</w:t>
              </w:r>
              <w:r>
                <w:rPr>
                  <w:rFonts w:hint="eastAsia"/>
                </w:rPr>
                <w:t>市场租赁配套服务收入确认和计量原则以及具体方法如下。</w:t>
              </w:r>
            </w:p>
            <w:p w:rsidR="00FF407A" w:rsidRDefault="00FF407A" w:rsidP="00FF407A">
              <w:pPr>
                <w:ind w:firstLineChars="200" w:firstLine="420"/>
              </w:pPr>
              <w:r>
                <w:rPr>
                  <w:rFonts w:hint="eastAsia"/>
                </w:rPr>
                <w:t>1）</w:t>
              </w:r>
              <w:r>
                <w:t>收入确认原则</w:t>
              </w:r>
            </w:p>
            <w:p w:rsidR="00FF407A" w:rsidRDefault="00FF407A" w:rsidP="00FF407A">
              <w:pPr>
                <w:ind w:firstLineChars="200" w:firstLine="420"/>
              </w:pPr>
              <w:r>
                <w:rPr>
                  <w:rFonts w:hint="eastAsia"/>
                </w:rPr>
                <w:t>于合同开始日，公司对合同进行评估，识别合同所包含的各单项履约义务，并确定各单项履约义务是在某一时段内履行，还是在某一时点履行。</w:t>
              </w:r>
            </w:p>
            <w:p w:rsidR="00FF407A" w:rsidRDefault="00FF407A" w:rsidP="00FF407A">
              <w:pPr>
                <w:ind w:firstLineChars="200" w:firstLine="420"/>
              </w:pPr>
              <w:r>
                <w:rPr>
                  <w:rFonts w:hint="eastAsia"/>
                </w:rPr>
                <w:t>满足下列条件之一时，属于在某一时段内履行履约义务，否则，属于在某一时</w:t>
              </w:r>
              <w:proofErr w:type="gramStart"/>
              <w:r>
                <w:rPr>
                  <w:rFonts w:hint="eastAsia"/>
                </w:rPr>
                <w:t>点履行</w:t>
              </w:r>
              <w:proofErr w:type="gramEnd"/>
              <w:r>
                <w:rPr>
                  <w:rFonts w:hint="eastAsia"/>
                </w:rPr>
                <w:t>履约义务：①</w:t>
              </w:r>
              <w:r>
                <w:t>客户在公司履约的同时即取得并消耗公司履约所带来的经济利益；</w:t>
              </w:r>
              <w:r w:rsidRPr="00994126">
                <w:rPr>
                  <w:rFonts w:hint="eastAsia"/>
                </w:rPr>
                <w:t>②</w:t>
              </w:r>
              <w:r>
                <w:t>客户能够控制公司履约过程中在建商品；</w:t>
              </w:r>
              <w:r w:rsidRPr="00994126">
                <w:rPr>
                  <w:rFonts w:hint="eastAsia"/>
                </w:rPr>
                <w:t>③</w:t>
              </w:r>
              <w:r>
                <w:t>公司履约过程中所产出的商品具有不可替代用途，且公司在整个合同期间内有权就累计至今已完成的履约部分收取款项。</w:t>
              </w:r>
            </w:p>
            <w:p w:rsidR="00FF407A" w:rsidRDefault="00FF407A" w:rsidP="00FF407A">
              <w:pPr>
                <w:ind w:firstLineChars="200" w:firstLine="420"/>
              </w:pPr>
              <w:r>
                <w:rPr>
                  <w:rFonts w:hint="eastAsia"/>
                </w:rPr>
                <w:t>对于在某一时段内履行的履约义务，公司在该段时间内按照履约进度确认收入。履约进度不能合理确定时，已经发生的成本预计能够得到补偿的，按照已经发生的成本金额确认收入，直到履约进度能够合理确定为止。对于在某一时</w:t>
              </w:r>
              <w:proofErr w:type="gramStart"/>
              <w:r>
                <w:rPr>
                  <w:rFonts w:hint="eastAsia"/>
                </w:rPr>
                <w:t>点履行</w:t>
              </w:r>
              <w:proofErr w:type="gramEnd"/>
              <w:r>
                <w:rPr>
                  <w:rFonts w:hint="eastAsia"/>
                </w:rPr>
                <w:t>的履约义务，在客户取得相关商品或服务控制权时点确认收入。在判断客户是否已取得商品控制权时，公司考虑下列迹象：</w:t>
              </w:r>
              <w:r w:rsidRPr="00994126">
                <w:rPr>
                  <w:rFonts w:hint="eastAsia"/>
                </w:rPr>
                <w:t>①</w:t>
              </w:r>
              <w:r>
                <w:t>公司就该商品享有现时收款权利，即客户就该商品负有现时付款义务；</w:t>
              </w:r>
              <w:r w:rsidRPr="00994126">
                <w:rPr>
                  <w:rFonts w:hint="eastAsia"/>
                </w:rPr>
                <w:t>②</w:t>
              </w:r>
              <w:r>
                <w:t>公司已将该商品的法定所有权转移给客户，即客户已拥有该商品的法定所有权；</w:t>
              </w:r>
              <w:r w:rsidRPr="00994126">
                <w:rPr>
                  <w:rFonts w:hint="eastAsia"/>
                </w:rPr>
                <w:t>③</w:t>
              </w:r>
              <w:r>
                <w:t>公司已将该商品实物转移给客户，即客户已实</w:t>
              </w:r>
              <w:r>
                <w:rPr>
                  <w:rFonts w:hint="eastAsia"/>
                </w:rPr>
                <w:t>物占有该商品；</w:t>
              </w:r>
              <w:r w:rsidRPr="00994126">
                <w:rPr>
                  <w:rFonts w:hint="eastAsia"/>
                </w:rPr>
                <w:t>④</w:t>
              </w:r>
              <w:r>
                <w:t>公司已将该商品所有权上的主要风险和报酬转移给客户，即客户已取得该商品所有权上的主要风险和报酬；</w:t>
              </w:r>
              <w:r w:rsidRPr="00994126">
                <w:rPr>
                  <w:rFonts w:hint="eastAsia"/>
                </w:rPr>
                <w:t>⑤</w:t>
              </w:r>
              <w:r>
                <w:t>客户已接受该商品；</w:t>
              </w:r>
              <w:r w:rsidRPr="00994126">
                <w:rPr>
                  <w:rFonts w:hint="eastAsia"/>
                </w:rPr>
                <w:t>⑥</w:t>
              </w:r>
              <w:r>
                <w:t>其他表明客户已取得商品控制权的迹象。</w:t>
              </w:r>
            </w:p>
            <w:p w:rsidR="00FF407A" w:rsidRDefault="00FF407A" w:rsidP="00FF407A">
              <w:pPr>
                <w:ind w:firstLineChars="200" w:firstLine="420"/>
              </w:pPr>
              <w:r>
                <w:rPr>
                  <w:rFonts w:hint="eastAsia"/>
                </w:rPr>
                <w:t>2）</w:t>
              </w:r>
              <w:r>
                <w:t>收入计量原则</w:t>
              </w:r>
            </w:p>
            <w:p w:rsidR="00FF407A" w:rsidRDefault="00FF407A" w:rsidP="00FF407A">
              <w:pPr>
                <w:ind w:firstLineChars="200" w:firstLine="420"/>
              </w:pPr>
              <w:r w:rsidRPr="00994126">
                <w:rPr>
                  <w:rFonts w:hint="eastAsia"/>
                </w:rPr>
                <w:t>①</w:t>
              </w:r>
              <w:r>
                <w:t>公司按照分摊至各单项履约义务的交易价格计量收入。交易价格是公司因向客户转让商品或服务而预期有权收取的对价金额，不包括代第三方收取的款项以及预期将退还给客户的款项。</w:t>
              </w:r>
            </w:p>
            <w:p w:rsidR="00FF407A" w:rsidRDefault="00FF407A" w:rsidP="00FF407A">
              <w:pPr>
                <w:ind w:firstLineChars="200" w:firstLine="420"/>
              </w:pPr>
              <w:r w:rsidRPr="00994126">
                <w:rPr>
                  <w:rFonts w:hint="eastAsia"/>
                </w:rPr>
                <w:t>②</w:t>
              </w:r>
              <w:r>
                <w:t>合同中存在可变对价的，公司按照期望值或最可能发生金额确定可变对价的最佳估计数，但包含可变对价的交易价格，不超过在相关不确定性消除时累计已确认</w:t>
              </w:r>
              <w:proofErr w:type="gramStart"/>
              <w:r>
                <w:t>收入极</w:t>
              </w:r>
              <w:proofErr w:type="gramEnd"/>
              <w:r>
                <w:t>可能不会发生重大转回的金额。</w:t>
              </w:r>
            </w:p>
            <w:p w:rsidR="00FF407A" w:rsidRDefault="00FF407A" w:rsidP="00FF407A">
              <w:pPr>
                <w:ind w:firstLineChars="200" w:firstLine="420"/>
              </w:pPr>
              <w:r w:rsidRPr="00994126">
                <w:rPr>
                  <w:rFonts w:hint="eastAsia"/>
                </w:rPr>
                <w:t>③</w:t>
              </w:r>
              <w:r>
                <w:t>合同中存在重大融资成分的，公司按照假定客户在取得商品或服务控制权时即以现金支付的应付金额确定交易价格。该交易价格与合同对价之间的差额，在合同期间内采用实际利率法摊销。合同开始日，公司预计客户取得商品或服务控制权与客户支付价款间隔不超过一年的，不考虑合同中存在的重大融资成分。</w:t>
              </w:r>
            </w:p>
            <w:p w:rsidR="00FF407A" w:rsidRDefault="00FF407A" w:rsidP="00FF407A">
              <w:pPr>
                <w:ind w:firstLineChars="200" w:firstLine="420"/>
              </w:pPr>
              <w:r w:rsidRPr="00994126">
                <w:rPr>
                  <w:rFonts w:hint="eastAsia"/>
                </w:rPr>
                <w:t>④</w:t>
              </w:r>
              <w:r>
                <w:t>合同中包含两项或多项履约义务的，公司于合同开始日，按照各单项履约义务所承诺商品的单独售价的相对比例，将交易价格分摊至各单项履约义务。</w:t>
              </w:r>
            </w:p>
            <w:p w:rsidR="00FF407A" w:rsidRDefault="00FF407A" w:rsidP="00FF407A">
              <w:pPr>
                <w:ind w:firstLineChars="200" w:firstLine="420"/>
              </w:pPr>
              <w:r>
                <w:rPr>
                  <w:rFonts w:hint="eastAsia"/>
                </w:rPr>
                <w:t>3）</w:t>
              </w:r>
              <w:r>
                <w:t>收入确认的具体方法</w:t>
              </w:r>
            </w:p>
            <w:p w:rsidR="00FF407A" w:rsidRDefault="00FF407A" w:rsidP="00FF407A">
              <w:pPr>
                <w:ind w:firstLineChars="200" w:firstLine="420"/>
              </w:pPr>
              <w:r>
                <w:rPr>
                  <w:rFonts w:hint="eastAsia"/>
                </w:rPr>
                <w:t>市场租赁配套服务属于在某一时段内履行的履约义务，按照合同约定的服务期限按直线法确认收入。</w:t>
              </w:r>
            </w:p>
          </w:sdtContent>
        </w:sdt>
        <w:p w:rsidR="00FF407A" w:rsidRDefault="00CB690D"/>
      </w:sdtContent>
    </w:sdt>
    <w:bookmarkEnd w:id="85" w:displacedByCustomXml="prev"/>
    <w:bookmarkStart w:id="86" w:name="_Hlk10465594" w:displacedByCustomXml="next"/>
    <w:sdt>
      <w:sdtPr>
        <w:rPr>
          <w:rFonts w:ascii="宋体" w:hAnsi="宋体" w:cs="宋体" w:hint="eastAsia"/>
          <w:b w:val="0"/>
          <w:bCs/>
          <w:kern w:val="0"/>
          <w:szCs w:val="21"/>
        </w:rPr>
        <w:alias w:val="模块:同类业务采用不同经营模式导致收入确认会计政策存在差异的情况"/>
        <w:tag w:val="_SEC_d90e7184f27046ff9caab68c045539c7"/>
        <w:id w:val="1383143156"/>
        <w:lock w:val="sdtLocked"/>
        <w:placeholder>
          <w:docPart w:val="GBC22222222222222222222222222222"/>
        </w:placeholder>
      </w:sdtPr>
      <w:sdtEndPr>
        <w:rPr>
          <w:rFonts w:hint="default"/>
        </w:rPr>
      </w:sdtEndPr>
      <w:sdtContent>
        <w:p w:rsidR="00FF407A" w:rsidRDefault="00FF407A" w:rsidP="0078609A">
          <w:pPr>
            <w:pStyle w:val="4"/>
            <w:numPr>
              <w:ilvl w:val="3"/>
              <w:numId w:val="41"/>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48644186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86" w:displacedByCustomXml="prev"/>
    <w:bookmarkStart w:id="87" w:name="_Hlk10465679" w:displacedByCustomXml="next"/>
    <w:sdt>
      <w:sdtPr>
        <w:rPr>
          <w:rFonts w:ascii="宋体" w:hAnsi="宋体" w:cs="宋体" w:hint="eastAsia"/>
          <w:b w:val="0"/>
          <w:bCs/>
          <w:kern w:val="0"/>
          <w:szCs w:val="21"/>
        </w:rPr>
        <w:alias w:val="模块:合同成本"/>
        <w:tag w:val="_SEC_1a8f2a657b9d471d80373f3b25cb1dfe"/>
        <w:id w:val="-1249496377"/>
        <w:lock w:val="sdtLocked"/>
        <w:placeholder>
          <w:docPart w:val="GBC22222222222222222222222222222"/>
        </w:placeholder>
      </w:sdtPr>
      <w:sdtEndPr>
        <w:rPr>
          <w:rFonts w:hint="default"/>
        </w:rPr>
      </w:sdtEndPr>
      <w:sdtContent>
        <w:p w:rsidR="00FF407A" w:rsidRDefault="00FF407A" w:rsidP="0078609A">
          <w:pPr>
            <w:pStyle w:val="3"/>
            <w:numPr>
              <w:ilvl w:val="0"/>
              <w:numId w:val="35"/>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83060671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87" w:displacedByCustomXml="prev"/>
    <w:bookmarkStart w:id="88" w:name="_Hlk10465775" w:displacedByCustomXml="next"/>
    <w:sdt>
      <w:sdtPr>
        <w:rPr>
          <w:rFonts w:ascii="宋体" w:hAnsi="宋体" w:cs="宋体"/>
          <w:b w:val="0"/>
          <w:bCs/>
          <w:kern w:val="0"/>
          <w:szCs w:val="24"/>
        </w:rPr>
        <w:alias w:val="模块:政府补助会计处理方法"/>
        <w:tag w:val="_GBC_b03bd816e50b42ae97b660897ca33234"/>
        <w:id w:val="-1249658740"/>
        <w:lock w:val="sdtLocked"/>
        <w:placeholder>
          <w:docPart w:val="GBC22222222222222222222222222222"/>
        </w:placeholder>
      </w:sdtPr>
      <w:sdtEndPr>
        <w:rPr>
          <w:b/>
          <w:bCs w:val="0"/>
          <w:szCs w:val="21"/>
        </w:rPr>
      </w:sdtEndPr>
      <w:sdtContent>
        <w:p w:rsidR="00FF407A" w:rsidRDefault="00FF407A" w:rsidP="0078609A">
          <w:pPr>
            <w:pStyle w:val="3"/>
            <w:numPr>
              <w:ilvl w:val="0"/>
              <w:numId w:val="35"/>
            </w:numPr>
            <w:rPr>
              <w:rFonts w:ascii="宋体" w:hAnsi="宋体"/>
            </w:rPr>
          </w:pPr>
          <w:r>
            <w:rPr>
              <w:rFonts w:ascii="宋体" w:hAnsi="宋体"/>
            </w:rPr>
            <w:t>政府补助</w:t>
          </w:r>
        </w:p>
        <w:sdt>
          <w:sdtPr>
            <w:alias w:val="是否适用：政府补助_重要会计政策和估计[双击切换]"/>
            <w:tag w:val="_GBC_09d5ec3540ea4d9a8e10c93326c490a0"/>
            <w:id w:val="161555957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政府补助_重要会计政策和估计"/>
            <w:tag w:val="_GBC_f313a7b8b81b4ed0845a3af1ac57e5e8"/>
            <w:id w:val="346527708"/>
            <w:lock w:val="sdtLocked"/>
            <w:placeholder>
              <w:docPart w:val="GBC22222222222222222222222222222"/>
            </w:placeholder>
          </w:sdtPr>
          <w:sdtEndPr/>
          <w:sdtContent>
            <w:p w:rsidR="00FF407A" w:rsidRDefault="00FF407A" w:rsidP="00FF407A">
              <w:pPr>
                <w:ind w:firstLineChars="200" w:firstLine="420"/>
              </w:pPr>
              <w:r>
                <w:rPr>
                  <w:rFonts w:hint="eastAsia"/>
                </w:rPr>
                <w:t>（1）</w:t>
              </w:r>
              <w:r>
                <w:t>政府补助在同时满足下列条件时予以确认：1) 公司能够满足政府补助所附的条件；2) 公司能够收到政府补助。政府补助为货币性资产的，按照收到或应收的金额计量。政府补助为非货币性资产的，按照公允价值计量；公允价值不能可靠取得的，按照名义金额计量。</w:t>
              </w:r>
            </w:p>
            <w:p w:rsidR="00FF407A" w:rsidRDefault="00FF407A" w:rsidP="00FF407A">
              <w:pPr>
                <w:ind w:firstLineChars="200" w:firstLine="420"/>
              </w:pPr>
              <w:r>
                <w:rPr>
                  <w:rFonts w:hint="eastAsia"/>
                </w:rPr>
                <w:t>2）</w:t>
              </w:r>
              <w:r>
                <w:t>与资产相关的政府补助判断依据及会计处理方法</w:t>
              </w:r>
            </w:p>
            <w:p w:rsidR="00FF407A" w:rsidRDefault="00FF407A" w:rsidP="00FF407A">
              <w:pPr>
                <w:ind w:firstLineChars="200" w:firstLine="420"/>
              </w:pPr>
              <w:r>
                <w:rPr>
                  <w:rFonts w:hint="eastAsia"/>
                </w:rPr>
                <w:t>政府文件规定用于购建或以其他方式形成长期资产的政府补助划分为与资产相关的政府补助。政府文件不明确的，以取得该补助必须具备的基本条件为基础进行判断，以购建或其他方式形成长期资产为基本条件的作为与资产相关的政府补助。与资产相关的政府补助，冲减相关资产的账面价值或</w:t>
              </w:r>
              <w:proofErr w:type="gramStart"/>
              <w:r>
                <w:rPr>
                  <w:rFonts w:hint="eastAsia"/>
                </w:rPr>
                <w:t>确认为递延</w:t>
              </w:r>
              <w:proofErr w:type="gramEnd"/>
              <w:r>
                <w:rPr>
                  <w:rFonts w:hint="eastAsia"/>
                </w:rPr>
                <w:t>收益。与资产相关的政府补助</w:t>
              </w:r>
              <w:proofErr w:type="gramStart"/>
              <w:r>
                <w:rPr>
                  <w:rFonts w:hint="eastAsia"/>
                </w:rPr>
                <w:t>确认为递延</w:t>
              </w:r>
              <w:proofErr w:type="gramEnd"/>
              <w:r>
                <w:rPr>
                  <w:rFonts w:hint="eastAsia"/>
                </w:rPr>
                <w:t>收益的，在相关资产使用寿命内按</w:t>
              </w:r>
              <w:r>
                <w:rPr>
                  <w:rFonts w:hint="eastAsia"/>
                </w:rPr>
                <w:lastRenderedPageBreak/>
                <w:t>照合理、系统的方法分期计入损益。按照名义金额计量的政府补助，直接计入当期损益。相关资产在使用寿命结束前被出售、转让、报废或发生毁损的，将尚未分配的相关递延收益余额转入资产处置当期的损益。</w:t>
              </w:r>
            </w:p>
            <w:p w:rsidR="00FF407A" w:rsidRDefault="00FF407A" w:rsidP="00FF407A">
              <w:pPr>
                <w:ind w:firstLineChars="200" w:firstLine="420"/>
              </w:pPr>
              <w:r>
                <w:rPr>
                  <w:rFonts w:hint="eastAsia"/>
                </w:rPr>
                <w:t>3）</w:t>
              </w:r>
              <w:r>
                <w:t>与收益相关的政府补助判断依据及会计处理方法</w:t>
              </w:r>
            </w:p>
            <w:p w:rsidR="00FF407A" w:rsidRDefault="00FF407A" w:rsidP="00FF407A">
              <w:r>
                <w:rPr>
                  <w:rFonts w:hint="eastAsia"/>
                </w:rPr>
                <w:t>除与资产相关的政府补助之外的政府补助划分为与收益相关的政府补助。对于同时包含与资产相关部分和与收益相关部分的政府补助，难以区分与资产相关或与收益相关的，整体归类为与收益相关的政府补助。与收益相关的政府补助，用于补偿以后期间的相关成本费用或损失的，</w:t>
              </w:r>
              <w:proofErr w:type="gramStart"/>
              <w:r>
                <w:rPr>
                  <w:rFonts w:hint="eastAsia"/>
                </w:rPr>
                <w:t>确认为递延</w:t>
              </w:r>
              <w:proofErr w:type="gramEnd"/>
              <w:r>
                <w:rPr>
                  <w:rFonts w:hint="eastAsia"/>
                </w:rPr>
                <w:t>收益，在确认相关成本费用或损失的期间，计入当期损益或冲减相关成本；用于补偿已发生的相关成本费用或损失的，直接计入当期损益或冲减相关成本。</w:t>
              </w:r>
            </w:p>
            <w:p w:rsidR="00FF407A" w:rsidRDefault="00FF407A" w:rsidP="00FF407A">
              <w:pPr>
                <w:ind w:firstLineChars="200" w:firstLine="420"/>
              </w:pPr>
              <w:r>
                <w:rPr>
                  <w:rFonts w:hint="eastAsia"/>
                </w:rPr>
                <w:t>4）</w:t>
              </w:r>
              <w:r>
                <w:t>与公司日常经营活动相关的政府补助，按照经济业务实质，计入其他收益或冲减相关成本费用。与公司日常活动无关的政府补助，计入营业外收支。</w:t>
              </w:r>
            </w:p>
          </w:sdtContent>
        </w:sdt>
      </w:sdtContent>
    </w:sdt>
    <w:bookmarkEnd w:id="88" w:displacedByCustomXml="prev"/>
    <w:p w:rsidR="00FF407A" w:rsidRDefault="00FF407A"/>
    <w:sdt>
      <w:sdtPr>
        <w:rPr>
          <w:rFonts w:ascii="宋体" w:hAnsi="宋体" w:cs="宋体"/>
          <w:b w:val="0"/>
          <w:bCs/>
          <w:kern w:val="0"/>
          <w:szCs w:val="22"/>
        </w:rPr>
        <w:alias w:val="模块:递延所得税资产/递延所得税负债会计处理方法"/>
        <w:tag w:val="_GBC_01f1973e44f24cd99b90200f8205be13"/>
        <w:id w:val="-1676033531"/>
        <w:lock w:val="sdtLocked"/>
        <w:placeholder>
          <w:docPart w:val="GBC22222222222222222222222222222"/>
        </w:placeholder>
      </w:sdtPr>
      <w:sdtEndPr>
        <w:rPr>
          <w:rFonts w:cs="Times New Roman" w:hint="eastAsia"/>
          <w:kern w:val="2"/>
          <w:szCs w:val="21"/>
        </w:rPr>
      </w:sdtEndPr>
      <w:sdtContent>
        <w:p w:rsidR="00FF407A" w:rsidRDefault="00FF407A" w:rsidP="0078609A">
          <w:pPr>
            <w:pStyle w:val="3"/>
            <w:numPr>
              <w:ilvl w:val="0"/>
              <w:numId w:val="35"/>
            </w:numPr>
            <w:rPr>
              <w:rFonts w:ascii="宋体" w:hAnsi="宋体"/>
            </w:rPr>
          </w:pPr>
          <w:r>
            <w:rPr>
              <w:rFonts w:ascii="宋体" w:hAnsi="宋体"/>
            </w:rPr>
            <w:t>递延所得税资产/递延所得税负债</w:t>
          </w:r>
        </w:p>
        <w:sdt>
          <w:sdtPr>
            <w:rPr>
              <w:rFonts w:hint="eastAsia"/>
            </w:rPr>
            <w:alias w:val="是否适用：所得税的会计处理方法[双击切换]"/>
            <w:tag w:val="_GBC_3e4bb828d17944599248216201e65683"/>
            <w:id w:val="110499309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所得税的会计处理方法"/>
            <w:tag w:val="_GBC_545dd84ed2b9458fa5e2b87aa1e1cc1c"/>
            <w:id w:val="-510218752"/>
            <w:lock w:val="sdtLocked"/>
            <w:placeholder>
              <w:docPart w:val="GBC22222222222222222222222222222"/>
            </w:placeholder>
          </w:sdtPr>
          <w:sdtEndPr/>
          <w:sdtContent>
            <w:p w:rsidR="00FF407A" w:rsidRDefault="00FF407A" w:rsidP="00FF407A">
              <w:pPr>
                <w:ind w:firstLineChars="200" w:firstLine="420"/>
              </w:pPr>
              <w:r>
                <w:rPr>
                  <w:rFonts w:hint="eastAsia"/>
                </w:rPr>
                <w:t>（1）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rsidR="00FF407A" w:rsidRDefault="00FF407A" w:rsidP="00FF407A">
              <w:pPr>
                <w:ind w:firstLineChars="200" w:firstLine="420"/>
              </w:pPr>
              <w:r>
                <w:rPr>
                  <w:rFonts w:hint="eastAsia"/>
                </w:rPr>
                <w:t>（2）</w:t>
              </w:r>
              <w:r>
                <w:t>确认递延所得税资产以很可能取得用来抵扣可抵扣暂时性差异的应纳税所得额为限。资产负债表日，有确凿证据表明未来期间很可能获得足够的应纳税所得额用来抵扣可抵扣暂时性差异的，确认以前会计期间未确认的递延所得税资产。</w:t>
              </w:r>
            </w:p>
            <w:p w:rsidR="00FF407A" w:rsidRDefault="00FF407A" w:rsidP="00FF407A">
              <w:pPr>
                <w:ind w:firstLineChars="200" w:firstLine="420"/>
              </w:pPr>
              <w:r>
                <w:rPr>
                  <w:rFonts w:hint="eastAsia"/>
                </w:rPr>
                <w:t>（3）</w:t>
              </w:r>
              <w:r>
                <w:t>资产负债表日，对递延所得税资产的账面价值进行复核，如果未来期间很可能无法获得足够的应纳税所得额用以抵扣递延所得税资产的利益，则</w:t>
              </w:r>
              <w:proofErr w:type="gramStart"/>
              <w:r>
                <w:t>减记递</w:t>
              </w:r>
              <w:proofErr w:type="gramEnd"/>
              <w:r>
                <w:t>延所得税资产的账面价值。在很可能获得足够的应纳税所得额时，</w:t>
              </w:r>
              <w:proofErr w:type="gramStart"/>
              <w:r>
                <w:t>转回减记的</w:t>
              </w:r>
              <w:proofErr w:type="gramEnd"/>
              <w:r>
                <w:t>金额。</w:t>
              </w:r>
            </w:p>
            <w:p w:rsidR="00FF407A" w:rsidRDefault="00FF407A" w:rsidP="00FF407A">
              <w:pPr>
                <w:ind w:firstLineChars="200" w:firstLine="420"/>
              </w:pPr>
              <w:r>
                <w:rPr>
                  <w:rFonts w:hint="eastAsia"/>
                </w:rPr>
                <w:t>（4）</w:t>
              </w:r>
              <w:r>
                <w:t>公司当期所得税和递延所得税作为所得税费用或收益计入当期损益，但不包括下列情况产生的所得税：1) 企业合并；2) 直接在所有者权益中确认的交易或者事项。</w:t>
              </w:r>
            </w:p>
          </w:sdtContent>
        </w:sdt>
      </w:sdtContent>
    </w:sdt>
    <w:p w:rsidR="00FF407A" w:rsidRDefault="00FF407A"/>
    <w:sdt>
      <w:sdtPr>
        <w:rPr>
          <w:rFonts w:ascii="宋体" w:hAnsi="宋体" w:cs="宋体"/>
          <w:b w:val="0"/>
          <w:bCs/>
          <w:kern w:val="0"/>
          <w:szCs w:val="24"/>
        </w:rPr>
        <w:alias w:val="模块:经营租赁、融资租赁会计处理方法"/>
        <w:tag w:val="_GBC_f9ff4c1b9d1748b8854889b1fd9b076c"/>
        <w:id w:val="-1389961560"/>
        <w:lock w:val="sdtLocked"/>
        <w:placeholder>
          <w:docPart w:val="GBC22222222222222222222222222222"/>
        </w:placeholder>
      </w:sdtPr>
      <w:sdtEndPr>
        <w:rPr>
          <w:rFonts w:hint="eastAsia"/>
          <w:szCs w:val="21"/>
        </w:rPr>
      </w:sdtEndPr>
      <w:sdtContent>
        <w:p w:rsidR="00FF407A" w:rsidRDefault="00FF407A" w:rsidP="0078609A">
          <w:pPr>
            <w:pStyle w:val="3"/>
            <w:numPr>
              <w:ilvl w:val="0"/>
              <w:numId w:val="35"/>
            </w:numPr>
            <w:rPr>
              <w:rFonts w:ascii="宋体" w:hAnsi="宋体"/>
            </w:rPr>
          </w:pPr>
          <w:r>
            <w:rPr>
              <w:rFonts w:ascii="宋体" w:hAnsi="宋体"/>
            </w:rPr>
            <w:t>租赁</w:t>
          </w:r>
        </w:p>
        <w:p w:rsidR="00FF407A" w:rsidRDefault="00FF407A" w:rsidP="0078609A">
          <w:pPr>
            <w:pStyle w:val="4"/>
            <w:numPr>
              <w:ilvl w:val="3"/>
              <w:numId w:val="42"/>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148808609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 w:rsidR="00FF407A" w:rsidRDefault="00FF407A" w:rsidP="0078609A">
          <w:pPr>
            <w:pStyle w:val="4"/>
            <w:numPr>
              <w:ilvl w:val="3"/>
              <w:numId w:val="42"/>
            </w:numPr>
            <w:ind w:left="426" w:hanging="426"/>
            <w:rPr>
              <w:rFonts w:ascii="宋体" w:hAnsi="宋体"/>
            </w:rPr>
          </w:pPr>
          <w:r>
            <w:rPr>
              <w:rFonts w:ascii="宋体" w:hAnsi="宋体" w:hint="eastAsia"/>
            </w:rPr>
            <w:t>融资租赁的会计处理方法</w:t>
          </w:r>
        </w:p>
        <w:sdt>
          <w:sdtPr>
            <w:rPr>
              <w:rFonts w:hint="eastAsia"/>
            </w:rPr>
            <w:alias w:val="是否适用：融资租赁的会计处理方法[双击切换]"/>
            <w:tag w:val="_GBC_e6743f781bfc4763acf7f9821c740304"/>
            <w:id w:val="-20973372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bookmarkStart w:id="89" w:name="_Hlk41484250" w:displacedByCustomXml="next"/>
    <w:sdt>
      <w:sdtPr>
        <w:rPr>
          <w:rFonts w:ascii="宋体" w:hAnsi="宋体" w:cs="宋体" w:hint="eastAsia"/>
          <w:b w:val="0"/>
          <w:bCs/>
          <w:kern w:val="0"/>
          <w:szCs w:val="24"/>
        </w:rPr>
        <w:alias w:val="模块:新租赁准则下租赁的确定方法及会计处理方法"/>
        <w:tag w:val="_SEC_8bc58354e42542c7bbad4c16498c3080"/>
        <w:id w:val="1440872070"/>
        <w:lock w:val="sdtLocked"/>
        <w:placeholder>
          <w:docPart w:val="GBC22222222222222222222222222222"/>
        </w:placeholder>
      </w:sdtPr>
      <w:sdtEndPr>
        <w:rPr>
          <w:szCs w:val="21"/>
        </w:rPr>
      </w:sdtEndPr>
      <w:sdtContent>
        <w:bookmarkStart w:id="90" w:name="_Hlk23952334" w:displacedByCustomXml="prev"/>
        <w:bookmarkEnd w:id="90" w:displacedByCustomXml="prev"/>
        <w:p w:rsidR="00FF407A" w:rsidRDefault="00FF407A" w:rsidP="0078609A">
          <w:pPr>
            <w:pStyle w:val="4"/>
            <w:numPr>
              <w:ilvl w:val="3"/>
              <w:numId w:val="42"/>
            </w:numPr>
            <w:ind w:left="426" w:hanging="426"/>
            <w:rPr>
              <w:rFonts w:ascii="宋体" w:hAnsi="宋体"/>
            </w:rPr>
          </w:pPr>
          <w:r>
            <w:rPr>
              <w:rFonts w:ascii="宋体" w:hAnsi="宋体" w:hint="eastAsia"/>
            </w:rPr>
            <w:t>新租赁准则下租赁的确定方法及会计处理方法</w:t>
          </w:r>
        </w:p>
        <w:sdt>
          <w:sdtPr>
            <w:alias w:val="是否适用：新租赁准则下租赁的确定方法及会计处理方法[双击切换]"/>
            <w:tag w:val="_GBC_9214d33ec34c41b68ccb23415b029371"/>
            <w:id w:val="92391660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新租赁准则下租赁的确定方法及会计处理方法的说明 "/>
            <w:tag w:val="_GBC_ccaa4235b3124a2f9a3b351187d42720"/>
            <w:id w:val="142628844"/>
            <w:lock w:val="sdtLocked"/>
            <w:placeholder>
              <w:docPart w:val="GBC22222222222222222222222222222"/>
            </w:placeholder>
          </w:sdtPr>
          <w:sdtEndPr/>
          <w:sdtContent>
            <w:p w:rsidR="00FF407A" w:rsidRDefault="00FF407A" w:rsidP="00FF407A">
              <w:pPr>
                <w:ind w:firstLineChars="200" w:firstLine="420"/>
              </w:pPr>
              <w:r>
                <w:rPr>
                  <w:rFonts w:hint="eastAsia"/>
                </w:rPr>
                <w:t>（1）</w:t>
              </w:r>
              <w:r>
                <w:t>公司作为承租人</w:t>
              </w:r>
            </w:p>
            <w:p w:rsidR="00FF407A" w:rsidRDefault="00FF407A" w:rsidP="00FF407A">
              <w:pPr>
                <w:ind w:firstLineChars="200" w:firstLine="420"/>
              </w:pPr>
              <w:r>
                <w:rPr>
                  <w:rFonts w:hint="eastAsia"/>
                </w:rPr>
                <w:t>在租赁期开始日，公司将租赁期不超过</w:t>
              </w:r>
              <w:r>
                <w:t>12个月，且不包含购买选择权的租赁认定为短期租赁；将单项租赁资产为全新资产时价值较低的租赁认定为低价值资产租赁。公司转租或预期转租租赁资产的，原租赁</w:t>
              </w:r>
              <w:proofErr w:type="gramStart"/>
              <w:r>
                <w:t>不</w:t>
              </w:r>
              <w:proofErr w:type="gramEnd"/>
              <w:r>
                <w:t>认定为低价值资产租赁。</w:t>
              </w:r>
            </w:p>
            <w:p w:rsidR="00FF407A" w:rsidRDefault="00FF407A" w:rsidP="00FF407A">
              <w:pPr>
                <w:ind w:firstLineChars="200" w:firstLine="420"/>
              </w:pPr>
              <w:r>
                <w:rPr>
                  <w:rFonts w:hint="eastAsia"/>
                </w:rPr>
                <w:t>对于所有短期租赁和低价值资产租赁，公司在租赁期内各个期间按照直线法将租赁付款额计入相关资产成本或当期损益。</w:t>
              </w:r>
            </w:p>
            <w:p w:rsidR="00FF407A" w:rsidRDefault="00FF407A" w:rsidP="00FF407A">
              <w:pPr>
                <w:ind w:firstLineChars="200" w:firstLine="420"/>
              </w:pPr>
              <w:r>
                <w:rPr>
                  <w:rFonts w:hint="eastAsia"/>
                </w:rPr>
                <w:t>除上述采用简化处理的短期租赁和低价值资产租赁外，在租赁期开始日，公司对租赁确认使用权资产和租赁负债。</w:t>
              </w:r>
            </w:p>
            <w:p w:rsidR="00FF407A" w:rsidRDefault="00FF407A" w:rsidP="00FF407A">
              <w:pPr>
                <w:ind w:firstLineChars="200" w:firstLine="420"/>
              </w:pPr>
              <w:r>
                <w:t>1) 使用权资产</w:t>
              </w:r>
            </w:p>
            <w:p w:rsidR="00FF407A" w:rsidRDefault="00FF407A" w:rsidP="00FF407A">
              <w:pPr>
                <w:ind w:firstLineChars="200" w:firstLine="420"/>
              </w:pPr>
              <w:r>
                <w:rPr>
                  <w:rFonts w:hint="eastAsia"/>
                </w:rPr>
                <w:t>使用权资产按照成本进行初始计量，</w:t>
              </w:r>
              <w:proofErr w:type="gramStart"/>
              <w:r>
                <w:rPr>
                  <w:rFonts w:hint="eastAsia"/>
                </w:rPr>
                <w:t>该成本</w:t>
              </w:r>
              <w:proofErr w:type="gramEnd"/>
              <w:r>
                <w:rPr>
                  <w:rFonts w:hint="eastAsia"/>
                </w:rPr>
                <w:t>包括：</w:t>
              </w:r>
              <w:r w:rsidRPr="00376930">
                <w:rPr>
                  <w:rFonts w:hint="eastAsia"/>
                </w:rPr>
                <w:t>①</w:t>
              </w:r>
              <w:r>
                <w:t>租赁负债的初始计量金额；</w:t>
              </w:r>
              <w:r w:rsidRPr="00376930">
                <w:rPr>
                  <w:rFonts w:hint="eastAsia"/>
                </w:rPr>
                <w:t>②</w:t>
              </w:r>
              <w:r>
                <w:t>在租赁期开始日或之前支付的租赁付款额，存在租赁激励的，扣除已享受的租赁激励相关金额；</w:t>
              </w:r>
              <w:r w:rsidRPr="00376930">
                <w:rPr>
                  <w:rFonts w:hint="eastAsia"/>
                </w:rPr>
                <w:t>③</w:t>
              </w:r>
              <w:r>
                <w:t>承租人发生的初始直接费用；</w:t>
              </w:r>
              <w:r w:rsidRPr="00376930">
                <w:rPr>
                  <w:rFonts w:hint="eastAsia"/>
                </w:rPr>
                <w:t>④</w:t>
              </w:r>
              <w:r>
                <w:t>承租人为拆卸及移除租赁资产、复原租赁资产所在场地或将租赁资产恢复至租赁条款约定状态预计将发生的成本。</w:t>
              </w:r>
            </w:p>
            <w:p w:rsidR="00FF407A" w:rsidRDefault="00FF407A" w:rsidP="00FF407A">
              <w:pPr>
                <w:ind w:firstLineChars="200" w:firstLine="420"/>
              </w:pPr>
              <w:r>
                <w:rPr>
                  <w:rFonts w:hint="eastAsia"/>
                </w:rPr>
                <w:lastRenderedPageBreak/>
                <w:t>公司按照直线法对使用权资产计提折旧。能够合理确定租赁期届满时取得租赁资产所有权的，公司在租赁资产剩余使用寿命内计提折旧。无法合理确定租赁期届满时能够取得租赁资产所有权的，公司在租赁期与租赁资产剩余使用寿命两者孰短的期间内计提折旧。</w:t>
              </w:r>
            </w:p>
            <w:p w:rsidR="00FF407A" w:rsidRDefault="00FF407A" w:rsidP="00FF407A">
              <w:pPr>
                <w:ind w:firstLineChars="200" w:firstLine="420"/>
              </w:pPr>
              <w:r>
                <w:t>2) 租赁负债</w:t>
              </w:r>
            </w:p>
            <w:p w:rsidR="00FF407A" w:rsidRDefault="00FF407A" w:rsidP="00FF407A">
              <w:pPr>
                <w:ind w:firstLineChars="200" w:firstLine="420"/>
              </w:pPr>
              <w:r>
                <w:rPr>
                  <w:rFonts w:hint="eastAsia"/>
                </w:rPr>
                <w:t>在租赁开始日，公司将尚未支付的租赁付款额的现值确认为租赁负债。计算租赁付款额现值时采用租赁内含利率作为折现率，无法确定租赁内含利率的，采用公司增量借款利率作为折现率。租赁付款额与其现值之间的差额作为未确认融资费用，在租赁</w:t>
              </w:r>
              <w:proofErr w:type="gramStart"/>
              <w:r>
                <w:rPr>
                  <w:rFonts w:hint="eastAsia"/>
                </w:rPr>
                <w:t>期各个</w:t>
              </w:r>
              <w:proofErr w:type="gramEnd"/>
              <w:r>
                <w:rPr>
                  <w:rFonts w:hint="eastAsia"/>
                </w:rPr>
                <w:t>期间内按照确认租赁付款额现值的折现率确认利息费用，并计入当期损益。未纳入租赁负债计量的可变租赁付款额于实际发生时计入当期损益。</w:t>
              </w:r>
            </w:p>
            <w:p w:rsidR="00FF407A" w:rsidRDefault="00FF407A" w:rsidP="00FF407A">
              <w:pPr>
                <w:ind w:firstLineChars="200" w:firstLine="420"/>
              </w:pPr>
              <w:r>
                <w:rPr>
                  <w:rFonts w:hint="eastAsia"/>
                </w:rPr>
                <w:t>租赁期开始日后，当实质固定付款额发生变动、担保余值预计的应付金额发生变化、用于确定租赁付款额的指数或比率发生变动、购买选择权、续租选择权或终止选择权的评估结果或实际行权情况发生变化时，公司按照变动后的租赁付款额的现值重新计量租赁负债，并相应调整使用权资产的账面价值，如使用权资产账面价值已调减至零，但租赁负债仍需进一步调减的，将剩余金额计入当期损益。</w:t>
              </w:r>
            </w:p>
            <w:p w:rsidR="00FF407A" w:rsidRDefault="00FF407A" w:rsidP="00FF407A">
              <w:pPr>
                <w:ind w:firstLineChars="200" w:firstLine="420"/>
              </w:pPr>
              <w:r>
                <w:rPr>
                  <w:rFonts w:hint="eastAsia"/>
                </w:rPr>
                <w:t>（2）</w:t>
              </w:r>
              <w:r>
                <w:t>公司作为出租人</w:t>
              </w:r>
            </w:p>
            <w:p w:rsidR="00FF407A" w:rsidRDefault="00FF407A" w:rsidP="00FF407A">
              <w:pPr>
                <w:ind w:firstLineChars="200" w:firstLine="420"/>
              </w:pPr>
              <w:r>
                <w:rPr>
                  <w:rFonts w:hint="eastAsia"/>
                </w:rPr>
                <w:t>在租赁开始日，公司将实质上转移了与租赁资产所有权有关的几乎全部风险和报酬的租赁划分为融资租赁，除此之外的均为经营租赁。</w:t>
              </w:r>
            </w:p>
            <w:p w:rsidR="00FF407A" w:rsidRDefault="00FF407A" w:rsidP="00FF407A">
              <w:pPr>
                <w:ind w:firstLineChars="200" w:firstLine="420"/>
              </w:pPr>
              <w:r>
                <w:t>1) 经营租赁</w:t>
              </w:r>
            </w:p>
            <w:p w:rsidR="00FF407A" w:rsidRDefault="00FF407A" w:rsidP="00FF407A">
              <w:pPr>
                <w:ind w:firstLineChars="200" w:firstLine="420"/>
              </w:pPr>
              <w:r>
                <w:rPr>
                  <w:rFonts w:hint="eastAsia"/>
                </w:rPr>
                <w:t>公司在租赁期内各个期间按照直线法将</w:t>
              </w:r>
              <w:proofErr w:type="gramStart"/>
              <w:r>
                <w:rPr>
                  <w:rFonts w:hint="eastAsia"/>
                </w:rPr>
                <w:t>租赁收</w:t>
              </w:r>
              <w:proofErr w:type="gramEnd"/>
              <w:r>
                <w:rPr>
                  <w:rFonts w:hint="eastAsia"/>
                </w:rPr>
                <w:t>款额确认为租金收入，发生的初始直接费用予以资本化并按照与租金收入确认相同的基础进行分摊，分期计入当期损益。公司取得的与经营租赁有关的未计入</w:t>
              </w:r>
              <w:proofErr w:type="gramStart"/>
              <w:r>
                <w:rPr>
                  <w:rFonts w:hint="eastAsia"/>
                </w:rPr>
                <w:t>租赁收</w:t>
              </w:r>
              <w:proofErr w:type="gramEnd"/>
              <w:r>
                <w:rPr>
                  <w:rFonts w:hint="eastAsia"/>
                </w:rPr>
                <w:t>款额的可变租赁付款额在实际发生时计入当期损益。</w:t>
              </w:r>
            </w:p>
            <w:p w:rsidR="00FF407A" w:rsidRDefault="00FF407A" w:rsidP="00FF407A">
              <w:pPr>
                <w:ind w:firstLineChars="200" w:firstLine="420"/>
              </w:pPr>
              <w:r>
                <w:t>2) 融资租赁</w:t>
              </w:r>
            </w:p>
            <w:p w:rsidR="00FF407A" w:rsidRDefault="00FF407A" w:rsidP="00FF407A">
              <w:pPr>
                <w:ind w:firstLineChars="200" w:firstLine="420"/>
              </w:pPr>
              <w:r>
                <w:rPr>
                  <w:rFonts w:hint="eastAsia"/>
                </w:rPr>
                <w:t>在租赁期开始日，公司按照租赁投资净额（未担保余值和租赁期开始日尚未收到的</w:t>
              </w:r>
              <w:proofErr w:type="gramStart"/>
              <w:r>
                <w:rPr>
                  <w:rFonts w:hint="eastAsia"/>
                </w:rPr>
                <w:t>租赁收</w:t>
              </w:r>
              <w:proofErr w:type="gramEnd"/>
              <w:r>
                <w:rPr>
                  <w:rFonts w:hint="eastAsia"/>
                </w:rPr>
                <w:t>款额按照租赁内含利率折现的现值之和）确认应收融资租赁款，并终止确认融资租赁资产。在租赁期的各个期间，公司按照租赁内含利率计算并确认利息收入。</w:t>
              </w:r>
            </w:p>
            <w:p w:rsidR="00FF407A" w:rsidRDefault="00FF407A" w:rsidP="00FF407A">
              <w:pPr>
                <w:ind w:firstLineChars="200" w:firstLine="420"/>
                <w:rPr>
                  <w:color w:val="333399"/>
                </w:rPr>
              </w:pPr>
              <w:r>
                <w:rPr>
                  <w:rFonts w:hint="eastAsia"/>
                </w:rPr>
                <w:t>公司取得的未纳入租赁投资净额计量的可变租赁付款额在实际发生时计入当期损益。</w:t>
              </w:r>
            </w:p>
          </w:sdtContent>
        </w:sdt>
        <w:p w:rsidR="00FF407A" w:rsidRDefault="00CB690D"/>
      </w:sdtContent>
    </w:sdt>
    <w:bookmarkEnd w:id="89" w:displacedByCustomXml="prev"/>
    <w:p w:rsidR="00FF407A" w:rsidRDefault="00FF407A"/>
    <w:sdt>
      <w:sdtPr>
        <w:rPr>
          <w:rFonts w:ascii="宋体" w:hAnsi="宋体" w:cstheme="minorBidi" w:hint="eastAsia"/>
          <w:b w:val="0"/>
          <w:bCs/>
          <w:kern w:val="0"/>
          <w:szCs w:val="22"/>
        </w:rPr>
        <w:alias w:val="模块:其他重要的会计政策和会计估计"/>
        <w:tag w:val="_GBC_208440ea3a0f4676970b3672c3cdf96f"/>
        <w:id w:val="267743554"/>
        <w:lock w:val="sdtLocked"/>
        <w:placeholder>
          <w:docPart w:val="GBC22222222222222222222222222222"/>
        </w:placeholder>
      </w:sdtPr>
      <w:sdtEndPr>
        <w:rPr>
          <w:rFonts w:cs="Times New Roman"/>
          <w:szCs w:val="21"/>
        </w:rPr>
      </w:sdtEndPr>
      <w:sdtContent>
        <w:p w:rsidR="00FF407A" w:rsidRDefault="00FF407A" w:rsidP="0078609A">
          <w:pPr>
            <w:pStyle w:val="3"/>
            <w:numPr>
              <w:ilvl w:val="0"/>
              <w:numId w:val="35"/>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26176542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3"/>
        <w:numPr>
          <w:ilvl w:val="0"/>
          <w:numId w:val="35"/>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rsidR="00FF407A" w:rsidRDefault="00FF407A" w:rsidP="0078609A">
      <w:pPr>
        <w:pStyle w:val="4"/>
        <w:numPr>
          <w:ilvl w:val="3"/>
          <w:numId w:val="43"/>
        </w:numPr>
        <w:ind w:left="426" w:hanging="426"/>
        <w:rPr>
          <w:rFonts w:ascii="宋体" w:hAnsi="宋体"/>
        </w:rPr>
      </w:pPr>
      <w:r>
        <w:rPr>
          <w:rFonts w:ascii="宋体" w:hAnsi="宋体" w:hint="eastAsia"/>
        </w:rPr>
        <w:t>重要</w:t>
      </w:r>
      <w:r>
        <w:rPr>
          <w:rFonts w:ascii="宋体" w:hAnsi="宋体"/>
        </w:rPr>
        <w:t>会计政策变更</w:t>
      </w:r>
    </w:p>
    <w:sdt>
      <w:sdtPr>
        <w:alias w:val="是否适用：重要会计政策变更[双击切换]"/>
        <w:tag w:val="_GBC_f1ebc580f60c4d30a80747190ffbec4f"/>
        <w:id w:val="154540053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 w:rsidR="00FF407A" w:rsidRDefault="00FF407A" w:rsidP="0078609A">
      <w:pPr>
        <w:pStyle w:val="4"/>
        <w:numPr>
          <w:ilvl w:val="3"/>
          <w:numId w:val="43"/>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61310443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sdt>
      <w:sdtPr>
        <w:rPr>
          <w:rFonts w:ascii="宋体" w:hAnsi="宋体" w:cstheme="minorBidi" w:hint="eastAsia"/>
          <w:b w:val="0"/>
          <w:bCs/>
          <w:kern w:val="0"/>
          <w:szCs w:val="22"/>
        </w:rPr>
        <w:alias w:val="模块:其他"/>
        <w:tag w:val="_GBC_f9189f2c315949f484bded540173f7a8"/>
        <w:id w:val="1178768426"/>
        <w:lock w:val="sdtLocked"/>
        <w:placeholder>
          <w:docPart w:val="GBC22222222222222222222222222222"/>
        </w:placeholder>
      </w:sdtPr>
      <w:sdtEndPr>
        <w:rPr>
          <w:rFonts w:cs="Times New Roman"/>
          <w:szCs w:val="21"/>
        </w:rPr>
      </w:sdtEndPr>
      <w:sdtContent>
        <w:p w:rsidR="00FF407A" w:rsidRDefault="00FF407A" w:rsidP="0078609A">
          <w:pPr>
            <w:pStyle w:val="3"/>
            <w:numPr>
              <w:ilvl w:val="0"/>
              <w:numId w:val="35"/>
            </w:numPr>
            <w:rPr>
              <w:rFonts w:ascii="宋体" w:hAnsi="宋体"/>
            </w:rPr>
          </w:pPr>
          <w:r>
            <w:rPr>
              <w:rFonts w:ascii="宋体" w:hAnsi="宋体" w:hint="eastAsia"/>
            </w:rPr>
            <w:t>其他</w:t>
          </w:r>
        </w:p>
        <w:sdt>
          <w:sdtPr>
            <w:rPr>
              <w:rFonts w:hint="eastAsia"/>
            </w:rPr>
            <w:alias w:val="是否适用：公司主要会计政策、会计估计和前期差错的其他说明[双击切换]"/>
            <w:tag w:val="_GBC_6deb29735f384e0d9a2b017d4265a493"/>
            <w:id w:val="206521012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rsidP="0078609A">
      <w:pPr>
        <w:pStyle w:val="2"/>
        <w:numPr>
          <w:ilvl w:val="0"/>
          <w:numId w:val="32"/>
        </w:numPr>
        <w:ind w:left="422" w:hanging="422"/>
        <w:rPr>
          <w:rFonts w:ascii="宋体" w:hAnsi="宋体"/>
        </w:rPr>
      </w:pPr>
      <w:r>
        <w:rPr>
          <w:rFonts w:ascii="宋体" w:hAnsi="宋体" w:hint="eastAsia"/>
        </w:rPr>
        <w:t>税项</w:t>
      </w:r>
    </w:p>
    <w:sdt>
      <w:sdtPr>
        <w:rPr>
          <w:rFonts w:ascii="宋体" w:hAnsi="宋体" w:cs="宋体"/>
          <w:b w:val="0"/>
          <w:bCs/>
          <w:kern w:val="0"/>
          <w:szCs w:val="22"/>
        </w:rPr>
        <w:alias w:val="模块:主要税种及税率"/>
        <w:tag w:val="_GBC_21c965fa52af49a9865023fb4e05671a"/>
        <w:id w:val="-2018151116"/>
        <w:lock w:val="sdtLocked"/>
        <w:placeholder>
          <w:docPart w:val="GBC22222222222222222222222222222"/>
        </w:placeholder>
      </w:sdtPr>
      <w:sdtEndPr>
        <w:rPr>
          <w:rFonts w:cs="Times New Roman"/>
          <w:kern w:val="2"/>
          <w:szCs w:val="21"/>
        </w:rPr>
      </w:sdtEndPr>
      <w:sdtContent>
        <w:p w:rsidR="00FF407A" w:rsidRDefault="00FF407A" w:rsidP="0078609A">
          <w:pPr>
            <w:pStyle w:val="3"/>
            <w:numPr>
              <w:ilvl w:val="0"/>
              <w:numId w:val="44"/>
            </w:numPr>
            <w:tabs>
              <w:tab w:val="left" w:pos="546"/>
            </w:tabs>
            <w:rPr>
              <w:rFonts w:ascii="宋体" w:hAnsi="宋体"/>
            </w:rPr>
          </w:pPr>
          <w:r>
            <w:rPr>
              <w:rFonts w:ascii="宋体" w:hAnsi="宋体"/>
            </w:rPr>
            <w:t>主要税种及税率</w:t>
          </w:r>
        </w:p>
        <w:p w:rsidR="00FF407A" w:rsidRDefault="00FF407A">
          <w:r>
            <w:rPr>
              <w:rFonts w:hint="eastAsia"/>
            </w:rPr>
            <w:t>主要税种及税率情况</w:t>
          </w:r>
        </w:p>
        <w:sdt>
          <w:sdtPr>
            <w:alias w:val="是否适用：主要税种及税率情况 [双击切换]"/>
            <w:tag w:val="_GBC_fd47fa4fd9aa499c8903795268a25582"/>
            <w:id w:val="197286574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tag w:val="_GBC_cd48dbef8f724802baa896e009e06b0d"/>
            <w:id w:val="1436247711"/>
            <w:lock w:val="sdtLocked"/>
            <w:placeholder>
              <w:docPart w:val="GBC22222222222222222222222222222"/>
            </w:placeholder>
          </w:sdtPr>
          <w:sdtEndPr/>
          <w:sdtConten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3280"/>
                <w:gridCol w:w="2986"/>
              </w:tblGrid>
              <w:tr w:rsidR="00FF407A" w:rsidTr="00FF407A">
                <w:sdt>
                  <w:sdtPr>
                    <w:tag w:val="_PLD_e7d49d0412b143bf84fec865b918065a"/>
                    <w:id w:val="1017977801"/>
                    <w:lock w:val="sdtLocked"/>
                  </w:sdtPr>
                  <w:sdtEndPr/>
                  <w:sdtContent>
                    <w:tc>
                      <w:tcPr>
                        <w:tcW w:w="1537" w:type="pct"/>
                        <w:vAlign w:val="center"/>
                      </w:tcPr>
                      <w:p w:rsidR="00FF407A" w:rsidRDefault="00FF407A" w:rsidP="00FF407A">
                        <w:pPr>
                          <w:jc w:val="center"/>
                        </w:pPr>
                        <w:r>
                          <w:t>税种</w:t>
                        </w:r>
                      </w:p>
                    </w:tc>
                  </w:sdtContent>
                </w:sdt>
                <w:sdt>
                  <w:sdtPr>
                    <w:tag w:val="_PLD_e42202809983483baa812ed26e1b27a2"/>
                    <w:id w:val="697664161"/>
                    <w:lock w:val="sdtLocked"/>
                  </w:sdtPr>
                  <w:sdtEndPr/>
                  <w:sdtContent>
                    <w:tc>
                      <w:tcPr>
                        <w:tcW w:w="1812" w:type="pct"/>
                        <w:vAlign w:val="center"/>
                      </w:tcPr>
                      <w:p w:rsidR="00FF407A" w:rsidRDefault="00FF407A" w:rsidP="00FF407A">
                        <w:pPr>
                          <w:jc w:val="center"/>
                        </w:pPr>
                        <w:r>
                          <w:t>计税依据</w:t>
                        </w:r>
                      </w:p>
                    </w:tc>
                  </w:sdtContent>
                </w:sdt>
                <w:sdt>
                  <w:sdtPr>
                    <w:tag w:val="_PLD_0cebc7a4c62844c6b35146cd64cd4277"/>
                    <w:id w:val="-1121687604"/>
                    <w:lock w:val="sdtLocked"/>
                  </w:sdtPr>
                  <w:sdtEndPr/>
                  <w:sdtContent>
                    <w:tc>
                      <w:tcPr>
                        <w:tcW w:w="1650" w:type="pct"/>
                        <w:vAlign w:val="center"/>
                      </w:tcPr>
                      <w:p w:rsidR="00FF407A" w:rsidRDefault="00FF407A" w:rsidP="00FF407A">
                        <w:pPr>
                          <w:jc w:val="center"/>
                        </w:pPr>
                        <w:r>
                          <w:t>税率</w:t>
                        </w:r>
                      </w:p>
                    </w:tc>
                  </w:sdtContent>
                </w:sdt>
              </w:tr>
              <w:tr w:rsidR="00FF407A" w:rsidTr="00FF407A">
                <w:tc>
                  <w:tcPr>
                    <w:tcW w:w="1537" w:type="pct"/>
                  </w:tcPr>
                  <w:p w:rsidR="00FF407A" w:rsidRDefault="00FF407A" w:rsidP="00FF407A">
                    <w:r>
                      <w:t>增值税</w:t>
                    </w:r>
                  </w:p>
                </w:tc>
                <w:tc>
                  <w:tcPr>
                    <w:tcW w:w="1812" w:type="pct"/>
                  </w:tcPr>
                  <w:p w:rsidR="00FF407A" w:rsidRDefault="00FF407A" w:rsidP="00FF407A">
                    <w:r>
                      <w:t>以按税法规定计算的销售货物和应税劳务收入为基础计算销项税</w:t>
                    </w:r>
                    <w:r>
                      <w:lastRenderedPageBreak/>
                      <w:t>额，扣除当期允许抵扣的进项税额后，差额部分为应交增值税</w:t>
                    </w:r>
                  </w:p>
                </w:tc>
                <w:tc>
                  <w:tcPr>
                    <w:tcW w:w="1650" w:type="pct"/>
                  </w:tcPr>
                  <w:p w:rsidR="00FF407A" w:rsidRDefault="00FF407A" w:rsidP="00FF407A">
                    <w:r>
                      <w:lastRenderedPageBreak/>
                      <w:t>3%、5%、6%、9%、13%</w:t>
                    </w:r>
                  </w:p>
                </w:tc>
              </w:tr>
              <w:tr w:rsidR="00FF407A" w:rsidTr="00FF407A">
                <w:tc>
                  <w:tcPr>
                    <w:tcW w:w="1537" w:type="pct"/>
                  </w:tcPr>
                  <w:p w:rsidR="00FF407A" w:rsidRDefault="00FF407A" w:rsidP="00FF407A">
                    <w:r>
                      <w:lastRenderedPageBreak/>
                      <w:t>消费税</w:t>
                    </w:r>
                  </w:p>
                </w:tc>
                <w:tc>
                  <w:tcPr>
                    <w:tcW w:w="1812" w:type="pct"/>
                  </w:tcPr>
                  <w:p w:rsidR="00FF407A" w:rsidRDefault="00FF407A" w:rsidP="00FF407A"/>
                </w:tc>
                <w:tc>
                  <w:tcPr>
                    <w:tcW w:w="1650" w:type="pct"/>
                  </w:tcPr>
                  <w:p w:rsidR="00FF407A" w:rsidRDefault="00FF407A" w:rsidP="00FF407A"/>
                </w:tc>
              </w:tr>
              <w:tr w:rsidR="00FF407A" w:rsidTr="00FF407A">
                <w:tc>
                  <w:tcPr>
                    <w:tcW w:w="1537" w:type="pct"/>
                  </w:tcPr>
                  <w:p w:rsidR="00FF407A" w:rsidRDefault="00FF407A" w:rsidP="00FF407A">
                    <w:r>
                      <w:t>营业税</w:t>
                    </w:r>
                  </w:p>
                </w:tc>
                <w:tc>
                  <w:tcPr>
                    <w:tcW w:w="1812" w:type="pct"/>
                  </w:tcPr>
                  <w:p w:rsidR="00FF407A" w:rsidRDefault="00FF407A" w:rsidP="00FF407A"/>
                </w:tc>
                <w:tc>
                  <w:tcPr>
                    <w:tcW w:w="1650" w:type="pct"/>
                  </w:tcPr>
                  <w:p w:rsidR="00FF407A" w:rsidRDefault="00FF407A" w:rsidP="00FF407A"/>
                </w:tc>
              </w:tr>
              <w:tr w:rsidR="00FF407A" w:rsidTr="00FF407A">
                <w:tc>
                  <w:tcPr>
                    <w:tcW w:w="1537" w:type="pct"/>
                  </w:tcPr>
                  <w:p w:rsidR="00FF407A" w:rsidRDefault="00FF407A" w:rsidP="00FF407A">
                    <w:r>
                      <w:t>城市维护建设税</w:t>
                    </w:r>
                  </w:p>
                </w:tc>
                <w:tc>
                  <w:tcPr>
                    <w:tcW w:w="1812" w:type="pct"/>
                  </w:tcPr>
                  <w:p w:rsidR="00FF407A" w:rsidRDefault="00FF407A" w:rsidP="00FF407A">
                    <w:r>
                      <w:t>实际缴纳的流转税税额</w:t>
                    </w:r>
                  </w:p>
                </w:tc>
                <w:tc>
                  <w:tcPr>
                    <w:tcW w:w="1650" w:type="pct"/>
                  </w:tcPr>
                  <w:p w:rsidR="00FF407A" w:rsidRDefault="00FF407A" w:rsidP="00FF407A">
                    <w:r>
                      <w:t>5%、7%</w:t>
                    </w:r>
                  </w:p>
                </w:tc>
              </w:tr>
              <w:tr w:rsidR="00FF407A" w:rsidRPr="00376930" w:rsidTr="00FF407A">
                <w:tc>
                  <w:tcPr>
                    <w:tcW w:w="1537" w:type="pct"/>
                  </w:tcPr>
                  <w:p w:rsidR="00FF407A" w:rsidRDefault="00FF407A" w:rsidP="00FF407A">
                    <w:r>
                      <w:t>企业所得税</w:t>
                    </w:r>
                  </w:p>
                </w:tc>
                <w:tc>
                  <w:tcPr>
                    <w:tcW w:w="1812" w:type="pct"/>
                  </w:tcPr>
                  <w:p w:rsidR="00FF407A" w:rsidRPr="00376930" w:rsidRDefault="00FF407A" w:rsidP="00FF407A">
                    <w:r>
                      <w:t>应纳税所得额</w:t>
                    </w:r>
                  </w:p>
                </w:tc>
                <w:tc>
                  <w:tcPr>
                    <w:tcW w:w="1650" w:type="pct"/>
                  </w:tcPr>
                  <w:p w:rsidR="00FF407A" w:rsidRPr="00376930" w:rsidRDefault="00FF407A" w:rsidP="00FF407A">
                    <w:r>
                      <w:t>25%、20%、15%</w:t>
                    </w:r>
                  </w:p>
                </w:tc>
              </w:tr>
              <w:tr w:rsidR="00FF407A" w:rsidRPr="00376930" w:rsidTr="00FF407A">
                <w:tc>
                  <w:tcPr>
                    <w:tcW w:w="1537" w:type="pct"/>
                  </w:tcPr>
                  <w:p w:rsidR="00FF407A" w:rsidRPr="00376930" w:rsidRDefault="00FF407A" w:rsidP="00FF407A">
                    <w:r>
                      <w:t>房产税</w:t>
                    </w:r>
                  </w:p>
                </w:tc>
                <w:tc>
                  <w:tcPr>
                    <w:tcW w:w="1812" w:type="pct"/>
                  </w:tcPr>
                  <w:p w:rsidR="00FF407A" w:rsidRPr="00376930" w:rsidRDefault="00FF407A" w:rsidP="00FF407A">
                    <w:r>
                      <w:t>从价计征的，按房产原值一次减除30%后余值的1.2%计缴；</w:t>
                    </w:r>
                    <w:proofErr w:type="gramStart"/>
                    <w:r>
                      <w:t>从租计征</w:t>
                    </w:r>
                    <w:proofErr w:type="gramEnd"/>
                    <w:r>
                      <w:t>的，按租金收入的12%计缴</w:t>
                    </w:r>
                  </w:p>
                </w:tc>
                <w:tc>
                  <w:tcPr>
                    <w:tcW w:w="1650" w:type="pct"/>
                  </w:tcPr>
                  <w:p w:rsidR="00FF407A" w:rsidRPr="00376930" w:rsidRDefault="00FF407A" w:rsidP="00FF407A">
                    <w:r>
                      <w:t>1.2%、12%</w:t>
                    </w:r>
                  </w:p>
                </w:tc>
              </w:tr>
              <w:tr w:rsidR="00FF407A" w:rsidRPr="00376930" w:rsidTr="00FF407A">
                <w:tc>
                  <w:tcPr>
                    <w:tcW w:w="1537" w:type="pct"/>
                  </w:tcPr>
                  <w:p w:rsidR="00FF407A" w:rsidRPr="00376930" w:rsidRDefault="00FF407A" w:rsidP="00FF407A">
                    <w:r>
                      <w:t>教育费附加</w:t>
                    </w:r>
                  </w:p>
                </w:tc>
                <w:tc>
                  <w:tcPr>
                    <w:tcW w:w="1812" w:type="pct"/>
                  </w:tcPr>
                  <w:p w:rsidR="00FF407A" w:rsidRPr="00376930" w:rsidRDefault="00FF407A" w:rsidP="00FF407A">
                    <w:r>
                      <w:t>实际缴纳的流转税税额</w:t>
                    </w:r>
                  </w:p>
                </w:tc>
                <w:tc>
                  <w:tcPr>
                    <w:tcW w:w="1650" w:type="pct"/>
                  </w:tcPr>
                  <w:p w:rsidR="00FF407A" w:rsidRPr="00376930" w:rsidRDefault="00FF407A" w:rsidP="00FF407A">
                    <w:r>
                      <w:t>3%</w:t>
                    </w:r>
                  </w:p>
                </w:tc>
              </w:tr>
              <w:tr w:rsidR="00FF407A" w:rsidRPr="00376930" w:rsidTr="00FF407A">
                <w:tc>
                  <w:tcPr>
                    <w:tcW w:w="1537" w:type="pct"/>
                  </w:tcPr>
                  <w:p w:rsidR="00FF407A" w:rsidRPr="00376930" w:rsidRDefault="00FF407A" w:rsidP="00FF407A">
                    <w:r>
                      <w:t>地方教育附加</w:t>
                    </w:r>
                  </w:p>
                </w:tc>
                <w:tc>
                  <w:tcPr>
                    <w:tcW w:w="1812" w:type="pct"/>
                  </w:tcPr>
                  <w:p w:rsidR="00FF407A" w:rsidRPr="00376930" w:rsidRDefault="00FF407A" w:rsidP="00FF407A">
                    <w:r>
                      <w:t>实际缴纳的流转税税额</w:t>
                    </w:r>
                  </w:p>
                </w:tc>
                <w:tc>
                  <w:tcPr>
                    <w:tcW w:w="1650" w:type="pct"/>
                  </w:tcPr>
                  <w:p w:rsidR="00FF407A" w:rsidRPr="00376930" w:rsidRDefault="00FF407A" w:rsidP="00FF407A">
                    <w:r>
                      <w:t>2%</w:t>
                    </w:r>
                  </w:p>
                </w:tc>
              </w:tr>
            </w:tbl>
            <w:p w:rsidR="00FF407A" w:rsidRPr="00376930" w:rsidRDefault="00CB690D" w:rsidP="00FF407A"/>
          </w:sdtContent>
        </w:sdt>
        <w:p w:rsidR="00FF407A" w:rsidRDefault="00FF407A">
          <w:r>
            <w:rPr>
              <w:rFonts w:hint="eastAsia"/>
            </w:rPr>
            <w:t>存在不同企业所得税税率纳税主体的，披露情况说明</w:t>
          </w:r>
        </w:p>
        <w:sdt>
          <w:sdtPr>
            <w:alias w:val="是否适用：存在不同企业所得税税率纳税主体的，披露情况说明[双击切换]"/>
            <w:tag w:val="_GBC_848dc0d1182048ccb5485f3b0d7d1d70"/>
            <w:id w:val="80751760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FF407A" w:rsidTr="00FF407A">
            <w:sdt>
              <w:sdtPr>
                <w:tag w:val="_PLD_440a50b0d3fa4b22b061006e717665d8"/>
                <w:id w:val="784468217"/>
                <w:lock w:val="sdtLocked"/>
              </w:sdtPr>
              <w:sdtEndPr/>
              <w:sdtContent>
                <w:tc>
                  <w:tcPr>
                    <w:tcW w:w="2543" w:type="pct"/>
                    <w:shd w:val="clear" w:color="auto" w:fill="auto"/>
                    <w:vAlign w:val="center"/>
                  </w:tcPr>
                  <w:p w:rsidR="00FF407A" w:rsidRDefault="00FF407A" w:rsidP="00FF407A">
                    <w:pPr>
                      <w:jc w:val="center"/>
                    </w:pPr>
                    <w:r>
                      <w:rPr>
                        <w:rFonts w:hint="eastAsia"/>
                      </w:rPr>
                      <w:t>纳税主体名称</w:t>
                    </w:r>
                  </w:p>
                </w:tc>
              </w:sdtContent>
            </w:sdt>
            <w:sdt>
              <w:sdtPr>
                <w:tag w:val="_PLD_5c2541995bc04204a53104c1e5a4c9da"/>
                <w:id w:val="2038689191"/>
                <w:lock w:val="sdtLocked"/>
              </w:sdtPr>
              <w:sdtEndPr/>
              <w:sdtContent>
                <w:tc>
                  <w:tcPr>
                    <w:tcW w:w="2457" w:type="pct"/>
                    <w:shd w:val="clear" w:color="auto" w:fill="auto"/>
                    <w:vAlign w:val="center"/>
                  </w:tcPr>
                  <w:p w:rsidR="00FF407A" w:rsidRDefault="00FF407A" w:rsidP="00FF407A">
                    <w:pPr>
                      <w:jc w:val="center"/>
                    </w:pPr>
                    <w:r>
                      <w:rPr>
                        <w:rFonts w:hint="eastAsia"/>
                      </w:rPr>
                      <w:t>所得税税率（%）</w:t>
                    </w:r>
                  </w:p>
                </w:tc>
              </w:sdtContent>
            </w:sdt>
          </w:tr>
          <w:tr w:rsidR="00FF407A" w:rsidTr="00FF407A">
            <w:tc>
              <w:tcPr>
                <w:tcW w:w="2543" w:type="pct"/>
                <w:shd w:val="clear" w:color="auto" w:fill="auto"/>
                <w:vAlign w:val="center"/>
              </w:tcPr>
              <w:p w:rsidR="00FF407A" w:rsidRDefault="00FF407A" w:rsidP="00FF407A">
                <w:r>
                  <w:t>浙江中国轻纺</w:t>
                </w:r>
                <w:proofErr w:type="gramStart"/>
                <w:r>
                  <w:t>城网络</w:t>
                </w:r>
                <w:proofErr w:type="gramEnd"/>
                <w:r>
                  <w:t>有限公司</w:t>
                </w:r>
              </w:p>
            </w:tc>
            <w:tc>
              <w:tcPr>
                <w:tcW w:w="2457" w:type="pct"/>
                <w:shd w:val="clear" w:color="auto" w:fill="auto"/>
              </w:tcPr>
              <w:p w:rsidR="00FF407A" w:rsidRDefault="00FF407A" w:rsidP="00FF407A">
                <w:pPr>
                  <w:jc w:val="right"/>
                </w:pPr>
                <w:r>
                  <w:t>15%</w:t>
                </w:r>
              </w:p>
            </w:tc>
          </w:tr>
          <w:tr w:rsidR="00FF407A" w:rsidTr="00FF407A">
            <w:tc>
              <w:tcPr>
                <w:tcW w:w="2543" w:type="pct"/>
                <w:shd w:val="clear" w:color="auto" w:fill="auto"/>
                <w:vAlign w:val="center"/>
              </w:tcPr>
              <w:p w:rsidR="00FF407A" w:rsidRDefault="00FF407A" w:rsidP="00FF407A">
                <w:proofErr w:type="gramStart"/>
                <w:r>
                  <w:t>绍兴众联市场</w:t>
                </w:r>
                <w:proofErr w:type="gramEnd"/>
                <w:r>
                  <w:t>物业管理有限公司</w:t>
                </w:r>
              </w:p>
            </w:tc>
            <w:tc>
              <w:tcPr>
                <w:tcW w:w="2457" w:type="pct"/>
                <w:shd w:val="clear" w:color="auto" w:fill="auto"/>
              </w:tcPr>
              <w:p w:rsidR="00FF407A" w:rsidRDefault="00FF407A" w:rsidP="00FF407A">
                <w:pPr>
                  <w:jc w:val="right"/>
                </w:pPr>
                <w:r>
                  <w:t>20%</w:t>
                </w:r>
              </w:p>
            </w:tc>
          </w:tr>
          <w:tr w:rsidR="00FF407A" w:rsidTr="00FF407A">
            <w:tc>
              <w:tcPr>
                <w:tcW w:w="2543" w:type="pct"/>
                <w:shd w:val="clear" w:color="auto" w:fill="auto"/>
                <w:vAlign w:val="center"/>
              </w:tcPr>
              <w:p w:rsidR="00FF407A" w:rsidRDefault="00FF407A" w:rsidP="00FF407A">
                <w:r>
                  <w:t>绍兴中轻物业管理有限公司</w:t>
                </w:r>
              </w:p>
            </w:tc>
            <w:tc>
              <w:tcPr>
                <w:tcW w:w="2457" w:type="pct"/>
                <w:shd w:val="clear" w:color="auto" w:fill="auto"/>
              </w:tcPr>
              <w:p w:rsidR="00FF407A" w:rsidRDefault="00FF407A" w:rsidP="00FF407A">
                <w:pPr>
                  <w:jc w:val="right"/>
                </w:pPr>
                <w:r>
                  <w:t>20%</w:t>
                </w:r>
              </w:p>
            </w:tc>
          </w:tr>
          <w:tr w:rsidR="00FF407A" w:rsidTr="00FF407A">
            <w:tc>
              <w:tcPr>
                <w:tcW w:w="2543" w:type="pct"/>
                <w:shd w:val="clear" w:color="auto" w:fill="auto"/>
                <w:vAlign w:val="center"/>
              </w:tcPr>
              <w:p w:rsidR="00FF407A" w:rsidRDefault="00FF407A" w:rsidP="00FF407A">
                <w:r>
                  <w:t>绍兴市柯桥区中国轻纺城市场营业房转让转租交易服务中心有限公司</w:t>
                </w:r>
              </w:p>
            </w:tc>
            <w:tc>
              <w:tcPr>
                <w:tcW w:w="2457" w:type="pct"/>
                <w:shd w:val="clear" w:color="auto" w:fill="auto"/>
              </w:tcPr>
              <w:p w:rsidR="00FF407A" w:rsidRDefault="00FF407A" w:rsidP="00FF407A">
                <w:pPr>
                  <w:jc w:val="right"/>
                </w:pPr>
                <w:r>
                  <w:t>20%</w:t>
                </w:r>
              </w:p>
            </w:tc>
          </w:tr>
          <w:tr w:rsidR="00FF407A" w:rsidTr="00FF407A">
            <w:tc>
              <w:tcPr>
                <w:tcW w:w="2543" w:type="pct"/>
                <w:shd w:val="clear" w:color="auto" w:fill="auto"/>
                <w:vAlign w:val="center"/>
              </w:tcPr>
              <w:p w:rsidR="00FF407A" w:rsidRDefault="00FF407A" w:rsidP="00FF407A">
                <w:r>
                  <w:t>绍兴市柯桥区中国轻纺城</w:t>
                </w:r>
                <w:proofErr w:type="gramStart"/>
                <w:r>
                  <w:t>网商服务</w:t>
                </w:r>
                <w:proofErr w:type="gramEnd"/>
                <w:r>
                  <w:t>有限公司</w:t>
                </w:r>
              </w:p>
            </w:tc>
            <w:tc>
              <w:tcPr>
                <w:tcW w:w="2457" w:type="pct"/>
                <w:shd w:val="clear" w:color="auto" w:fill="auto"/>
              </w:tcPr>
              <w:p w:rsidR="00FF407A" w:rsidRDefault="00FF407A" w:rsidP="00FF407A">
                <w:pPr>
                  <w:jc w:val="right"/>
                </w:pPr>
                <w:r>
                  <w:t>20%</w:t>
                </w:r>
              </w:p>
            </w:tc>
          </w:tr>
          <w:tr w:rsidR="00FF407A" w:rsidTr="00FF407A">
            <w:tc>
              <w:tcPr>
                <w:tcW w:w="2543" w:type="pct"/>
                <w:shd w:val="clear" w:color="auto" w:fill="auto"/>
                <w:vAlign w:val="center"/>
              </w:tcPr>
              <w:p w:rsidR="00FF407A" w:rsidRDefault="00FF407A" w:rsidP="00FF407A">
                <w:proofErr w:type="gramStart"/>
                <w:r>
                  <w:t>绍兴易纺会展</w:t>
                </w:r>
                <w:proofErr w:type="gramEnd"/>
                <w:r>
                  <w:t>有限公司</w:t>
                </w:r>
              </w:p>
            </w:tc>
            <w:tc>
              <w:tcPr>
                <w:tcW w:w="2457" w:type="pct"/>
                <w:shd w:val="clear" w:color="auto" w:fill="auto"/>
              </w:tcPr>
              <w:p w:rsidR="00FF407A" w:rsidRDefault="00FF407A" w:rsidP="00FF407A">
                <w:pPr>
                  <w:jc w:val="right"/>
                </w:pPr>
                <w:r>
                  <w:t>20%</w:t>
                </w:r>
              </w:p>
            </w:tc>
          </w:tr>
          <w:tr w:rsidR="00FF407A" w:rsidTr="00FF407A">
            <w:tc>
              <w:tcPr>
                <w:tcW w:w="2543" w:type="pct"/>
                <w:shd w:val="clear" w:color="auto" w:fill="auto"/>
                <w:vAlign w:val="center"/>
              </w:tcPr>
              <w:p w:rsidR="00FF407A" w:rsidRDefault="00FF407A" w:rsidP="00FF407A">
                <w:r>
                  <w:t>东莞市</w:t>
                </w:r>
                <w:proofErr w:type="gramStart"/>
                <w:r>
                  <w:t>易纺供应</w:t>
                </w:r>
                <w:proofErr w:type="gramEnd"/>
                <w:r>
                  <w:t>链管理有限公司</w:t>
                </w:r>
              </w:p>
            </w:tc>
            <w:tc>
              <w:tcPr>
                <w:tcW w:w="2457" w:type="pct"/>
                <w:shd w:val="clear" w:color="auto" w:fill="auto"/>
              </w:tcPr>
              <w:p w:rsidR="00FF407A" w:rsidRDefault="00FF407A" w:rsidP="00FF407A">
                <w:pPr>
                  <w:jc w:val="right"/>
                </w:pPr>
                <w:r>
                  <w:t>20%</w:t>
                </w:r>
              </w:p>
            </w:tc>
          </w:tr>
          <w:tr w:rsidR="00FF407A" w:rsidTr="00FF407A">
            <w:tc>
              <w:tcPr>
                <w:tcW w:w="2543" w:type="pct"/>
                <w:shd w:val="clear" w:color="auto" w:fill="auto"/>
                <w:vAlign w:val="center"/>
              </w:tcPr>
              <w:p w:rsidR="00FF407A" w:rsidRDefault="00FF407A" w:rsidP="00FF407A">
                <w:r>
                  <w:t>除上述以外的其他纳税主体</w:t>
                </w:r>
              </w:p>
            </w:tc>
            <w:tc>
              <w:tcPr>
                <w:tcW w:w="2457" w:type="pct"/>
                <w:shd w:val="clear" w:color="auto" w:fill="auto"/>
              </w:tcPr>
              <w:p w:rsidR="00FF407A" w:rsidRDefault="00FF407A" w:rsidP="00FF407A">
                <w:pPr>
                  <w:jc w:val="right"/>
                </w:pPr>
                <w:r>
                  <w:t>25%</w:t>
                </w:r>
              </w:p>
            </w:tc>
          </w:tr>
        </w:tbl>
        <w:p w:rsidR="00FF407A" w:rsidRDefault="00CB690D"/>
      </w:sdtContent>
    </w:sdt>
    <w:sdt>
      <w:sdtPr>
        <w:rPr>
          <w:rFonts w:ascii="宋体" w:hAnsi="宋体" w:cs="宋体"/>
          <w:b w:val="0"/>
          <w:bCs/>
          <w:kern w:val="0"/>
          <w:sz w:val="24"/>
          <w:szCs w:val="22"/>
        </w:rPr>
        <w:alias w:val="模块:税收优惠及批文"/>
        <w:tag w:val="_GBC_8efa381cc976417f9135f0c744d05452"/>
        <w:id w:val="1772126254"/>
        <w:lock w:val="sdtLocked"/>
        <w:placeholder>
          <w:docPart w:val="GBC22222222222222222222222222222"/>
        </w:placeholder>
      </w:sdtPr>
      <w:sdtEndPr>
        <w:rPr>
          <w:rFonts w:cs="Times New Roman" w:hint="eastAsia"/>
          <w:kern w:val="2"/>
          <w:sz w:val="21"/>
          <w:szCs w:val="21"/>
        </w:rPr>
      </w:sdtEndPr>
      <w:sdtContent>
        <w:p w:rsidR="00FF407A" w:rsidRDefault="00FF407A" w:rsidP="0078609A">
          <w:pPr>
            <w:pStyle w:val="3"/>
            <w:numPr>
              <w:ilvl w:val="0"/>
              <w:numId w:val="44"/>
            </w:numPr>
            <w:tabs>
              <w:tab w:val="left" w:pos="546"/>
            </w:tabs>
            <w:rPr>
              <w:rFonts w:ascii="宋体" w:hAnsi="宋体"/>
            </w:rPr>
          </w:pPr>
          <w:r>
            <w:rPr>
              <w:rFonts w:ascii="宋体" w:hAnsi="宋体"/>
            </w:rPr>
            <w:t>税收优惠</w:t>
          </w:r>
        </w:p>
        <w:sdt>
          <w:sdtPr>
            <w:rPr>
              <w:rFonts w:hint="eastAsia"/>
            </w:rPr>
            <w:alias w:val="是否适用：税收优惠[双击切换]"/>
            <w:tag w:val="_GBC_f8eb23e7a2e74e448e4eb46519d87bd6"/>
            <w:id w:val="-151160391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优惠税赋及批文"/>
            <w:tag w:val="_GBC_3bbdacdaa3ba421fb8a81b9bda047bb4"/>
            <w:id w:val="871583511"/>
            <w:lock w:val="sdtLocked"/>
            <w:placeholder>
              <w:docPart w:val="GBC22222222222222222222222222222"/>
            </w:placeholder>
          </w:sdtPr>
          <w:sdtEndPr/>
          <w:sdtContent>
            <w:p w:rsidR="00FF407A" w:rsidRDefault="00FF407A" w:rsidP="00FF407A">
              <w:pPr>
                <w:ind w:firstLineChars="200" w:firstLine="420"/>
              </w:pPr>
              <w:r>
                <w:rPr>
                  <w:rFonts w:hint="eastAsia"/>
                </w:rPr>
                <w:t>根据浙江省科学技术厅、浙江省财政厅、国家税务总局浙江省税务局颁发的《高新技术企业证书》（</w:t>
              </w:r>
              <w:r>
                <w:t>GR202133007336），子公司浙江中国轻纺</w:t>
              </w:r>
              <w:proofErr w:type="gramStart"/>
              <w:r>
                <w:t>城网络</w:t>
              </w:r>
              <w:proofErr w:type="gramEnd"/>
              <w:r>
                <w:t>有限公司被认定为高新技术企业，在2021年至2023年享受高新技术企业税收优惠政策，202</w:t>
              </w:r>
              <w:r>
                <w:rPr>
                  <w:rFonts w:hint="eastAsia"/>
                </w:rPr>
                <w:t>2</w:t>
              </w:r>
              <w:r>
                <w:t>年按15%的税率计缴所得税。</w:t>
              </w:r>
            </w:p>
            <w:p w:rsidR="00FF407A" w:rsidRDefault="00FF407A" w:rsidP="00FF407A">
              <w:pPr>
                <w:ind w:firstLineChars="200" w:firstLine="420"/>
              </w:pPr>
              <w:r>
                <w:rPr>
                  <w:rFonts w:hint="eastAsia"/>
                </w:rPr>
                <w:t>根据财政部、国家税务总局《关于实施小微企业普惠性税收减免政策的通知》（财税〔</w:t>
              </w:r>
              <w:r>
                <w:t>2019〕13号），对小型微利企业年应纳税所得额不超过100万元的部分，减按25%计入应纳税所得额，按20%的税率缴纳企业所得税；对年应纳税所得额超过100万元但不超过300万元的部分，减按50%计入应纳税所得额，按20%的税率缴纳企业所得税。根据财政部、税务总局《关于实施小微企业和个体工商户所得税优惠政策的公告》（2021年第12号）的规定，自2021年1月1日至2022年12月31日，对小型微利企业和个体工商户年应纳税所得额不超</w:t>
              </w:r>
              <w:r>
                <w:rPr>
                  <w:rFonts w:hint="eastAsia"/>
                </w:rPr>
                <w:t>过</w:t>
              </w:r>
              <w:r>
                <w:t>100万元的部分，在现行优惠政策基础上，再减半征收所得税。小型微利企业和个体工商户不区分征收方式，均可享受减半政策。子公司</w:t>
              </w:r>
              <w:proofErr w:type="gramStart"/>
              <w:r>
                <w:t>绍兴众联市场</w:t>
              </w:r>
              <w:proofErr w:type="gramEnd"/>
              <w:r>
                <w:t>物业管理有限公司、绍兴中轻物业管理有限公司、绍兴市柯桥区中国轻纺城市场营业房转让转租交易服务中心有限公司、绍兴市柯桥区中国轻纺城</w:t>
              </w:r>
              <w:proofErr w:type="gramStart"/>
              <w:r>
                <w:t>网商服务</w:t>
              </w:r>
              <w:proofErr w:type="gramEnd"/>
              <w:r>
                <w:t>有限公司、</w:t>
              </w:r>
              <w:proofErr w:type="gramStart"/>
              <w:r>
                <w:t>绍兴易纺会展</w:t>
              </w:r>
              <w:proofErr w:type="gramEnd"/>
              <w:r>
                <w:t>有限公司和东莞市</w:t>
              </w:r>
              <w:proofErr w:type="gramStart"/>
              <w:r>
                <w:t>易纺供应</w:t>
              </w:r>
              <w:proofErr w:type="gramEnd"/>
              <w:r>
                <w:t>链管理有限公司符合小</w:t>
              </w:r>
              <w:proofErr w:type="gramStart"/>
              <w:r>
                <w:t>微企业</w:t>
              </w:r>
              <w:proofErr w:type="gramEnd"/>
              <w:r>
                <w:t>认定条件，2022年度适用上述政策。</w:t>
              </w:r>
            </w:p>
          </w:sdtContent>
        </w:sdt>
        <w:p w:rsidR="00FF407A" w:rsidRDefault="00CB690D"/>
      </w:sdtContent>
    </w:sdt>
    <w:sdt>
      <w:sdtPr>
        <w:rPr>
          <w:rFonts w:ascii="宋体" w:hAnsi="宋体" w:cs="宋体"/>
          <w:b w:val="0"/>
          <w:bCs/>
          <w:kern w:val="0"/>
          <w:sz w:val="24"/>
          <w:szCs w:val="22"/>
        </w:rPr>
        <w:alias w:val="模块:其他说明"/>
        <w:tag w:val="_GBC_9fdef48633e142f68e18dc5da08c2deb"/>
        <w:id w:val="-1524468844"/>
        <w:lock w:val="sdtLocked"/>
        <w:placeholder>
          <w:docPart w:val="GBC22222222222222222222222222222"/>
        </w:placeholder>
      </w:sdtPr>
      <w:sdtEndPr>
        <w:rPr>
          <w:rFonts w:cs="Times New Roman" w:hint="eastAsia"/>
          <w:kern w:val="2"/>
          <w:sz w:val="21"/>
          <w:szCs w:val="21"/>
        </w:rPr>
      </w:sdtEndPr>
      <w:sdtContent>
        <w:p w:rsidR="00FF407A" w:rsidRDefault="00FF407A" w:rsidP="0078609A">
          <w:pPr>
            <w:pStyle w:val="3"/>
            <w:numPr>
              <w:ilvl w:val="0"/>
              <w:numId w:val="44"/>
            </w:numPr>
            <w:tabs>
              <w:tab w:val="left" w:pos="546"/>
            </w:tabs>
            <w:rPr>
              <w:rFonts w:ascii="宋体" w:hAnsi="宋体"/>
            </w:rPr>
          </w:pPr>
          <w:r>
            <w:rPr>
              <w:rFonts w:ascii="宋体" w:hAnsi="宋体"/>
            </w:rPr>
            <w:t>其他</w:t>
          </w:r>
        </w:p>
        <w:sdt>
          <w:sdtPr>
            <w:rPr>
              <w:rFonts w:hint="eastAsia"/>
            </w:rPr>
            <w:alias w:val="是否适用：税项说明[双击切换]"/>
            <w:tag w:val="_GBC_566ef0a7141a4b2ca002ad8d0663c462"/>
            <w:id w:val="-82365550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2"/>
        <w:numPr>
          <w:ilvl w:val="0"/>
          <w:numId w:val="32"/>
        </w:numPr>
        <w:ind w:left="422" w:hanging="422"/>
        <w:rPr>
          <w:rFonts w:ascii="宋体" w:hAnsi="宋体"/>
        </w:rPr>
      </w:pPr>
      <w:r>
        <w:rPr>
          <w:rFonts w:ascii="宋体" w:hAnsi="宋体" w:hint="eastAsia"/>
        </w:rPr>
        <w:t>合并财务报表项目注释</w:t>
      </w:r>
    </w:p>
    <w:sdt>
      <w:sdtPr>
        <w:rPr>
          <w:rFonts w:ascii="宋体" w:hAnsi="宋体" w:cs="宋体" w:hint="eastAsia"/>
          <w:b w:val="0"/>
          <w:bCs/>
          <w:kern w:val="0"/>
          <w:szCs w:val="21"/>
        </w:rPr>
        <w:alias w:val="模块:货币资金"/>
        <w:tag w:val="_GBC_e001074b3db146e59ba240ad8dd14b68"/>
        <w:id w:val="-1791896461"/>
        <w:lock w:val="sdtLocked"/>
        <w:placeholder>
          <w:docPart w:val="GBC22222222222222222222222222222"/>
        </w:placeholder>
      </w:sdtPr>
      <w:sdtEndPr/>
      <w:sdtContent>
        <w:p w:rsidR="00FF407A" w:rsidRDefault="00FF407A" w:rsidP="0078609A">
          <w:pPr>
            <w:pStyle w:val="3"/>
            <w:numPr>
              <w:ilvl w:val="0"/>
              <w:numId w:val="45"/>
            </w:numPr>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1070069313"/>
            <w:lock w:val="sdtLocked"/>
            <w:placeholder>
              <w:docPart w:val="GBC22222222222222222222222222222"/>
            </w:placeholder>
          </w:sdtPr>
          <w:sdtEndPr/>
          <w:sdtContent>
            <w:p w:rsidR="00FF407A" w:rsidRDefault="00FF407A">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snapToGrid w:val="0"/>
            <w:spacing w:line="240" w:lineRule="atLeast"/>
            <w:jc w:val="right"/>
          </w:pPr>
          <w:r>
            <w:rPr>
              <w:rFonts w:hint="eastAsia"/>
            </w:rPr>
            <w:lastRenderedPageBreak/>
            <w:t>单位：</w:t>
          </w:r>
          <w:sdt>
            <w:sdtPr>
              <w:rPr>
                <w:rFonts w:hint="eastAsia"/>
              </w:rPr>
              <w:alias w:val="单位：财务附注：货币资金"/>
              <w:tag w:val="_GBC_837f4fb04cac4b8aa6bed7dc457a1486"/>
              <w:id w:val="-19688870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货币资金"/>
              <w:tag w:val="_GBC_6a1d907ad1af44b1a90a92ac03d51b34"/>
              <w:id w:val="7725193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22"/>
            <w:gridCol w:w="3298"/>
            <w:gridCol w:w="3323"/>
          </w:tblGrid>
          <w:tr w:rsidR="00FF407A" w:rsidTr="00FF407A">
            <w:trPr>
              <w:cantSplit/>
            </w:trPr>
            <w:sdt>
              <w:sdtPr>
                <w:tag w:val="_PLD_970744f8614f4547819947c8fa3cacc3"/>
                <w:id w:val="596828304"/>
                <w:lock w:val="sdtLocked"/>
              </w:sdtPr>
              <w:sdtEndPr/>
              <w:sdtContent>
                <w:tc>
                  <w:tcPr>
                    <w:tcW w:w="1256" w:type="pct"/>
                    <w:shd w:val="clear" w:color="auto" w:fill="auto"/>
                    <w:vAlign w:val="center"/>
                  </w:tcPr>
                  <w:p w:rsidR="00FF407A" w:rsidRDefault="00FF407A" w:rsidP="00FF407A">
                    <w:pPr>
                      <w:autoSpaceDE w:val="0"/>
                      <w:autoSpaceDN w:val="0"/>
                      <w:adjustRightInd w:val="0"/>
                      <w:snapToGrid w:val="0"/>
                      <w:spacing w:line="240" w:lineRule="atLeast"/>
                      <w:jc w:val="center"/>
                    </w:pPr>
                    <w:r>
                      <w:rPr>
                        <w:rFonts w:hint="eastAsia"/>
                      </w:rPr>
                      <w:t>项目</w:t>
                    </w:r>
                  </w:p>
                </w:tc>
              </w:sdtContent>
            </w:sdt>
            <w:sdt>
              <w:sdtPr>
                <w:tag w:val="_PLD_e10eddc0fb0b4cf087ec6eb5089b437a"/>
                <w:id w:val="1697578293"/>
                <w:lock w:val="sdtLocked"/>
              </w:sdtPr>
              <w:sdtEndPr/>
              <w:sdtContent>
                <w:tc>
                  <w:tcPr>
                    <w:tcW w:w="1865" w:type="pct"/>
                    <w:shd w:val="clear" w:color="auto" w:fill="auto"/>
                    <w:vAlign w:val="center"/>
                  </w:tcPr>
                  <w:p w:rsidR="00FF407A" w:rsidRDefault="00FF407A" w:rsidP="00FF407A">
                    <w:pPr>
                      <w:autoSpaceDE w:val="0"/>
                      <w:autoSpaceDN w:val="0"/>
                      <w:adjustRightInd w:val="0"/>
                      <w:snapToGrid w:val="0"/>
                      <w:spacing w:line="240" w:lineRule="atLeast"/>
                      <w:jc w:val="center"/>
                    </w:pPr>
                    <w:r>
                      <w:rPr>
                        <w:rFonts w:hint="eastAsia"/>
                      </w:rPr>
                      <w:t>期末余额</w:t>
                    </w:r>
                  </w:p>
                </w:tc>
              </w:sdtContent>
            </w:sdt>
            <w:sdt>
              <w:sdtPr>
                <w:tag w:val="_PLD_0e23cd11eeb14296ba53098fcca37e68"/>
                <w:id w:val="1484192393"/>
                <w:lock w:val="sdtLocked"/>
              </w:sdtPr>
              <w:sdtEndPr/>
              <w:sdtContent>
                <w:tc>
                  <w:tcPr>
                    <w:tcW w:w="1879" w:type="pct"/>
                    <w:shd w:val="clear" w:color="auto" w:fill="auto"/>
                    <w:vAlign w:val="center"/>
                  </w:tcPr>
                  <w:p w:rsidR="00FF407A" w:rsidRDefault="00FF407A" w:rsidP="00FF407A">
                    <w:pPr>
                      <w:autoSpaceDE w:val="0"/>
                      <w:autoSpaceDN w:val="0"/>
                      <w:adjustRightInd w:val="0"/>
                      <w:snapToGrid w:val="0"/>
                      <w:spacing w:line="240" w:lineRule="atLeast"/>
                      <w:jc w:val="center"/>
                    </w:pPr>
                    <w:r>
                      <w:rPr>
                        <w:rFonts w:hint="eastAsia"/>
                      </w:rPr>
                      <w:t>期初余额</w:t>
                    </w:r>
                  </w:p>
                </w:tc>
              </w:sdtContent>
            </w:sdt>
          </w:tr>
          <w:tr w:rsidR="00FF407A" w:rsidTr="00FF407A">
            <w:trPr>
              <w:cantSplit/>
            </w:trPr>
            <w:sdt>
              <w:sdtPr>
                <w:tag w:val="_PLD_e371e767a9e24245856168b9f4428678"/>
                <w:id w:val="-1239012824"/>
                <w:lock w:val="sdtLocked"/>
              </w:sdtPr>
              <w:sdtEndPr/>
              <w:sdtContent>
                <w:tc>
                  <w:tcPr>
                    <w:tcW w:w="1256" w:type="pct"/>
                    <w:shd w:val="clear" w:color="auto" w:fill="auto"/>
                  </w:tcPr>
                  <w:p w:rsidR="00FF407A" w:rsidRDefault="00FF407A" w:rsidP="00FF407A">
                    <w:pPr>
                      <w:autoSpaceDE w:val="0"/>
                      <w:autoSpaceDN w:val="0"/>
                      <w:adjustRightInd w:val="0"/>
                      <w:snapToGrid w:val="0"/>
                      <w:spacing w:line="240" w:lineRule="atLeast"/>
                    </w:pPr>
                    <w:r>
                      <w:rPr>
                        <w:rFonts w:hint="eastAsia"/>
                      </w:rPr>
                      <w:t>库存现金</w:t>
                    </w:r>
                  </w:p>
                </w:tc>
              </w:sdtContent>
            </w:sdt>
            <w:tc>
              <w:tcPr>
                <w:tcW w:w="1865" w:type="pct"/>
                <w:shd w:val="clear" w:color="auto" w:fill="auto"/>
              </w:tcPr>
              <w:p w:rsidR="00FF407A" w:rsidRDefault="00FF407A" w:rsidP="00FF407A">
                <w:pPr>
                  <w:autoSpaceDE w:val="0"/>
                  <w:autoSpaceDN w:val="0"/>
                  <w:adjustRightInd w:val="0"/>
                  <w:snapToGrid w:val="0"/>
                  <w:spacing w:line="240" w:lineRule="atLeast"/>
                  <w:jc w:val="right"/>
                </w:pPr>
                <w:r>
                  <w:t>30,153.88</w:t>
                </w:r>
              </w:p>
            </w:tc>
            <w:tc>
              <w:tcPr>
                <w:tcW w:w="1879" w:type="pct"/>
                <w:shd w:val="clear" w:color="auto" w:fill="auto"/>
              </w:tcPr>
              <w:p w:rsidR="00FF407A" w:rsidRDefault="00FF407A" w:rsidP="00FF407A">
                <w:pPr>
                  <w:autoSpaceDE w:val="0"/>
                  <w:autoSpaceDN w:val="0"/>
                  <w:adjustRightInd w:val="0"/>
                  <w:snapToGrid w:val="0"/>
                  <w:spacing w:line="240" w:lineRule="atLeast"/>
                  <w:jc w:val="right"/>
                </w:pPr>
                <w:r>
                  <w:t>13,886.48</w:t>
                </w:r>
              </w:p>
            </w:tc>
          </w:tr>
          <w:tr w:rsidR="00FF407A" w:rsidTr="00FF407A">
            <w:trPr>
              <w:cantSplit/>
            </w:trPr>
            <w:sdt>
              <w:sdtPr>
                <w:tag w:val="_PLD_96be3b99d11b4eb5ac959cf1c015f1ae"/>
                <w:id w:val="-2100856388"/>
                <w:lock w:val="sdtLocked"/>
              </w:sdtPr>
              <w:sdtEndPr/>
              <w:sdtContent>
                <w:tc>
                  <w:tcPr>
                    <w:tcW w:w="1256" w:type="pct"/>
                    <w:shd w:val="clear" w:color="auto" w:fill="auto"/>
                  </w:tcPr>
                  <w:p w:rsidR="00FF407A" w:rsidRDefault="00FF407A" w:rsidP="00FF407A">
                    <w:pPr>
                      <w:autoSpaceDE w:val="0"/>
                      <w:autoSpaceDN w:val="0"/>
                      <w:adjustRightInd w:val="0"/>
                      <w:snapToGrid w:val="0"/>
                      <w:spacing w:line="240" w:lineRule="atLeast"/>
                    </w:pPr>
                    <w:r>
                      <w:rPr>
                        <w:rFonts w:hint="eastAsia"/>
                      </w:rPr>
                      <w:t>银行存款</w:t>
                    </w:r>
                  </w:p>
                </w:tc>
              </w:sdtContent>
            </w:sdt>
            <w:tc>
              <w:tcPr>
                <w:tcW w:w="1865" w:type="pct"/>
                <w:shd w:val="clear" w:color="auto" w:fill="auto"/>
              </w:tcPr>
              <w:p w:rsidR="00FF407A" w:rsidRDefault="00FF407A" w:rsidP="00FF407A">
                <w:pPr>
                  <w:autoSpaceDE w:val="0"/>
                  <w:autoSpaceDN w:val="0"/>
                  <w:adjustRightInd w:val="0"/>
                  <w:snapToGrid w:val="0"/>
                  <w:spacing w:line="240" w:lineRule="atLeast"/>
                  <w:jc w:val="right"/>
                </w:pPr>
                <w:r>
                  <w:t>2,019,928,967.10</w:t>
                </w:r>
              </w:p>
            </w:tc>
            <w:tc>
              <w:tcPr>
                <w:tcW w:w="1879" w:type="pct"/>
                <w:shd w:val="clear" w:color="auto" w:fill="auto"/>
              </w:tcPr>
              <w:p w:rsidR="00FF407A" w:rsidRDefault="00FF407A" w:rsidP="00FF407A">
                <w:pPr>
                  <w:autoSpaceDE w:val="0"/>
                  <w:autoSpaceDN w:val="0"/>
                  <w:adjustRightInd w:val="0"/>
                  <w:snapToGrid w:val="0"/>
                  <w:spacing w:line="240" w:lineRule="atLeast"/>
                  <w:jc w:val="right"/>
                </w:pPr>
                <w:r>
                  <w:t>1,479,045,000.49</w:t>
                </w:r>
              </w:p>
            </w:tc>
          </w:tr>
          <w:tr w:rsidR="00FF407A" w:rsidTr="00FF407A">
            <w:trPr>
              <w:cantSplit/>
            </w:trPr>
            <w:sdt>
              <w:sdtPr>
                <w:tag w:val="_PLD_58c172627e3243edb66fdbc1799a2f1e"/>
                <w:id w:val="2023898474"/>
                <w:lock w:val="sdtLocked"/>
              </w:sdtPr>
              <w:sdtEndPr/>
              <w:sdtContent>
                <w:tc>
                  <w:tcPr>
                    <w:tcW w:w="1256" w:type="pct"/>
                    <w:shd w:val="clear" w:color="auto" w:fill="auto"/>
                  </w:tcPr>
                  <w:p w:rsidR="00FF407A" w:rsidRDefault="00FF407A" w:rsidP="00FF407A">
                    <w:pPr>
                      <w:autoSpaceDE w:val="0"/>
                      <w:autoSpaceDN w:val="0"/>
                      <w:adjustRightInd w:val="0"/>
                      <w:snapToGrid w:val="0"/>
                      <w:spacing w:line="240" w:lineRule="atLeast"/>
                    </w:pPr>
                    <w:r>
                      <w:rPr>
                        <w:rFonts w:hint="eastAsia"/>
                      </w:rPr>
                      <w:t>其他货币资金</w:t>
                    </w:r>
                  </w:p>
                </w:tc>
              </w:sdtContent>
            </w:sdt>
            <w:tc>
              <w:tcPr>
                <w:tcW w:w="1865" w:type="pct"/>
                <w:shd w:val="clear" w:color="auto" w:fill="auto"/>
              </w:tcPr>
              <w:p w:rsidR="00FF407A" w:rsidRDefault="00FF407A" w:rsidP="00FF407A">
                <w:pPr>
                  <w:autoSpaceDE w:val="0"/>
                  <w:autoSpaceDN w:val="0"/>
                  <w:adjustRightInd w:val="0"/>
                  <w:snapToGrid w:val="0"/>
                  <w:spacing w:line="240" w:lineRule="atLeast"/>
                  <w:jc w:val="right"/>
                </w:pPr>
                <w:r>
                  <w:t>30,048,030.74</w:t>
                </w:r>
              </w:p>
            </w:tc>
            <w:tc>
              <w:tcPr>
                <w:tcW w:w="1879" w:type="pct"/>
                <w:shd w:val="clear" w:color="auto" w:fill="auto"/>
              </w:tcPr>
              <w:p w:rsidR="00FF407A" w:rsidRDefault="00FF407A" w:rsidP="00FF407A">
                <w:pPr>
                  <w:autoSpaceDE w:val="0"/>
                  <w:autoSpaceDN w:val="0"/>
                  <w:adjustRightInd w:val="0"/>
                  <w:snapToGrid w:val="0"/>
                  <w:spacing w:line="240" w:lineRule="atLeast"/>
                  <w:jc w:val="right"/>
                </w:pPr>
              </w:p>
            </w:tc>
          </w:tr>
          <w:tr w:rsidR="00FF407A" w:rsidTr="00FF407A">
            <w:trPr>
              <w:cantSplit/>
            </w:trPr>
            <w:sdt>
              <w:sdtPr>
                <w:tag w:val="_PLD_bfbd7d5ef1f8459e96b267d6ca7d50e2"/>
                <w:id w:val="1349914558"/>
                <w:lock w:val="sdtLocked"/>
              </w:sdtPr>
              <w:sdtEndPr/>
              <w:sdtContent>
                <w:tc>
                  <w:tcPr>
                    <w:tcW w:w="1256" w:type="pct"/>
                    <w:shd w:val="clear" w:color="auto" w:fill="auto"/>
                    <w:vAlign w:val="center"/>
                  </w:tcPr>
                  <w:p w:rsidR="00FF407A" w:rsidRDefault="00FF407A" w:rsidP="00FF407A">
                    <w:pPr>
                      <w:autoSpaceDE w:val="0"/>
                      <w:autoSpaceDN w:val="0"/>
                      <w:adjustRightInd w:val="0"/>
                      <w:snapToGrid w:val="0"/>
                      <w:spacing w:line="240" w:lineRule="atLeast"/>
                    </w:pPr>
                    <w:r>
                      <w:rPr>
                        <w:rFonts w:hint="eastAsia"/>
                      </w:rPr>
                      <w:t>合计</w:t>
                    </w:r>
                  </w:p>
                </w:tc>
              </w:sdtContent>
            </w:sdt>
            <w:tc>
              <w:tcPr>
                <w:tcW w:w="1865" w:type="pct"/>
                <w:shd w:val="clear" w:color="auto" w:fill="auto"/>
              </w:tcPr>
              <w:p w:rsidR="00FF407A" w:rsidRDefault="00FF407A" w:rsidP="00FF407A">
                <w:pPr>
                  <w:autoSpaceDE w:val="0"/>
                  <w:autoSpaceDN w:val="0"/>
                  <w:adjustRightInd w:val="0"/>
                  <w:snapToGrid w:val="0"/>
                  <w:spacing w:line="240" w:lineRule="atLeast"/>
                  <w:jc w:val="right"/>
                </w:pPr>
                <w:r>
                  <w:t>2,050,007,151.72</w:t>
                </w:r>
              </w:p>
            </w:tc>
            <w:tc>
              <w:tcPr>
                <w:tcW w:w="1879" w:type="pct"/>
                <w:shd w:val="clear" w:color="auto" w:fill="auto"/>
              </w:tcPr>
              <w:p w:rsidR="00FF407A" w:rsidRDefault="00FF407A" w:rsidP="00FF407A">
                <w:pPr>
                  <w:autoSpaceDE w:val="0"/>
                  <w:autoSpaceDN w:val="0"/>
                  <w:adjustRightInd w:val="0"/>
                  <w:snapToGrid w:val="0"/>
                  <w:spacing w:line="240" w:lineRule="atLeast"/>
                  <w:jc w:val="right"/>
                </w:pPr>
                <w:r>
                  <w:t>1,479,058,886.97</w:t>
                </w:r>
              </w:p>
            </w:tc>
          </w:tr>
          <w:tr w:rsidR="00FF407A" w:rsidTr="00FF407A">
            <w:trPr>
              <w:cantSplit/>
            </w:trPr>
            <w:sdt>
              <w:sdtPr>
                <w:tag w:val="_PLD_87df45e9697a4beb97831117be4c567a"/>
                <w:id w:val="1239832485"/>
                <w:lock w:val="sdtLocked"/>
              </w:sdtPr>
              <w:sdtEndPr/>
              <w:sdtContent>
                <w:tc>
                  <w:tcPr>
                    <w:tcW w:w="1256" w:type="pct"/>
                    <w:shd w:val="clear" w:color="auto" w:fill="auto"/>
                  </w:tcPr>
                  <w:p w:rsidR="00FF407A" w:rsidRDefault="00FF407A" w:rsidP="00FF407A">
                    <w:pPr>
                      <w:autoSpaceDE w:val="0"/>
                      <w:autoSpaceDN w:val="0"/>
                      <w:adjustRightInd w:val="0"/>
                      <w:snapToGrid w:val="0"/>
                      <w:spacing w:line="240" w:lineRule="atLeast"/>
                      <w:ind w:firstLineChars="100" w:firstLine="210"/>
                      <w:jc w:val="center"/>
                    </w:pPr>
                    <w:r>
                      <w:rPr>
                        <w:rFonts w:hint="eastAsia"/>
                      </w:rPr>
                      <w:t>其中：存放在境外的款项总额</w:t>
                    </w:r>
                  </w:p>
                </w:tc>
              </w:sdtContent>
            </w:sdt>
            <w:tc>
              <w:tcPr>
                <w:tcW w:w="1865" w:type="pct"/>
                <w:shd w:val="clear" w:color="auto" w:fill="auto"/>
              </w:tcPr>
              <w:p w:rsidR="00FF407A" w:rsidRDefault="00FF407A" w:rsidP="00FF407A">
                <w:pPr>
                  <w:autoSpaceDE w:val="0"/>
                  <w:autoSpaceDN w:val="0"/>
                  <w:adjustRightInd w:val="0"/>
                  <w:snapToGrid w:val="0"/>
                  <w:spacing w:line="240" w:lineRule="atLeast"/>
                  <w:jc w:val="right"/>
                </w:pPr>
              </w:p>
            </w:tc>
            <w:tc>
              <w:tcPr>
                <w:tcW w:w="1879" w:type="pct"/>
                <w:shd w:val="clear" w:color="auto" w:fill="auto"/>
              </w:tcPr>
              <w:p w:rsidR="00FF407A" w:rsidRDefault="00FF407A" w:rsidP="00FF407A">
                <w:pPr>
                  <w:autoSpaceDE w:val="0"/>
                  <w:autoSpaceDN w:val="0"/>
                  <w:adjustRightInd w:val="0"/>
                  <w:snapToGrid w:val="0"/>
                  <w:spacing w:line="240" w:lineRule="atLeast"/>
                  <w:jc w:val="right"/>
                </w:pPr>
              </w:p>
            </w:tc>
          </w:tr>
        </w:tbl>
        <w:p w:rsidR="00FF407A" w:rsidRDefault="00FF407A"/>
        <w:p w:rsidR="00FF407A" w:rsidRDefault="00FF407A">
          <w:r>
            <w:rPr>
              <w:rFonts w:hint="eastAsia"/>
            </w:rPr>
            <w:t>其他说明：</w:t>
          </w:r>
        </w:p>
        <w:p w:rsidR="00FF407A" w:rsidRDefault="00CB690D">
          <w:sdt>
            <w:sdtPr>
              <w:alias w:val="货币资金的说明"/>
              <w:tag w:val="_GBC_672a863055084dfabbc1ba40f04a68b4"/>
              <w:id w:val="-1172479938"/>
              <w:lock w:val="sdtLocked"/>
              <w:placeholder>
                <w:docPart w:val="GBC22222222222222222222222222222"/>
              </w:placeholder>
            </w:sdtPr>
            <w:sdtEndPr/>
            <w:sdtContent>
              <w:r w:rsidR="00FF407A">
                <w:rPr>
                  <w:rFonts w:hint="eastAsia"/>
                </w:rPr>
                <w:t>无</w:t>
              </w:r>
            </w:sdtContent>
          </w:sdt>
        </w:p>
      </w:sdtContent>
    </w:sdt>
    <w:p w:rsidR="00FF407A" w:rsidRDefault="00FF407A">
      <w:pPr>
        <w:snapToGrid w:val="0"/>
        <w:spacing w:line="240" w:lineRule="atLeast"/>
        <w:ind w:left="1470" w:rightChars="12" w:right="25" w:hangingChars="700" w:hanging="1470"/>
      </w:pPr>
    </w:p>
    <w:bookmarkStart w:id="91" w:name="_Hlk10466498" w:displacedByCustomXml="next"/>
    <w:sdt>
      <w:sdtPr>
        <w:rPr>
          <w:rFonts w:ascii="宋体" w:hAnsi="宋体" w:cs="宋体" w:hint="eastAsia"/>
          <w:b w:val="0"/>
          <w:bCs/>
          <w:kern w:val="0"/>
          <w:szCs w:val="21"/>
        </w:rPr>
        <w:alias w:val="模块:交易性金融资产"/>
        <w:tag w:val="_SEC_01904024df9944b092034293cedff1b0"/>
        <w:id w:val="-149212707"/>
        <w:lock w:val="sdtLocked"/>
        <w:placeholder>
          <w:docPart w:val="GBC22222222222222222222222222222"/>
        </w:placeholder>
      </w:sdtPr>
      <w:sdtEndPr/>
      <w:sdtContent>
        <w:p w:rsidR="00FF407A" w:rsidRDefault="00FF407A" w:rsidP="0078609A">
          <w:pPr>
            <w:pStyle w:val="3"/>
            <w:numPr>
              <w:ilvl w:val="0"/>
              <w:numId w:val="45"/>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308618702"/>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ind w:left="420" w:right="44"/>
            <w:jc w:val="right"/>
          </w:pPr>
          <w:r>
            <w:rPr>
              <w:rFonts w:hint="eastAsia"/>
            </w:rPr>
            <w:t xml:space="preserve">  </w:t>
          </w:r>
          <w:r>
            <w:t xml:space="preserve">  </w:t>
          </w:r>
          <w:r>
            <w:rPr>
              <w:rFonts w:hint="eastAsia"/>
            </w:rPr>
            <w:t>单位：</w:t>
          </w:r>
          <w:sdt>
            <w:sdtPr>
              <w:rPr>
                <w:rFonts w:hint="eastAsia"/>
              </w:rPr>
              <w:alias w:val="单位：财务附注：交易性金融资产"/>
              <w:tag w:val="_GBC_b2d7dc3f69444771a448a311594f8279"/>
              <w:id w:val="-17425542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交易性金融资产"/>
              <w:tag w:val="_GBC_88b9006e3e174b8c8076810e5fb1dcc8"/>
              <w:id w:val="17698188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FF407A" w:rsidTr="00FF407A">
            <w:sdt>
              <w:sdtPr>
                <w:tag w:val="_PLD_180b3e7393aa4b579f23eb84c4a7f3d2"/>
                <w:id w:val="-1241711869"/>
                <w:lock w:val="sdtLocked"/>
              </w:sdtPr>
              <w:sdtEndPr/>
              <w:sdtContent>
                <w:tc>
                  <w:tcPr>
                    <w:tcW w:w="2017" w:type="pct"/>
                    <w:shd w:val="clear" w:color="auto" w:fill="auto"/>
                    <w:vAlign w:val="center"/>
                  </w:tcPr>
                  <w:p w:rsidR="00FF407A" w:rsidRDefault="00FF407A" w:rsidP="00FF407A">
                    <w:pPr>
                      <w:jc w:val="center"/>
                    </w:pPr>
                    <w:r>
                      <w:rPr>
                        <w:rFonts w:hint="eastAsia"/>
                      </w:rPr>
                      <w:t>项目</w:t>
                    </w:r>
                  </w:p>
                </w:tc>
              </w:sdtContent>
            </w:sdt>
            <w:sdt>
              <w:sdtPr>
                <w:tag w:val="_PLD_3c39d37503a349249c106423bdc13d7f"/>
                <w:id w:val="370801524"/>
                <w:lock w:val="sdtLocked"/>
              </w:sdtPr>
              <w:sdtEndPr/>
              <w:sdtContent>
                <w:tc>
                  <w:tcPr>
                    <w:tcW w:w="1485" w:type="pct"/>
                    <w:shd w:val="clear" w:color="auto" w:fill="auto"/>
                    <w:vAlign w:val="center"/>
                  </w:tcPr>
                  <w:p w:rsidR="00FF407A" w:rsidRDefault="00FF407A" w:rsidP="00FF407A">
                    <w:pPr>
                      <w:autoSpaceDE w:val="0"/>
                      <w:autoSpaceDN w:val="0"/>
                      <w:adjustRightInd w:val="0"/>
                      <w:snapToGrid w:val="0"/>
                      <w:spacing w:line="240" w:lineRule="atLeast"/>
                      <w:jc w:val="center"/>
                    </w:pPr>
                    <w:r>
                      <w:rPr>
                        <w:rFonts w:hint="eastAsia"/>
                      </w:rPr>
                      <w:t>期末余额</w:t>
                    </w:r>
                  </w:p>
                </w:tc>
              </w:sdtContent>
            </w:sdt>
            <w:sdt>
              <w:sdtPr>
                <w:tag w:val="_PLD_d428152cd6a04122a794515fe299ca7f"/>
                <w:id w:val="32316693"/>
                <w:lock w:val="sdtLocked"/>
              </w:sdtPr>
              <w:sdtEndPr/>
              <w:sdtContent>
                <w:tc>
                  <w:tcPr>
                    <w:tcW w:w="1498" w:type="pct"/>
                    <w:shd w:val="clear" w:color="auto" w:fill="auto"/>
                    <w:vAlign w:val="center"/>
                  </w:tcPr>
                  <w:p w:rsidR="00FF407A" w:rsidRDefault="00FF407A" w:rsidP="00FF407A">
                    <w:pPr>
                      <w:autoSpaceDE w:val="0"/>
                      <w:autoSpaceDN w:val="0"/>
                      <w:adjustRightInd w:val="0"/>
                      <w:snapToGrid w:val="0"/>
                      <w:spacing w:line="240" w:lineRule="atLeast"/>
                      <w:jc w:val="center"/>
                    </w:pPr>
                    <w:r>
                      <w:rPr>
                        <w:rFonts w:hint="eastAsia"/>
                      </w:rPr>
                      <w:t>期初余额</w:t>
                    </w:r>
                  </w:p>
                </w:tc>
              </w:sdtContent>
            </w:sdt>
          </w:tr>
          <w:tr w:rsidR="00FF407A" w:rsidTr="00FF407A">
            <w:sdt>
              <w:sdtPr>
                <w:tag w:val="_PLD_43a852b8fe8245cfab7ad57443d101bd"/>
                <w:id w:val="239690561"/>
                <w:lock w:val="sdtLocked"/>
              </w:sdtPr>
              <w:sdtEndPr/>
              <w:sdtContent>
                <w:tc>
                  <w:tcPr>
                    <w:tcW w:w="2017" w:type="pct"/>
                    <w:shd w:val="clear" w:color="auto" w:fill="auto"/>
                  </w:tcPr>
                  <w:p w:rsidR="00FF407A" w:rsidRDefault="00FF407A" w:rsidP="00FF407A">
                    <w:pPr>
                      <w:autoSpaceDE w:val="0"/>
                      <w:autoSpaceDN w:val="0"/>
                      <w:adjustRightInd w:val="0"/>
                    </w:pPr>
                    <w:r>
                      <w:rPr>
                        <w:rFonts w:hint="eastAsia"/>
                      </w:rPr>
                      <w:t>以公允价值计量且其变动计入当期损益的金融资产</w:t>
                    </w:r>
                  </w:p>
                </w:tc>
              </w:sdtContent>
            </w:sdt>
            <w:tc>
              <w:tcPr>
                <w:tcW w:w="1485" w:type="pct"/>
                <w:shd w:val="clear" w:color="auto" w:fill="auto"/>
              </w:tcPr>
              <w:p w:rsidR="00FF407A" w:rsidRDefault="00FF407A" w:rsidP="00FF407A">
                <w:pPr>
                  <w:jc w:val="right"/>
                </w:pPr>
                <w:r>
                  <w:t>8,041.10</w:t>
                </w:r>
              </w:p>
            </w:tc>
            <w:tc>
              <w:tcPr>
                <w:tcW w:w="1498" w:type="pct"/>
                <w:shd w:val="clear" w:color="auto" w:fill="auto"/>
              </w:tcPr>
              <w:p w:rsidR="00FF407A" w:rsidRDefault="00FF407A" w:rsidP="00FF407A">
                <w:pPr>
                  <w:jc w:val="right"/>
                </w:pPr>
              </w:p>
            </w:tc>
          </w:tr>
          <w:tr w:rsidR="00FF407A" w:rsidTr="00FF407A">
            <w:sdt>
              <w:sdtPr>
                <w:tag w:val="_PLD_3c173ac5b41e4bf58ef2c9e0d063380f"/>
                <w:id w:val="86509624"/>
                <w:lock w:val="sdtLocked"/>
              </w:sdtPr>
              <w:sdtEndPr/>
              <w:sdtContent>
                <w:tc>
                  <w:tcPr>
                    <w:tcW w:w="5000" w:type="pct"/>
                    <w:gridSpan w:val="3"/>
                    <w:shd w:val="clear" w:color="auto" w:fill="auto"/>
                  </w:tcPr>
                  <w:p w:rsidR="00FF407A" w:rsidRDefault="00FF407A" w:rsidP="00FF407A">
                    <w:r>
                      <w:rPr>
                        <w:rFonts w:hint="eastAsia"/>
                      </w:rPr>
                      <w:t>其中：</w:t>
                    </w:r>
                  </w:p>
                </w:tc>
              </w:sdtContent>
            </w:sdt>
          </w:tr>
          <w:sdt>
            <w:sdtPr>
              <w:alias w:val="交易性金融资产中以公允价值计量且其变动计入当期损益的金融资产明细"/>
              <w:tag w:val="_TUP_341bdf9f88e5440c90904d1eb6d01724"/>
              <w:id w:val="-1641797792"/>
              <w:lock w:val="sdtLocked"/>
            </w:sdtPr>
            <w:sdtEndPr/>
            <w:sdtContent>
              <w:tr w:rsidR="00FF407A" w:rsidTr="00FF407A">
                <w:tc>
                  <w:tcPr>
                    <w:tcW w:w="2017" w:type="pct"/>
                    <w:shd w:val="clear" w:color="auto" w:fill="auto"/>
                  </w:tcPr>
                  <w:p w:rsidR="00FF407A" w:rsidRDefault="00FF407A" w:rsidP="00FF407A">
                    <w:pPr>
                      <w:autoSpaceDE w:val="0"/>
                      <w:autoSpaceDN w:val="0"/>
                      <w:adjustRightInd w:val="0"/>
                      <w:ind w:firstLineChars="270" w:firstLine="567"/>
                    </w:pPr>
                    <w:r>
                      <w:t>股票投资</w:t>
                    </w:r>
                  </w:p>
                </w:tc>
                <w:tc>
                  <w:tcPr>
                    <w:tcW w:w="1485" w:type="pct"/>
                    <w:shd w:val="clear" w:color="auto" w:fill="auto"/>
                  </w:tcPr>
                  <w:p w:rsidR="00FF407A" w:rsidRDefault="00FF407A" w:rsidP="00FF407A">
                    <w:pPr>
                      <w:jc w:val="right"/>
                    </w:pPr>
                    <w:r>
                      <w:t>8,041.10</w:t>
                    </w:r>
                  </w:p>
                </w:tc>
                <w:tc>
                  <w:tcPr>
                    <w:tcW w:w="1498" w:type="pct"/>
                    <w:shd w:val="clear" w:color="auto" w:fill="auto"/>
                  </w:tcPr>
                  <w:p w:rsidR="00FF407A" w:rsidRDefault="00FF407A" w:rsidP="00FF407A">
                    <w:pPr>
                      <w:jc w:val="right"/>
                    </w:pPr>
                  </w:p>
                </w:tc>
              </w:tr>
            </w:sdtContent>
          </w:sdt>
          <w:tr w:rsidR="00FF407A" w:rsidTr="00FF407A">
            <w:sdt>
              <w:sdtPr>
                <w:tag w:val="_PLD_9e6f2b0aa18a4f4cb5f0852025201dfc"/>
                <w:id w:val="-1470826414"/>
                <w:lock w:val="sdtLocked"/>
              </w:sdtPr>
              <w:sdtEndPr/>
              <w:sdtContent>
                <w:tc>
                  <w:tcPr>
                    <w:tcW w:w="2017" w:type="pct"/>
                    <w:shd w:val="clear" w:color="auto" w:fill="auto"/>
                  </w:tcPr>
                  <w:p w:rsidR="00FF407A" w:rsidRDefault="00FF407A" w:rsidP="00FF407A">
                    <w:pPr>
                      <w:autoSpaceDE w:val="0"/>
                      <w:autoSpaceDN w:val="0"/>
                      <w:adjustRightInd w:val="0"/>
                    </w:pPr>
                    <w:r>
                      <w:rPr>
                        <w:rFonts w:hint="eastAsia"/>
                      </w:rPr>
                      <w:t>指定以公允价值计量且其变动计入当期损益的金融资产</w:t>
                    </w:r>
                  </w:p>
                </w:tc>
              </w:sdtContent>
            </w:sdt>
            <w:tc>
              <w:tcPr>
                <w:tcW w:w="1485" w:type="pct"/>
                <w:shd w:val="clear" w:color="auto" w:fill="auto"/>
              </w:tcPr>
              <w:p w:rsidR="00FF407A" w:rsidRDefault="00FF407A" w:rsidP="00FF407A">
                <w:pPr>
                  <w:jc w:val="right"/>
                </w:pPr>
              </w:p>
            </w:tc>
            <w:tc>
              <w:tcPr>
                <w:tcW w:w="1498" w:type="pct"/>
                <w:shd w:val="clear" w:color="auto" w:fill="auto"/>
              </w:tcPr>
              <w:p w:rsidR="00FF407A" w:rsidRDefault="00FF407A" w:rsidP="00FF407A">
                <w:pPr>
                  <w:jc w:val="right"/>
                </w:pPr>
              </w:p>
            </w:tc>
          </w:tr>
          <w:tr w:rsidR="00FF407A" w:rsidTr="00FF407A">
            <w:sdt>
              <w:sdtPr>
                <w:tag w:val="_PLD_bd981a7cc7b34c579b38eb2398d385ef"/>
                <w:id w:val="-1022230450"/>
                <w:lock w:val="sdtLocked"/>
              </w:sdtPr>
              <w:sdtEndPr/>
              <w:sdtContent>
                <w:tc>
                  <w:tcPr>
                    <w:tcW w:w="5000" w:type="pct"/>
                    <w:gridSpan w:val="3"/>
                    <w:shd w:val="clear" w:color="auto" w:fill="auto"/>
                  </w:tcPr>
                  <w:p w:rsidR="00FF407A" w:rsidRDefault="00FF407A" w:rsidP="00FF407A">
                    <w:r>
                      <w:rPr>
                        <w:rFonts w:hint="eastAsia"/>
                      </w:rPr>
                      <w:t>其中：</w:t>
                    </w:r>
                  </w:p>
                </w:tc>
              </w:sdtContent>
            </w:sdt>
          </w:tr>
          <w:tr w:rsidR="00FF407A" w:rsidTr="00FF407A">
            <w:sdt>
              <w:sdtPr>
                <w:tag w:val="_PLD_b70930027e2847d98ef556a409fe079a"/>
                <w:id w:val="-29427691"/>
                <w:lock w:val="sdtLocked"/>
              </w:sdtPr>
              <w:sdtEndPr/>
              <w:sdtContent>
                <w:tc>
                  <w:tcPr>
                    <w:tcW w:w="2017" w:type="pct"/>
                    <w:shd w:val="clear" w:color="auto" w:fill="auto"/>
                    <w:vAlign w:val="center"/>
                  </w:tcPr>
                  <w:p w:rsidR="00FF407A" w:rsidRDefault="00FF407A" w:rsidP="00FF407A">
                    <w:pPr>
                      <w:jc w:val="center"/>
                    </w:pPr>
                    <w:r>
                      <w:rPr>
                        <w:rFonts w:hint="eastAsia"/>
                      </w:rPr>
                      <w:t>合计</w:t>
                    </w:r>
                  </w:p>
                </w:tc>
              </w:sdtContent>
            </w:sdt>
            <w:tc>
              <w:tcPr>
                <w:tcW w:w="1485" w:type="pct"/>
                <w:shd w:val="clear" w:color="auto" w:fill="auto"/>
              </w:tcPr>
              <w:p w:rsidR="00FF407A" w:rsidRDefault="00FF407A" w:rsidP="00FF407A">
                <w:pPr>
                  <w:jc w:val="right"/>
                </w:pPr>
                <w:r>
                  <w:t>8,041.10</w:t>
                </w:r>
              </w:p>
            </w:tc>
            <w:tc>
              <w:tcPr>
                <w:tcW w:w="1498" w:type="pct"/>
                <w:shd w:val="clear" w:color="auto" w:fill="auto"/>
              </w:tcPr>
              <w:p w:rsidR="00FF407A" w:rsidRDefault="00FF407A" w:rsidP="00FF407A">
                <w:pPr>
                  <w:jc w:val="right"/>
                </w:pPr>
              </w:p>
            </w:tc>
          </w:tr>
        </w:tbl>
        <w:p w:rsidR="00FF407A" w:rsidRDefault="00FF407A"/>
        <w:p w:rsidR="00FF407A" w:rsidRDefault="00FF407A">
          <w:r>
            <w:rPr>
              <w:rFonts w:hint="eastAsia"/>
            </w:rPr>
            <w:t>其他</w:t>
          </w:r>
          <w:r>
            <w:t>说明</w:t>
          </w:r>
          <w:r>
            <w:rPr>
              <w:rFonts w:hint="eastAsia"/>
            </w:rPr>
            <w:t>：</w:t>
          </w:r>
        </w:p>
        <w:sdt>
          <w:sdtPr>
            <w:alias w:val="是否适用：交易性金融资产的说明[双击切换]"/>
            <w:tag w:val="_GBC_b60651a640d94b5c8581bfe4f49d2891"/>
            <w:id w:val="-136690951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91" w:displacedByCustomXml="prev"/>
    <w:p w:rsidR="00FF407A" w:rsidRDefault="00FF407A">
      <w:pPr>
        <w:snapToGrid w:val="0"/>
        <w:spacing w:line="240" w:lineRule="atLeast"/>
        <w:ind w:rightChars="12" w:right="25"/>
      </w:pPr>
    </w:p>
    <w:sdt>
      <w:sdtPr>
        <w:rPr>
          <w:rFonts w:ascii="宋体" w:hAnsi="宋体" w:cs="宋体" w:hint="eastAsia"/>
          <w:b w:val="0"/>
          <w:bCs/>
          <w:kern w:val="0"/>
          <w:szCs w:val="21"/>
        </w:rPr>
        <w:alias w:val="模块:衍生金融资产"/>
        <w:tag w:val="_GBC_bc314407a9a14c2f8b2b5368638e0a51"/>
        <w:id w:val="1642765313"/>
        <w:lock w:val="sdtLocked"/>
        <w:placeholder>
          <w:docPart w:val="GBC22222222222222222222222222222"/>
        </w:placeholder>
      </w:sdtPr>
      <w:sdtEndPr/>
      <w:sdtContent>
        <w:p w:rsidR="00FF407A" w:rsidRDefault="00FF407A" w:rsidP="0078609A">
          <w:pPr>
            <w:pStyle w:val="3"/>
            <w:numPr>
              <w:ilvl w:val="0"/>
              <w:numId w:val="45"/>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01056436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snapToGrid w:val="0"/>
            <w:spacing w:line="240" w:lineRule="atLeast"/>
            <w:ind w:left="1470" w:rightChars="12" w:right="25" w:hangingChars="700" w:hanging="1470"/>
          </w:pPr>
        </w:p>
      </w:sdtContent>
    </w:sdt>
    <w:p w:rsidR="00FF407A" w:rsidRDefault="00FF407A">
      <w:pPr>
        <w:snapToGrid w:val="0"/>
        <w:spacing w:line="240" w:lineRule="atLeast"/>
        <w:ind w:rightChars="12" w:right="25"/>
      </w:pPr>
    </w:p>
    <w:p w:rsidR="00FF407A" w:rsidRDefault="00FF407A" w:rsidP="0078609A">
      <w:pPr>
        <w:pStyle w:val="3"/>
        <w:numPr>
          <w:ilvl w:val="0"/>
          <w:numId w:val="45"/>
        </w:numPr>
        <w:rPr>
          <w:rFonts w:ascii="宋体" w:hAnsi="宋体"/>
        </w:rPr>
      </w:pPr>
      <w:r>
        <w:rPr>
          <w:rFonts w:ascii="宋体" w:hAnsi="宋体" w:hint="eastAsia"/>
        </w:rPr>
        <w:t>应收票据</w:t>
      </w:r>
    </w:p>
    <w:sdt>
      <w:sdtPr>
        <w:rPr>
          <w:rFonts w:ascii="宋体" w:hAnsi="宋体" w:cs="宋体" w:hint="eastAsia"/>
          <w:b w:val="0"/>
          <w:bCs/>
          <w:kern w:val="0"/>
          <w:szCs w:val="22"/>
        </w:rPr>
        <w:alias w:val="模块:应收票据分类"/>
        <w:tag w:val="_GBC_c1ce1fc5bd0f42bca82cd02f3a6b623f"/>
        <w:id w:val="-1145813105"/>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46"/>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83017822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期末公司已质押的应收票据情况"/>
        <w:tag w:val="_GBC_8fdb3f7098324d0d8b9f6e395abf9009"/>
        <w:id w:val="1032841716"/>
        <w:lock w:val="sdtLocked"/>
        <w:placeholder>
          <w:docPart w:val="GBC22222222222222222222222222222"/>
        </w:placeholder>
      </w:sdtPr>
      <w:sdtEndPr>
        <w:rPr>
          <w:rFonts w:cs="Times New Roman"/>
          <w:kern w:val="2"/>
          <w:szCs w:val="21"/>
        </w:rPr>
      </w:sdtEndPr>
      <w:sdtContent>
        <w:p w:rsidR="00FF407A" w:rsidRDefault="00FF407A" w:rsidP="0078609A">
          <w:pPr>
            <w:pStyle w:val="4"/>
            <w:numPr>
              <w:ilvl w:val="3"/>
              <w:numId w:val="46"/>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207362547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因出票人无力履约而将票据转为应收账款的票据，以及期末已背书未到期票据"/>
        <w:tag w:val="_GBC_d0a9833415574c7baa9ef176fea05ecf"/>
        <w:id w:val="1457367973"/>
        <w:lock w:val="sdtLocked"/>
        <w:placeholder>
          <w:docPart w:val="GBC22222222222222222222222222222"/>
        </w:placeholder>
      </w:sdtPr>
      <w:sdtEndPr>
        <w:rPr>
          <w:rFonts w:cs="Times New Roman"/>
          <w:kern w:val="2"/>
          <w:szCs w:val="21"/>
        </w:rPr>
      </w:sdtEndPr>
      <w:sdtContent>
        <w:p w:rsidR="00FF407A" w:rsidRDefault="00FF407A" w:rsidP="0078609A">
          <w:pPr>
            <w:pStyle w:val="4"/>
            <w:numPr>
              <w:ilvl w:val="3"/>
              <w:numId w:val="46"/>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1419715938"/>
            <w:lock w:val="sdtLocked"/>
            <w:placeholder>
              <w:docPart w:val="GBC22222222222222222222222222222"/>
            </w:placeholder>
          </w:sdtPr>
          <w:sdtEndPr/>
          <w:sdtContent>
            <w:p w:rsidR="00FF407A" w:rsidRDefault="00FF407A" w:rsidP="00FF407A">
              <w:pPr>
                <w:rPr>
                  <w:rFonts w:cs="Times New Roman"/>
                  <w:kern w:val="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期末公司因出票人无力履约而将其转为应收账款的票据"/>
        <w:tag w:val="_GBC_83d7650885dc43898bcaaa7b53608492"/>
        <w:id w:val="-1293204333"/>
        <w:lock w:val="sdtLocked"/>
        <w:placeholder>
          <w:docPart w:val="GBC22222222222222222222222222222"/>
        </w:placeholder>
      </w:sdtPr>
      <w:sdtEndPr>
        <w:rPr>
          <w:szCs w:val="21"/>
        </w:rPr>
      </w:sdtEndPr>
      <w:sdtContent>
        <w:p w:rsidR="00FF407A" w:rsidRDefault="00FF407A" w:rsidP="0078609A">
          <w:pPr>
            <w:pStyle w:val="4"/>
            <w:numPr>
              <w:ilvl w:val="3"/>
              <w:numId w:val="46"/>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74129953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rsidP="0078609A">
      <w:pPr>
        <w:pStyle w:val="4"/>
        <w:numPr>
          <w:ilvl w:val="3"/>
          <w:numId w:val="46"/>
        </w:numPr>
        <w:jc w:val="left"/>
        <w:rPr>
          <w:rFonts w:ascii="宋体" w:hAnsi="宋体"/>
        </w:rPr>
      </w:pPr>
      <w:bookmarkStart w:id="92" w:name="_Hlk10466572"/>
      <w:r>
        <w:rPr>
          <w:rFonts w:ascii="宋体" w:hAnsi="宋体" w:hint="eastAsia"/>
        </w:rPr>
        <w:t>按坏账计提方法分类披露</w:t>
      </w:r>
    </w:p>
    <w:sdt>
      <w:sdtPr>
        <w:alias w:val="是否适用：应收票据按坏账计提方法分类披露[双击切换]"/>
        <w:tag w:val="_GBC_064ae6cf552d47d6abf4ad2b5c55d254"/>
        <w:id w:val="14287017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92" w:displacedByCustomXml="prev"/>
    <w:p w:rsidR="00FF407A" w:rsidRDefault="00FF407A">
      <w:pPr>
        <w:ind w:right="210"/>
      </w:pPr>
    </w:p>
    <w:bookmarkStart w:id="93" w:name="_Hlk10466806" w:displacedByCustomXml="next"/>
    <w:sdt>
      <w:sdtPr>
        <w:rPr>
          <w:rFonts w:ascii="宋体" w:hAnsi="宋体" w:cs="宋体" w:hint="eastAsia"/>
          <w:b w:val="0"/>
          <w:bCs/>
          <w:kern w:val="0"/>
          <w:szCs w:val="24"/>
        </w:rPr>
        <w:alias w:val="模块:坏账准备的情况"/>
        <w:tag w:val="_SEC_2937dc20348046e2a68416bd27ff1b82"/>
        <w:id w:val="1472798002"/>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46"/>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2125350484"/>
            <w:lock w:val="sdtLocked"/>
            <w:placeholder>
              <w:docPart w:val="GBC22222222222222222222222222222"/>
            </w:placeholder>
          </w:sdtPr>
          <w:sdtEndPr/>
          <w:sdtContent>
            <w:p w:rsidR="00FF407A" w:rsidRDefault="00FF407A" w:rsidP="00FF407A">
              <w:pPr>
                <w:rPr>
                  <w:rFonts w:cstheme="minorBidi"/>
                  <w:b/>
                  <w:bCs w:val="0"/>
                  <w:szCs w:val="2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ind w:right="210"/>
          </w:pPr>
        </w:p>
      </w:sdtContent>
    </w:sdt>
    <w:bookmarkEnd w:id="93" w:displacedByCustomXml="prev"/>
    <w:bookmarkStart w:id="94" w:name="_Hlk10466841" w:displacedByCustomXml="next"/>
    <w:bookmarkStart w:id="95" w:name="_Hlk10466853" w:displacedByCustomXml="next"/>
    <w:sdt>
      <w:sdtPr>
        <w:rPr>
          <w:rFonts w:ascii="宋体" w:hAnsi="宋体" w:cs="宋体" w:hint="eastAsia"/>
          <w:b w:val="0"/>
          <w:bCs/>
          <w:kern w:val="0"/>
          <w:szCs w:val="24"/>
        </w:rPr>
        <w:alias w:val="模块:本期实际核销的应收票据情况"/>
        <w:tag w:val="_SEC_d1d07f77bea54442a58602a5a3e94f42"/>
        <w:id w:val="1258404998"/>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46"/>
            </w:numPr>
            <w:jc w:val="left"/>
            <w:rPr>
              <w:rFonts w:ascii="宋体" w:hAnsi="宋体"/>
            </w:rPr>
          </w:pPr>
          <w:r>
            <w:rPr>
              <w:rFonts w:ascii="宋体" w:hAnsi="宋体" w:hint="eastAsia"/>
            </w:rPr>
            <w:t>本期实际核销的应收票据情况</w:t>
          </w:r>
          <w:bookmarkEnd w:id="94"/>
        </w:p>
        <w:sdt>
          <w:sdtPr>
            <w:alias w:val="是否适用：实际核销的应收票据[双击切换]"/>
            <w:tag w:val="_GBC_d0dcbb36ec68469bb29eac25b4a7af19"/>
            <w:id w:val="1472404999"/>
            <w:lock w:val="sdtLocked"/>
            <w:placeholder>
              <w:docPart w:val="GBC22222222222222222222222222222"/>
            </w:placeholder>
          </w:sdtPr>
          <w:sdtEndPr/>
          <w:sdtContent>
            <w:p w:rsidR="00FF407A" w:rsidRDefault="00FF407A" w:rsidP="00FF407A">
              <w:pPr>
                <w:rPr>
                  <w:rFonts w:cstheme="minorBidi"/>
                  <w:bCs w:val="0"/>
                  <w:szCs w:val="2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rPr>
              <w:rFonts w:cstheme="minorBidi"/>
              <w:bCs w:val="0"/>
              <w:szCs w:val="22"/>
            </w:rPr>
          </w:pPr>
        </w:p>
        <w:p w:rsidR="00FF407A" w:rsidRDefault="00CB690D">
          <w:pPr>
            <w:ind w:right="210"/>
          </w:pPr>
        </w:p>
      </w:sdtContent>
    </w:sdt>
    <w:bookmarkEnd w:id="95" w:displacedByCustomXml="prev"/>
    <w:sdt>
      <w:sdtPr>
        <w:rPr>
          <w:rFonts w:cstheme="minorBidi" w:hint="eastAsia"/>
          <w:b/>
          <w:bCs w:val="0"/>
          <w:szCs w:val="22"/>
        </w:rPr>
        <w:alias w:val="模块:应收票据其他说明"/>
        <w:tag w:val="_GBC_c7095bafbab543a9bb9dcc587154df29"/>
        <w:id w:val="1661730614"/>
        <w:lock w:val="sdtLocked"/>
        <w:placeholder>
          <w:docPart w:val="GBC22222222222222222222222222222"/>
        </w:placeholder>
      </w:sdtPr>
      <w:sdtEndPr>
        <w:rPr>
          <w:rFonts w:cs="Times New Roman" w:hint="default"/>
          <w:b w:val="0"/>
          <w:bCs/>
          <w:szCs w:val="21"/>
        </w:rPr>
      </w:sdtEndPr>
      <w:sdtContent>
        <w:p w:rsidR="00FF407A" w:rsidRDefault="00FF407A">
          <w:r>
            <w:rPr>
              <w:rFonts w:hint="eastAsia"/>
            </w:rPr>
            <w:t>其他说明：</w:t>
          </w:r>
        </w:p>
        <w:sdt>
          <w:sdtPr>
            <w:alias w:val="是否适用：应收票据的说明[双击切换]"/>
            <w:tag w:val="_GBC_704e24e70b65463883e10335ce93a1ac"/>
            <w:id w:val="-87492529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3"/>
        <w:numPr>
          <w:ilvl w:val="0"/>
          <w:numId w:val="45"/>
        </w:numPr>
        <w:rPr>
          <w:rFonts w:ascii="宋体" w:hAnsi="宋体"/>
        </w:rPr>
      </w:pPr>
      <w:r>
        <w:rPr>
          <w:rFonts w:ascii="宋体" w:hAnsi="宋体" w:hint="eastAsia"/>
        </w:rPr>
        <w:t>应收账款</w:t>
      </w:r>
    </w:p>
    <w:bookmarkStart w:id="96" w:name="_Hlk10467031" w:displacedByCustomXml="next"/>
    <w:sdt>
      <w:sdtPr>
        <w:rPr>
          <w:rFonts w:ascii="宋体" w:hAnsi="宋体" w:cs="宋体" w:hint="eastAsia"/>
          <w:b w:val="0"/>
          <w:bCs/>
          <w:kern w:val="0"/>
          <w:szCs w:val="24"/>
        </w:rPr>
        <w:alias w:val="模块:按账龄披露"/>
        <w:tag w:val="_SEC_18739d0c0efc4fe7a575a32263e5b38b"/>
        <w:id w:val="-79290558"/>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47"/>
            </w:numPr>
            <w:tabs>
              <w:tab w:val="left" w:pos="574"/>
            </w:tabs>
            <w:rPr>
              <w:rFonts w:ascii="宋体" w:hAnsi="宋体"/>
            </w:rPr>
          </w:pPr>
          <w:proofErr w:type="gramStart"/>
          <w:r>
            <w:rPr>
              <w:rFonts w:ascii="宋体" w:hAnsi="宋体" w:hint="eastAsia"/>
            </w:rPr>
            <w:t>按账龄</w:t>
          </w:r>
          <w:proofErr w:type="gramEnd"/>
          <w:r>
            <w:rPr>
              <w:rFonts w:ascii="宋体" w:hAnsi="宋体" w:hint="eastAsia"/>
            </w:rPr>
            <w:t>披露</w:t>
          </w:r>
        </w:p>
        <w:sdt>
          <w:sdtPr>
            <w:rPr>
              <w:rFonts w:hint="eastAsia"/>
            </w:rPr>
            <w:alias w:val="是否适用：组合中，按账龄分析法计提坏账准备的应收账款[双击切换]"/>
            <w:tag w:val="_GBC_adacd9d7302a46dbb6fb745ac9a87bfe"/>
            <w:id w:val="812829830"/>
            <w:lock w:val="sdtLocked"/>
            <w:placeholder>
              <w:docPart w:val="GBC22222222222222222222222222222"/>
            </w:placeholder>
          </w:sdtPr>
          <w:sdtEndPr/>
          <w:sdtContent>
            <w:p w:rsidR="00FF407A" w:rsidRDefault="00FF407A">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单项金额不重大但按信用风险特征组合后该组合的风险较大的应收账款"/>
              <w:tag w:val="_GBC_a1aaa8cef4304dbdb3226b0c37d7eaa2"/>
              <w:id w:val="-15580037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应收账款"/>
              <w:tag w:val="_GBC_23501c118c5d42ce875910cc5f1c5fe3"/>
              <w:id w:val="-11057294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30"/>
            <w:gridCol w:w="4565"/>
          </w:tblGrid>
          <w:tr w:rsidR="00FF407A" w:rsidTr="00FF407A">
            <w:trPr>
              <w:cantSplit/>
            </w:trPr>
            <w:sdt>
              <w:sdtPr>
                <w:tag w:val="_PLD_cc8a2439cf1a40049647e9f82183f02a"/>
                <w:id w:val="1788310496"/>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账龄</w:t>
                    </w:r>
                  </w:p>
                </w:tc>
              </w:sdtContent>
            </w:sdt>
            <w:sdt>
              <w:sdtPr>
                <w:tag w:val="_PLD_39df8c40c3b34bb795f3dd83e556c1cb"/>
                <w:id w:val="-1148049600"/>
                <w:lock w:val="sdtLocked"/>
              </w:sdtPr>
              <w:sdtEndPr/>
              <w:sdtContent>
                <w:tc>
                  <w:tcPr>
                    <w:tcW w:w="2566"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期末账面余额</w:t>
                    </w:r>
                  </w:p>
                </w:tc>
              </w:sdtContent>
            </w:sdt>
          </w:tr>
          <w:tr w:rsidR="00FF407A" w:rsidTr="00FF407A">
            <w:trPr>
              <w:cantSplit/>
            </w:trPr>
            <w:sdt>
              <w:sdtPr>
                <w:tag w:val="_PLD_217c8960e1b142368dda5c59f7dd6b68"/>
                <w:id w:val="255338185"/>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FF407A" w:rsidRDefault="00FF407A" w:rsidP="00FF407A">
                    <w:pPr>
                      <w:rPr>
                        <w:color w:val="FF0000"/>
                      </w:rPr>
                    </w:pPr>
                    <w:proofErr w:type="gramStart"/>
                    <w:r>
                      <w:rPr>
                        <w:rFonts w:hint="eastAsia"/>
                      </w:rPr>
                      <w:t>1年以内</w:t>
                    </w:r>
                    <w:proofErr w:type="gramEnd"/>
                  </w:p>
                </w:tc>
              </w:sdtContent>
            </w:sdt>
          </w:tr>
          <w:tr w:rsidR="00FF407A" w:rsidTr="00FF407A">
            <w:trPr>
              <w:cantSplit/>
            </w:trPr>
            <w:sdt>
              <w:sdtPr>
                <w:tag w:val="_PLD_e1f60905870b4ec086c3a5755a91109d"/>
                <w:id w:val="820317524"/>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其中：1年以内分项</w:t>
                    </w:r>
                  </w:p>
                </w:tc>
              </w:sdtContent>
            </w:sdt>
          </w:tr>
          <w:sdt>
            <w:sdtPr>
              <w:alias w:val="一年以内应收账款金额明细"/>
              <w:tag w:val="_TUP_d8c7f05722aa40a58eaedfec7fbecace"/>
              <w:id w:val="-1972893796"/>
              <w:lock w:val="sdtLocked"/>
            </w:sdtPr>
            <w:sdtEndPr/>
            <w:sdtContent>
              <w:tr w:rsidR="00FF407A" w:rsidTr="00FF407A">
                <w:trPr>
                  <w:cantSplit/>
                </w:trPr>
                <w:tc>
                  <w:tcPr>
                    <w:tcW w:w="2434" w:type="pct"/>
                    <w:tcBorders>
                      <w:top w:val="single" w:sz="4" w:space="0" w:color="auto"/>
                      <w:left w:val="single" w:sz="4" w:space="0" w:color="auto"/>
                      <w:bottom w:val="single" w:sz="4" w:space="0" w:color="auto"/>
                      <w:right w:val="single" w:sz="4" w:space="0" w:color="auto"/>
                    </w:tcBorders>
                  </w:tcPr>
                  <w:p w:rsidR="00FF407A" w:rsidRDefault="00FF407A" w:rsidP="00FF407A"/>
                </w:tc>
                <w:tc>
                  <w:tcPr>
                    <w:tcW w:w="256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sdt>
            <w:sdtPr>
              <w:alias w:val="一年以内应收账款金额明细"/>
              <w:tag w:val="_TUP_d8c7f05722aa40a58eaedfec7fbecace"/>
              <w:id w:val="726263771"/>
              <w:lock w:val="sdtLocked"/>
            </w:sdtPr>
            <w:sdtEndPr/>
            <w:sdtContent>
              <w:tr w:rsidR="00FF407A" w:rsidTr="00FF407A">
                <w:trPr>
                  <w:cantSplit/>
                </w:trPr>
                <w:tc>
                  <w:tcPr>
                    <w:tcW w:w="2434" w:type="pct"/>
                    <w:tcBorders>
                      <w:top w:val="single" w:sz="4" w:space="0" w:color="auto"/>
                      <w:left w:val="single" w:sz="4" w:space="0" w:color="auto"/>
                      <w:bottom w:val="single" w:sz="4" w:space="0" w:color="auto"/>
                      <w:right w:val="single" w:sz="4" w:space="0" w:color="auto"/>
                    </w:tcBorders>
                  </w:tcPr>
                  <w:p w:rsidR="00FF407A" w:rsidRDefault="00FF407A" w:rsidP="00FF407A">
                    <w:r w:rsidRPr="007D16D3">
                      <w:t>1年以内</w:t>
                    </w:r>
                  </w:p>
                </w:tc>
                <w:tc>
                  <w:tcPr>
                    <w:tcW w:w="256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7,029,427.43</w:t>
                    </w:r>
                  </w:p>
                </w:tc>
              </w:tr>
            </w:sdtContent>
          </w:sdt>
          <w:tr w:rsidR="00FF407A" w:rsidTr="00FF407A">
            <w:trPr>
              <w:cantSplit/>
            </w:trPr>
            <w:sdt>
              <w:sdtPr>
                <w:tag w:val="_PLD_c7d182c9cd3f494a90cf99c5a58ab86e"/>
                <w:id w:val="82956860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7,029,427.43</w:t>
                </w:r>
              </w:p>
            </w:tc>
          </w:tr>
          <w:tr w:rsidR="00FF407A" w:rsidTr="00FF407A">
            <w:trPr>
              <w:cantSplit/>
            </w:trPr>
            <w:sdt>
              <w:sdtPr>
                <w:tag w:val="_PLD_ddd035f081424c508ec3702ea96caece"/>
                <w:id w:val="-151677208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56,880.00</w:t>
                </w:r>
              </w:p>
            </w:tc>
          </w:tr>
          <w:tr w:rsidR="00FF407A" w:rsidTr="00FF407A">
            <w:trPr>
              <w:cantSplit/>
            </w:trPr>
            <w:sdt>
              <w:sdtPr>
                <w:tag w:val="_PLD_173769cdf4af409b9ed3b84a39f352b3"/>
                <w:id w:val="-1831433890"/>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419,147.06</w:t>
                </w:r>
              </w:p>
            </w:tc>
          </w:tr>
          <w:tr w:rsidR="00FF407A" w:rsidTr="00FF407A">
            <w:trPr>
              <w:cantSplit/>
            </w:trPr>
            <w:sdt>
              <w:sdtPr>
                <w:tag w:val="_PLD_7ddcfca835a84663bade28a69e162ec0"/>
                <w:id w:val="981889714"/>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FF407A" w:rsidRDefault="00FF407A" w:rsidP="00FF407A">
                    <w:proofErr w:type="gramStart"/>
                    <w:r>
                      <w:rPr>
                        <w:rFonts w:hint="eastAsia"/>
                      </w:rPr>
                      <w:t>3年以上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15,452.91</w:t>
                </w:r>
              </w:p>
            </w:tc>
          </w:tr>
          <w:tr w:rsidR="00FF407A" w:rsidTr="00FF407A">
            <w:trPr>
              <w:cantSplit/>
            </w:trPr>
            <w:sdt>
              <w:sdtPr>
                <w:tag w:val="_PLD_fd1f00d60b69467bbd45960ac76b73ab"/>
                <w:id w:val="201072171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3至4年</w:t>
                    </w:r>
                  </w:p>
                </w:tc>
              </w:sdtContent>
            </w:sdt>
            <w:tc>
              <w:tcPr>
                <w:tcW w:w="256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trPr>
              <w:cantSplit/>
            </w:trPr>
            <w:sdt>
              <w:sdtPr>
                <w:tag w:val="_PLD_8db7bbb254fd40b486e26e8b3e40a316"/>
                <w:id w:val="979897358"/>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4至5年</w:t>
                    </w:r>
                  </w:p>
                </w:tc>
              </w:sdtContent>
            </w:sdt>
            <w:tc>
              <w:tcPr>
                <w:tcW w:w="256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trPr>
              <w:cantSplit/>
            </w:trPr>
            <w:sdt>
              <w:sdtPr>
                <w:tag w:val="_PLD_e4213ce4e1fb477baea80cfbb361b8a7"/>
                <w:id w:val="-107234844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FF407A" w:rsidRDefault="00FF407A" w:rsidP="00FF407A">
                    <w:proofErr w:type="gramStart"/>
                    <w:r>
                      <w:rPr>
                        <w:rFonts w:hint="eastAsia"/>
                      </w:rPr>
                      <w:t>5年以上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trPr>
              <w:cantSplit/>
            </w:trPr>
            <w:sdt>
              <w:sdtPr>
                <w:tag w:val="_PLD_a92bd573499a45f88eb09857cbe19e80"/>
                <w:id w:val="1871024010"/>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7,520,907.40</w:t>
                </w:r>
              </w:p>
            </w:tc>
          </w:tr>
        </w:tbl>
        <w:p w:rsidR="00FF407A" w:rsidRDefault="00CB690D"/>
      </w:sdtContent>
    </w:sdt>
    <w:bookmarkEnd w:id="96" w:displacedByCustomXml="prev"/>
    <w:p w:rsidR="00FF407A" w:rsidRDefault="00FF407A" w:rsidP="0078609A">
      <w:pPr>
        <w:pStyle w:val="4"/>
        <w:numPr>
          <w:ilvl w:val="3"/>
          <w:numId w:val="47"/>
        </w:numPr>
        <w:tabs>
          <w:tab w:val="left" w:pos="574"/>
        </w:tabs>
        <w:rPr>
          <w:rFonts w:ascii="宋体" w:hAnsi="宋体"/>
        </w:rPr>
      </w:pPr>
      <w:bookmarkStart w:id="97" w:name="_Hlk10467162"/>
      <w:r>
        <w:rPr>
          <w:rFonts w:ascii="宋体" w:hAnsi="宋体" w:cstheme="minorBidi" w:hint="eastAsia"/>
          <w:kern w:val="0"/>
          <w:szCs w:val="22"/>
        </w:rPr>
        <w:t>按坏账计提方法分类披露</w:t>
      </w:r>
    </w:p>
    <w:sdt>
      <w:sdtPr>
        <w:alias w:val="是否适用：应收账款分类披露[双击切换]"/>
        <w:tag w:val="_GBC_fc55e6778e08412caa3e7b9e7a1a0f85"/>
        <w:id w:val="2018968790"/>
        <w:lock w:val="sdtConten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798683014"/>
        <w:lock w:val="sdtLocked"/>
        <w:placeholder>
          <w:docPart w:val="GBC22222222222222222222222222222"/>
        </w:placeholder>
      </w:sdtPr>
      <w:sdtEndPr>
        <w:rPr>
          <w:rFonts w:hint="default"/>
        </w:rPr>
      </w:sdtEndPr>
      <w:sdtContent>
        <w:p w:rsidR="00FF407A" w:rsidRDefault="00FF407A">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5166941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2724666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715"/>
            <w:gridCol w:w="1142"/>
            <w:gridCol w:w="602"/>
            <w:gridCol w:w="962"/>
            <w:gridCol w:w="422"/>
            <w:gridCol w:w="1142"/>
            <w:gridCol w:w="962"/>
            <w:gridCol w:w="602"/>
            <w:gridCol w:w="872"/>
            <w:gridCol w:w="512"/>
            <w:gridCol w:w="962"/>
          </w:tblGrid>
          <w:tr w:rsidR="00FF407A" w:rsidTr="009923DD">
            <w:trPr>
              <w:cantSplit/>
              <w:trHeight w:val="259"/>
            </w:trPr>
            <w:sdt>
              <w:sdtPr>
                <w:rPr>
                  <w:sz w:val="18"/>
                  <w:szCs w:val="18"/>
                </w:rPr>
                <w:tag w:val="_PLD_a2143754c0e847e9a8bbb40d4548066c"/>
                <w:id w:val="-1273318285"/>
                <w:lock w:val="sdtLocked"/>
              </w:sdtPr>
              <w:sdtEndPr/>
              <w:sdtContent>
                <w:tc>
                  <w:tcPr>
                    <w:tcW w:w="402" w:type="pct"/>
                    <w:vMerge w:val="restart"/>
                    <w:tcBorders>
                      <w:top w:val="single" w:sz="4" w:space="0" w:color="auto"/>
                      <w:left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类别</w:t>
                    </w:r>
                  </w:p>
                </w:tc>
              </w:sdtContent>
            </w:sdt>
            <w:sdt>
              <w:sdtPr>
                <w:rPr>
                  <w:sz w:val="18"/>
                  <w:szCs w:val="18"/>
                </w:rPr>
                <w:tag w:val="_PLD_25d42b68a0be4b6c9079bb6f0b9688f1"/>
                <w:id w:val="211244014"/>
                <w:lock w:val="sdtLocked"/>
              </w:sdtPr>
              <w:sdtEndPr/>
              <w:sdtContent>
                <w:tc>
                  <w:tcPr>
                    <w:tcW w:w="2400" w:type="pct"/>
                    <w:gridSpan w:val="5"/>
                    <w:tcBorders>
                      <w:top w:val="single" w:sz="4" w:space="0" w:color="auto"/>
                      <w:left w:val="single" w:sz="4" w:space="0" w:color="auto"/>
                      <w:right w:val="single" w:sz="4" w:space="0" w:color="auto"/>
                    </w:tcBorders>
                    <w:vAlign w:val="center"/>
                  </w:tcPr>
                  <w:p w:rsidR="00FF407A" w:rsidRPr="00D14A8B" w:rsidRDefault="00FF407A" w:rsidP="00FF407A">
                    <w:pPr>
                      <w:autoSpaceDE w:val="0"/>
                      <w:autoSpaceDN w:val="0"/>
                      <w:adjustRightInd w:val="0"/>
                      <w:snapToGrid w:val="0"/>
                      <w:spacing w:line="240" w:lineRule="atLeast"/>
                      <w:jc w:val="center"/>
                      <w:rPr>
                        <w:sz w:val="18"/>
                        <w:szCs w:val="18"/>
                      </w:rPr>
                    </w:pPr>
                    <w:r w:rsidRPr="00D14A8B">
                      <w:rPr>
                        <w:rFonts w:hint="eastAsia"/>
                        <w:sz w:val="18"/>
                        <w:szCs w:val="18"/>
                      </w:rPr>
                      <w:t>期末余额</w:t>
                    </w:r>
                  </w:p>
                </w:tc>
              </w:sdtContent>
            </w:sdt>
            <w:sdt>
              <w:sdtPr>
                <w:rPr>
                  <w:sz w:val="18"/>
                  <w:szCs w:val="18"/>
                </w:rPr>
                <w:tag w:val="_PLD_7ebf4817a5864c42bb0897c8ddd0cd9c"/>
                <w:id w:val="739447533"/>
                <w:lock w:val="sdtLocked"/>
              </w:sdtPr>
              <w:sdtEndPr/>
              <w:sdtContent>
                <w:tc>
                  <w:tcPr>
                    <w:tcW w:w="2198" w:type="pct"/>
                    <w:gridSpan w:val="5"/>
                    <w:tcBorders>
                      <w:top w:val="single" w:sz="4" w:space="0" w:color="auto"/>
                      <w:left w:val="single" w:sz="4" w:space="0" w:color="auto"/>
                      <w:right w:val="single" w:sz="4" w:space="0" w:color="auto"/>
                    </w:tcBorders>
                    <w:vAlign w:val="center"/>
                  </w:tcPr>
                  <w:p w:rsidR="00FF407A" w:rsidRPr="00D14A8B" w:rsidRDefault="00FF407A" w:rsidP="00FF407A">
                    <w:pPr>
                      <w:autoSpaceDE w:val="0"/>
                      <w:autoSpaceDN w:val="0"/>
                      <w:adjustRightInd w:val="0"/>
                      <w:snapToGrid w:val="0"/>
                      <w:spacing w:line="240" w:lineRule="atLeast"/>
                      <w:jc w:val="center"/>
                      <w:rPr>
                        <w:sz w:val="18"/>
                        <w:szCs w:val="18"/>
                      </w:rPr>
                    </w:pPr>
                    <w:r w:rsidRPr="00D14A8B">
                      <w:rPr>
                        <w:rFonts w:hint="eastAsia"/>
                        <w:sz w:val="18"/>
                        <w:szCs w:val="18"/>
                      </w:rPr>
                      <w:t>期初余额</w:t>
                    </w:r>
                  </w:p>
                </w:tc>
              </w:sdtContent>
            </w:sdt>
          </w:tr>
          <w:tr w:rsidR="00FF407A" w:rsidTr="009923DD">
            <w:trPr>
              <w:cantSplit/>
              <w:trHeight w:val="227"/>
            </w:trPr>
            <w:tc>
              <w:tcPr>
                <w:tcW w:w="402" w:type="pct"/>
                <w:vMerge/>
                <w:tcBorders>
                  <w:left w:val="single" w:sz="4" w:space="0" w:color="auto"/>
                  <w:right w:val="single" w:sz="4" w:space="0" w:color="auto"/>
                </w:tcBorders>
                <w:vAlign w:val="center"/>
              </w:tcPr>
              <w:p w:rsidR="00FF407A" w:rsidRPr="00D14A8B" w:rsidRDefault="00FF407A" w:rsidP="00FF407A">
                <w:pPr>
                  <w:rPr>
                    <w:sz w:val="18"/>
                    <w:szCs w:val="18"/>
                  </w:rPr>
                </w:pPr>
              </w:p>
            </w:tc>
            <w:sdt>
              <w:sdtPr>
                <w:rPr>
                  <w:sz w:val="18"/>
                  <w:szCs w:val="18"/>
                </w:rPr>
                <w:tag w:val="_PLD_fd64cffe158d4ef48a5ff569de778464"/>
                <w:id w:val="1781991225"/>
                <w:lock w:val="sdtLocked"/>
              </w:sdtPr>
              <w:sdtEndPr/>
              <w:sdtContent>
                <w:tc>
                  <w:tcPr>
                    <w:tcW w:w="980" w:type="pct"/>
                    <w:gridSpan w:val="2"/>
                    <w:tcBorders>
                      <w:top w:val="single" w:sz="4" w:space="0" w:color="auto"/>
                      <w:left w:val="single" w:sz="4" w:space="0" w:color="auto"/>
                      <w:bottom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账面余额</w:t>
                    </w:r>
                  </w:p>
                </w:tc>
              </w:sdtContent>
            </w:sdt>
            <w:sdt>
              <w:sdtPr>
                <w:rPr>
                  <w:sz w:val="18"/>
                  <w:szCs w:val="18"/>
                </w:rPr>
                <w:tag w:val="_PLD_f0f4adcb95c44cfa884ef7d853d6b134"/>
                <w:id w:val="1637454750"/>
                <w:lock w:val="sdtLocked"/>
              </w:sdtPr>
              <w:sdtEndPr/>
              <w:sdtContent>
                <w:tc>
                  <w:tcPr>
                    <w:tcW w:w="778" w:type="pct"/>
                    <w:gridSpan w:val="2"/>
                    <w:tcBorders>
                      <w:top w:val="single" w:sz="4" w:space="0" w:color="auto"/>
                      <w:left w:val="single" w:sz="4" w:space="0" w:color="auto"/>
                      <w:bottom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坏账准备</w:t>
                    </w:r>
                  </w:p>
                </w:tc>
              </w:sdtContent>
            </w:sdt>
            <w:sdt>
              <w:sdtPr>
                <w:rPr>
                  <w:sz w:val="18"/>
                  <w:szCs w:val="18"/>
                </w:rPr>
                <w:tag w:val="_PLD_4c122527ed0743b8905d9f19514f4328"/>
                <w:id w:val="2107299449"/>
                <w:lock w:val="sdtLocked"/>
              </w:sdtPr>
              <w:sdtEndPr/>
              <w:sdtContent>
                <w:tc>
                  <w:tcPr>
                    <w:tcW w:w="642" w:type="pct"/>
                    <w:vMerge w:val="restart"/>
                    <w:tcBorders>
                      <w:top w:val="single" w:sz="4" w:space="0" w:color="auto"/>
                      <w:left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账面</w:t>
                    </w:r>
                  </w:p>
                  <w:p w:rsidR="00FF407A" w:rsidRPr="00D14A8B" w:rsidRDefault="00FF407A" w:rsidP="00FF407A">
                    <w:pPr>
                      <w:jc w:val="center"/>
                      <w:rPr>
                        <w:sz w:val="18"/>
                        <w:szCs w:val="18"/>
                      </w:rPr>
                    </w:pPr>
                    <w:r w:rsidRPr="00D14A8B">
                      <w:rPr>
                        <w:rFonts w:hint="eastAsia"/>
                        <w:sz w:val="18"/>
                        <w:szCs w:val="18"/>
                      </w:rPr>
                      <w:t>价值</w:t>
                    </w:r>
                  </w:p>
                </w:tc>
              </w:sdtContent>
            </w:sdt>
            <w:sdt>
              <w:sdtPr>
                <w:rPr>
                  <w:sz w:val="18"/>
                  <w:szCs w:val="18"/>
                </w:rPr>
                <w:tag w:val="_PLD_fa758d9eb4ae426faef8e328262241b4"/>
                <w:id w:val="1439099800"/>
                <w:lock w:val="sdtLocked"/>
              </w:sdtPr>
              <w:sdtEndPr/>
              <w:sdtContent>
                <w:tc>
                  <w:tcPr>
                    <w:tcW w:w="879" w:type="pct"/>
                    <w:gridSpan w:val="2"/>
                    <w:tcBorders>
                      <w:top w:val="single" w:sz="4" w:space="0" w:color="auto"/>
                      <w:left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账面余额</w:t>
                    </w:r>
                  </w:p>
                </w:tc>
              </w:sdtContent>
            </w:sdt>
            <w:sdt>
              <w:sdtPr>
                <w:rPr>
                  <w:sz w:val="18"/>
                  <w:szCs w:val="18"/>
                </w:rPr>
                <w:tag w:val="_PLD_58080bac137d4831ab65bc2f8ca82429"/>
                <w:id w:val="-1657443171"/>
                <w:lock w:val="sdtLocked"/>
              </w:sdtPr>
              <w:sdtEndPr/>
              <w:sdtContent>
                <w:tc>
                  <w:tcPr>
                    <w:tcW w:w="778" w:type="pct"/>
                    <w:gridSpan w:val="2"/>
                    <w:tcBorders>
                      <w:top w:val="single" w:sz="4" w:space="0" w:color="auto"/>
                      <w:left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坏账准备</w:t>
                    </w:r>
                  </w:p>
                </w:tc>
              </w:sdtContent>
            </w:sdt>
            <w:sdt>
              <w:sdtPr>
                <w:rPr>
                  <w:sz w:val="18"/>
                  <w:szCs w:val="18"/>
                </w:rPr>
                <w:tag w:val="_PLD_c015e43e7b384b6ab9bf259155579fa4"/>
                <w:id w:val="693495179"/>
                <w:lock w:val="sdtLocked"/>
              </w:sdtPr>
              <w:sdtEndPr/>
              <w:sdtContent>
                <w:tc>
                  <w:tcPr>
                    <w:tcW w:w="541" w:type="pct"/>
                    <w:vMerge w:val="restart"/>
                    <w:tcBorders>
                      <w:top w:val="single" w:sz="4" w:space="0" w:color="auto"/>
                      <w:left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账面</w:t>
                    </w:r>
                  </w:p>
                  <w:p w:rsidR="00FF407A" w:rsidRPr="00D14A8B" w:rsidRDefault="00FF407A" w:rsidP="00FF407A">
                    <w:pPr>
                      <w:jc w:val="center"/>
                      <w:rPr>
                        <w:sz w:val="18"/>
                        <w:szCs w:val="18"/>
                      </w:rPr>
                    </w:pPr>
                    <w:r w:rsidRPr="00D14A8B">
                      <w:rPr>
                        <w:rFonts w:hint="eastAsia"/>
                        <w:sz w:val="18"/>
                        <w:szCs w:val="18"/>
                      </w:rPr>
                      <w:t>价值</w:t>
                    </w:r>
                  </w:p>
                </w:tc>
              </w:sdtContent>
            </w:sdt>
          </w:tr>
          <w:tr w:rsidR="00FF407A" w:rsidTr="009923DD">
            <w:trPr>
              <w:cantSplit/>
              <w:trHeight w:val="375"/>
            </w:trPr>
            <w:tc>
              <w:tcPr>
                <w:tcW w:w="402" w:type="pct"/>
                <w:vMerge/>
                <w:tcBorders>
                  <w:left w:val="single" w:sz="4" w:space="0" w:color="auto"/>
                  <w:bottom w:val="single" w:sz="4" w:space="0" w:color="auto"/>
                  <w:right w:val="single" w:sz="4" w:space="0" w:color="auto"/>
                </w:tcBorders>
                <w:vAlign w:val="center"/>
              </w:tcPr>
              <w:p w:rsidR="00FF407A" w:rsidRPr="00D14A8B" w:rsidRDefault="00FF407A" w:rsidP="00FF407A">
                <w:pPr>
                  <w:rPr>
                    <w:sz w:val="18"/>
                    <w:szCs w:val="18"/>
                  </w:rPr>
                </w:pPr>
              </w:p>
            </w:tc>
            <w:sdt>
              <w:sdtPr>
                <w:rPr>
                  <w:sz w:val="18"/>
                  <w:szCs w:val="18"/>
                </w:rPr>
                <w:tag w:val="_PLD_2a622138bde346ccae812608989b472d"/>
                <w:id w:val="1666130393"/>
                <w:lock w:val="sdtLocked"/>
              </w:sdtPr>
              <w:sdtEndPr/>
              <w:sdtContent>
                <w:tc>
                  <w:tcPr>
                    <w:tcW w:w="642" w:type="pct"/>
                    <w:tcBorders>
                      <w:left w:val="single" w:sz="4" w:space="0" w:color="auto"/>
                      <w:bottom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金额</w:t>
                    </w:r>
                  </w:p>
                </w:tc>
              </w:sdtContent>
            </w:sdt>
            <w:sdt>
              <w:sdtPr>
                <w:rPr>
                  <w:sz w:val="18"/>
                  <w:szCs w:val="18"/>
                </w:rPr>
                <w:tag w:val="_PLD_abd0e3a320c240aeb85b1414af26aa00"/>
                <w:id w:val="-787272828"/>
                <w:lock w:val="sdtLocked"/>
              </w:sdtPr>
              <w:sdtEndPr/>
              <w:sdtContent>
                <w:tc>
                  <w:tcPr>
                    <w:tcW w:w="338" w:type="pct"/>
                    <w:tcBorders>
                      <w:left w:val="single" w:sz="4" w:space="0" w:color="auto"/>
                      <w:bottom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比例</w:t>
                    </w:r>
                    <w:r w:rsidRPr="00D14A8B">
                      <w:rPr>
                        <w:sz w:val="18"/>
                        <w:szCs w:val="18"/>
                      </w:rPr>
                      <w:t>(%)</w:t>
                    </w:r>
                  </w:p>
                </w:tc>
              </w:sdtContent>
            </w:sdt>
            <w:sdt>
              <w:sdtPr>
                <w:rPr>
                  <w:sz w:val="18"/>
                  <w:szCs w:val="18"/>
                </w:rPr>
                <w:tag w:val="_PLD_d60468b4e5934fb9af3ebf3b3ca06a6b"/>
                <w:id w:val="-1446223408"/>
                <w:lock w:val="sdtLocked"/>
              </w:sdtPr>
              <w:sdtEndPr/>
              <w:sdtContent>
                <w:tc>
                  <w:tcPr>
                    <w:tcW w:w="541" w:type="pct"/>
                    <w:tcBorders>
                      <w:left w:val="single" w:sz="4" w:space="0" w:color="auto"/>
                      <w:bottom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金额</w:t>
                    </w:r>
                  </w:p>
                </w:tc>
              </w:sdtContent>
            </w:sdt>
            <w:sdt>
              <w:sdtPr>
                <w:rPr>
                  <w:sz w:val="18"/>
                  <w:szCs w:val="18"/>
                </w:rPr>
                <w:tag w:val="_PLD_743ca215156149608b4d9149bc142cc3"/>
                <w:id w:val="-1045837581"/>
                <w:lock w:val="sdtLocked"/>
              </w:sdtPr>
              <w:sdtEndPr/>
              <w:sdtContent>
                <w:tc>
                  <w:tcPr>
                    <w:tcW w:w="237" w:type="pct"/>
                    <w:tcBorders>
                      <w:left w:val="single" w:sz="4" w:space="0" w:color="auto"/>
                      <w:bottom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计提比例</w:t>
                    </w:r>
                    <w:r w:rsidRPr="00D14A8B">
                      <w:rPr>
                        <w:sz w:val="18"/>
                        <w:szCs w:val="18"/>
                      </w:rPr>
                      <w:t>(%)</w:t>
                    </w:r>
                  </w:p>
                </w:tc>
              </w:sdtContent>
            </w:sdt>
            <w:tc>
              <w:tcPr>
                <w:tcW w:w="642" w:type="pct"/>
                <w:vMerge/>
                <w:tcBorders>
                  <w:left w:val="single" w:sz="4" w:space="0" w:color="auto"/>
                  <w:bottom w:val="single" w:sz="4" w:space="0" w:color="auto"/>
                  <w:right w:val="single" w:sz="4" w:space="0" w:color="auto"/>
                </w:tcBorders>
                <w:vAlign w:val="center"/>
              </w:tcPr>
              <w:p w:rsidR="00FF407A" w:rsidRPr="00D14A8B" w:rsidRDefault="00FF407A" w:rsidP="00FF407A">
                <w:pPr>
                  <w:jc w:val="center"/>
                  <w:rPr>
                    <w:sz w:val="18"/>
                    <w:szCs w:val="18"/>
                  </w:rPr>
                </w:pPr>
              </w:p>
            </w:tc>
            <w:sdt>
              <w:sdtPr>
                <w:rPr>
                  <w:sz w:val="18"/>
                  <w:szCs w:val="18"/>
                </w:rPr>
                <w:tag w:val="_PLD_88061469e7574f3d93ff9dc8f7c03e2d"/>
                <w:id w:val="2008169766"/>
                <w:lock w:val="sdtLocked"/>
              </w:sdtPr>
              <w:sdtEndPr/>
              <w:sdtContent>
                <w:tc>
                  <w:tcPr>
                    <w:tcW w:w="541" w:type="pct"/>
                    <w:tcBorders>
                      <w:left w:val="single" w:sz="4" w:space="0" w:color="auto"/>
                      <w:bottom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金额</w:t>
                    </w:r>
                  </w:p>
                </w:tc>
              </w:sdtContent>
            </w:sdt>
            <w:sdt>
              <w:sdtPr>
                <w:rPr>
                  <w:sz w:val="18"/>
                  <w:szCs w:val="18"/>
                </w:rPr>
                <w:tag w:val="_PLD_c2b4bd19b5284f3481bdd6a3becafce0"/>
                <w:id w:val="980274217"/>
                <w:lock w:val="sdtLocked"/>
              </w:sdtPr>
              <w:sdtEndPr/>
              <w:sdtContent>
                <w:tc>
                  <w:tcPr>
                    <w:tcW w:w="338" w:type="pct"/>
                    <w:tcBorders>
                      <w:left w:val="single" w:sz="4" w:space="0" w:color="auto"/>
                      <w:bottom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比例</w:t>
                    </w:r>
                    <w:r w:rsidRPr="00D14A8B">
                      <w:rPr>
                        <w:sz w:val="18"/>
                        <w:szCs w:val="18"/>
                      </w:rPr>
                      <w:t>(%)</w:t>
                    </w:r>
                  </w:p>
                </w:tc>
              </w:sdtContent>
            </w:sdt>
            <w:sdt>
              <w:sdtPr>
                <w:rPr>
                  <w:sz w:val="18"/>
                  <w:szCs w:val="18"/>
                </w:rPr>
                <w:tag w:val="_PLD_c6874c65e4ac43019002d5903e4b46d6"/>
                <w:id w:val="-1474059215"/>
                <w:lock w:val="sdtLocked"/>
              </w:sdtPr>
              <w:sdtEndPr/>
              <w:sdtContent>
                <w:tc>
                  <w:tcPr>
                    <w:tcW w:w="490" w:type="pct"/>
                    <w:tcBorders>
                      <w:left w:val="single" w:sz="4" w:space="0" w:color="auto"/>
                      <w:bottom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金额</w:t>
                    </w:r>
                  </w:p>
                </w:tc>
              </w:sdtContent>
            </w:sdt>
            <w:sdt>
              <w:sdtPr>
                <w:rPr>
                  <w:sz w:val="18"/>
                  <w:szCs w:val="18"/>
                </w:rPr>
                <w:tag w:val="_PLD_0596fb5f4bb147b48d9ab2f32535e71f"/>
                <w:id w:val="1008411040"/>
                <w:lock w:val="sdtLocked"/>
              </w:sdtPr>
              <w:sdtEndPr/>
              <w:sdtContent>
                <w:tc>
                  <w:tcPr>
                    <w:tcW w:w="288" w:type="pct"/>
                    <w:tcBorders>
                      <w:left w:val="single" w:sz="4" w:space="0" w:color="auto"/>
                      <w:bottom w:val="single" w:sz="4" w:space="0" w:color="auto"/>
                      <w:right w:val="single" w:sz="4" w:space="0" w:color="auto"/>
                    </w:tcBorders>
                    <w:vAlign w:val="center"/>
                  </w:tcPr>
                  <w:p w:rsidR="00FF407A" w:rsidRPr="00D14A8B" w:rsidRDefault="00FF407A" w:rsidP="00FF407A">
                    <w:pPr>
                      <w:jc w:val="center"/>
                      <w:rPr>
                        <w:sz w:val="18"/>
                        <w:szCs w:val="18"/>
                      </w:rPr>
                    </w:pPr>
                    <w:r w:rsidRPr="00D14A8B">
                      <w:rPr>
                        <w:rFonts w:hint="eastAsia"/>
                        <w:sz w:val="18"/>
                        <w:szCs w:val="18"/>
                      </w:rPr>
                      <w:t>计提比例</w:t>
                    </w:r>
                    <w:r w:rsidRPr="00D14A8B">
                      <w:rPr>
                        <w:sz w:val="18"/>
                        <w:szCs w:val="18"/>
                      </w:rPr>
                      <w:t>(%)</w:t>
                    </w:r>
                  </w:p>
                </w:tc>
              </w:sdtContent>
            </w:sdt>
            <w:tc>
              <w:tcPr>
                <w:tcW w:w="541" w:type="pct"/>
                <w:vMerge/>
                <w:tcBorders>
                  <w:left w:val="single" w:sz="4" w:space="0" w:color="auto"/>
                  <w:bottom w:val="single" w:sz="4" w:space="0" w:color="auto"/>
                  <w:right w:val="single" w:sz="4" w:space="0" w:color="auto"/>
                </w:tcBorders>
              </w:tcPr>
              <w:p w:rsidR="00FF407A" w:rsidRPr="00D14A8B" w:rsidRDefault="00FF407A" w:rsidP="00FF407A">
                <w:pPr>
                  <w:jc w:val="center"/>
                  <w:rPr>
                    <w:sz w:val="18"/>
                    <w:szCs w:val="18"/>
                  </w:rPr>
                </w:pPr>
              </w:p>
            </w:tc>
          </w:tr>
          <w:tr w:rsidR="00FF407A" w:rsidTr="009923DD">
            <w:trPr>
              <w:cantSplit/>
            </w:trPr>
            <w:sdt>
              <w:sdtPr>
                <w:rPr>
                  <w:sz w:val="18"/>
                  <w:szCs w:val="18"/>
                </w:rPr>
                <w:tag w:val="_PLD_6413454a316c4103ae8bebbae0f082c2"/>
                <w:id w:val="1474485643"/>
                <w:lock w:val="sdtLocked"/>
              </w:sdtPr>
              <w:sdtEndPr/>
              <w:sdtContent>
                <w:tc>
                  <w:tcPr>
                    <w:tcW w:w="402"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rPr>
                        <w:sz w:val="18"/>
                        <w:szCs w:val="18"/>
                      </w:rPr>
                    </w:pPr>
                    <w:r w:rsidRPr="00D14A8B">
                      <w:rPr>
                        <w:rFonts w:hint="eastAsia"/>
                        <w:sz w:val="18"/>
                        <w:szCs w:val="18"/>
                      </w:rPr>
                      <w:t>按单项计提坏账准备</w:t>
                    </w:r>
                  </w:p>
                </w:tc>
              </w:sdtContent>
            </w:sdt>
            <w:tc>
              <w:tcPr>
                <w:tcW w:w="642"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p>
            </w:tc>
            <w:tc>
              <w:tcPr>
                <w:tcW w:w="541"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p>
            </w:tc>
            <w:tc>
              <w:tcPr>
                <w:tcW w:w="237"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p>
            </w:tc>
            <w:tc>
              <w:tcPr>
                <w:tcW w:w="642"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p>
            </w:tc>
            <w:tc>
              <w:tcPr>
                <w:tcW w:w="541"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p>
            </w:tc>
            <w:tc>
              <w:tcPr>
                <w:tcW w:w="338"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p>
            </w:tc>
            <w:tc>
              <w:tcPr>
                <w:tcW w:w="490"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p>
            </w:tc>
            <w:tc>
              <w:tcPr>
                <w:tcW w:w="288"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p>
            </w:tc>
            <w:tc>
              <w:tcPr>
                <w:tcW w:w="541"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p>
            </w:tc>
          </w:tr>
          <w:tr w:rsidR="00FF407A" w:rsidTr="00FF407A">
            <w:trPr>
              <w:cantSplit/>
            </w:trPr>
            <w:sdt>
              <w:sdtPr>
                <w:rPr>
                  <w:sz w:val="18"/>
                  <w:szCs w:val="18"/>
                </w:rPr>
                <w:tag w:val="_PLD_a3793487a0154f9a85b0e94e01b6ddbe"/>
                <w:id w:val="-1912930925"/>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FF407A" w:rsidRPr="00D14A8B" w:rsidRDefault="00FF407A" w:rsidP="00FF407A">
                    <w:pPr>
                      <w:rPr>
                        <w:sz w:val="18"/>
                        <w:szCs w:val="18"/>
                      </w:rPr>
                    </w:pPr>
                    <w:r w:rsidRPr="00D14A8B">
                      <w:rPr>
                        <w:rFonts w:hint="eastAsia"/>
                        <w:sz w:val="18"/>
                        <w:szCs w:val="18"/>
                      </w:rPr>
                      <w:t>其中：</w:t>
                    </w:r>
                  </w:p>
                </w:tc>
              </w:sdtContent>
            </w:sdt>
          </w:tr>
          <w:tr w:rsidR="00FF407A" w:rsidTr="009923DD">
            <w:trPr>
              <w:cantSplit/>
            </w:trPr>
            <w:sdt>
              <w:sdtPr>
                <w:rPr>
                  <w:sz w:val="18"/>
                  <w:szCs w:val="18"/>
                </w:rPr>
                <w:tag w:val="_PLD_f288fc933fe84e6088cca1ff51abf9b8"/>
                <w:id w:val="1453599154"/>
                <w:lock w:val="sdtLocked"/>
              </w:sdtPr>
              <w:sdtEndPr/>
              <w:sdtContent>
                <w:tc>
                  <w:tcPr>
                    <w:tcW w:w="402"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rPr>
                        <w:sz w:val="18"/>
                        <w:szCs w:val="18"/>
                      </w:rPr>
                    </w:pPr>
                    <w:r w:rsidRPr="00D14A8B">
                      <w:rPr>
                        <w:rFonts w:hint="eastAsia"/>
                        <w:sz w:val="18"/>
                        <w:szCs w:val="18"/>
                      </w:rPr>
                      <w:t>按组合计提坏账准备</w:t>
                    </w:r>
                  </w:p>
                </w:tc>
              </w:sdtContent>
            </w:sdt>
            <w:tc>
              <w:tcPr>
                <w:tcW w:w="642"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7,520,907.40</w:t>
                </w:r>
              </w:p>
            </w:tc>
            <w:tc>
              <w:tcPr>
                <w:tcW w:w="338"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100.00</w:t>
                </w:r>
              </w:p>
            </w:tc>
            <w:tc>
              <w:tcPr>
                <w:tcW w:w="541"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448,715.24</w:t>
                </w:r>
              </w:p>
            </w:tc>
            <w:tc>
              <w:tcPr>
                <w:tcW w:w="237"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5.97</w:t>
                </w:r>
              </w:p>
            </w:tc>
            <w:tc>
              <w:tcPr>
                <w:tcW w:w="642"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7,072,192.16</w:t>
                </w:r>
              </w:p>
            </w:tc>
            <w:tc>
              <w:tcPr>
                <w:tcW w:w="541"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505,634.50</w:t>
                </w:r>
              </w:p>
            </w:tc>
            <w:tc>
              <w:tcPr>
                <w:tcW w:w="338"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100.00</w:t>
                </w:r>
              </w:p>
            </w:tc>
            <w:tc>
              <w:tcPr>
                <w:tcW w:w="490"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94,806.78</w:t>
                </w:r>
              </w:p>
            </w:tc>
            <w:tc>
              <w:tcPr>
                <w:tcW w:w="288"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18.75</w:t>
                </w:r>
              </w:p>
            </w:tc>
            <w:tc>
              <w:tcPr>
                <w:tcW w:w="541"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410,827.72</w:t>
                </w:r>
              </w:p>
            </w:tc>
          </w:tr>
          <w:tr w:rsidR="00FF407A" w:rsidTr="00FF407A">
            <w:trPr>
              <w:cantSplit/>
            </w:trPr>
            <w:sdt>
              <w:sdtPr>
                <w:rPr>
                  <w:sz w:val="18"/>
                  <w:szCs w:val="18"/>
                </w:rPr>
                <w:tag w:val="_PLD_55a01fc28b044e40bd4e4399252665c0"/>
                <w:id w:val="-358826788"/>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FF407A" w:rsidRPr="00D14A8B" w:rsidRDefault="00FF407A" w:rsidP="00FF407A">
                    <w:pPr>
                      <w:rPr>
                        <w:sz w:val="18"/>
                        <w:szCs w:val="18"/>
                      </w:rPr>
                    </w:pPr>
                    <w:r w:rsidRPr="00D14A8B">
                      <w:rPr>
                        <w:rFonts w:hint="eastAsia"/>
                        <w:sz w:val="18"/>
                        <w:szCs w:val="18"/>
                      </w:rPr>
                      <w:t>其中：</w:t>
                    </w:r>
                  </w:p>
                </w:tc>
              </w:sdtContent>
            </w:sdt>
          </w:tr>
          <w:sdt>
            <w:sdtPr>
              <w:rPr>
                <w:sz w:val="18"/>
                <w:szCs w:val="18"/>
              </w:rPr>
              <w:alias w:val="按组合计提坏账准备的应收账款明细"/>
              <w:tag w:val="_TUP_01960bfe94fc450d9a465ddf3f2cfd76"/>
              <w:id w:val="8343685"/>
              <w:lock w:val="sdtLocked"/>
            </w:sdtPr>
            <w:sdtEndPr/>
            <w:sdtContent>
              <w:tr w:rsidR="00FF407A" w:rsidTr="009923DD">
                <w:trPr>
                  <w:cantSplit/>
                </w:trPr>
                <w:sdt>
                  <w:sdtPr>
                    <w:rPr>
                      <w:sz w:val="18"/>
                      <w:szCs w:val="18"/>
                    </w:rPr>
                    <w:alias w:val="按组合计提坏账准备的应收账款明细-组合名称"/>
                    <w:tag w:val="_GBC_c5f1817705f34c9782f585b3ed10e2db"/>
                    <w:id w:val="-1460104420"/>
                    <w:lock w:val="sdtLocked"/>
                  </w:sdtPr>
                  <w:sdtEndPr/>
                  <w:sdtContent>
                    <w:tc>
                      <w:tcPr>
                        <w:tcW w:w="402"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rPr>
                            <w:sz w:val="18"/>
                            <w:szCs w:val="18"/>
                          </w:rPr>
                        </w:pPr>
                        <w:r w:rsidRPr="00D14A8B">
                          <w:rPr>
                            <w:sz w:val="18"/>
                            <w:szCs w:val="18"/>
                          </w:rPr>
                          <w:t>按组合计提坏账准备</w:t>
                        </w:r>
                      </w:p>
                    </w:tc>
                  </w:sdtContent>
                </w:sdt>
                <w:tc>
                  <w:tcPr>
                    <w:tcW w:w="642" w:type="pct"/>
                    <w:tcBorders>
                      <w:top w:val="single" w:sz="4" w:space="0" w:color="auto"/>
                      <w:left w:val="single" w:sz="4" w:space="0" w:color="auto"/>
                      <w:bottom w:val="single" w:sz="4" w:space="0" w:color="auto"/>
                      <w:right w:val="single" w:sz="4" w:space="0" w:color="auto"/>
                    </w:tcBorders>
                  </w:tcPr>
                  <w:p w:rsidR="00FF407A" w:rsidRPr="004F4792" w:rsidRDefault="00FF407A" w:rsidP="00FF407A">
                    <w:pPr>
                      <w:jc w:val="right"/>
                      <w:rPr>
                        <w:sz w:val="18"/>
                        <w:szCs w:val="18"/>
                      </w:rPr>
                    </w:pPr>
                    <w:r w:rsidRPr="004F4792">
                      <w:rPr>
                        <w:sz w:val="18"/>
                        <w:szCs w:val="18"/>
                      </w:rPr>
                      <w:t>7,520,907.40</w:t>
                    </w:r>
                  </w:p>
                </w:tc>
                <w:tc>
                  <w:tcPr>
                    <w:tcW w:w="338" w:type="pct"/>
                    <w:tcBorders>
                      <w:top w:val="single" w:sz="4" w:space="0" w:color="auto"/>
                      <w:left w:val="single" w:sz="4" w:space="0" w:color="auto"/>
                      <w:bottom w:val="single" w:sz="4" w:space="0" w:color="auto"/>
                      <w:right w:val="single" w:sz="4" w:space="0" w:color="auto"/>
                    </w:tcBorders>
                  </w:tcPr>
                  <w:p w:rsidR="00FF407A" w:rsidRPr="004F4792" w:rsidRDefault="00FF407A" w:rsidP="00FF407A">
                    <w:pPr>
                      <w:jc w:val="right"/>
                      <w:rPr>
                        <w:sz w:val="18"/>
                        <w:szCs w:val="18"/>
                      </w:rPr>
                    </w:pPr>
                    <w:r w:rsidRPr="004F4792">
                      <w:rPr>
                        <w:sz w:val="18"/>
                        <w:szCs w:val="18"/>
                      </w:rPr>
                      <w:t>100.00</w:t>
                    </w:r>
                  </w:p>
                </w:tc>
                <w:tc>
                  <w:tcPr>
                    <w:tcW w:w="541" w:type="pct"/>
                    <w:tcBorders>
                      <w:top w:val="single" w:sz="4" w:space="0" w:color="auto"/>
                      <w:left w:val="single" w:sz="4" w:space="0" w:color="auto"/>
                      <w:bottom w:val="single" w:sz="4" w:space="0" w:color="auto"/>
                      <w:right w:val="single" w:sz="4" w:space="0" w:color="auto"/>
                    </w:tcBorders>
                  </w:tcPr>
                  <w:p w:rsidR="00FF407A" w:rsidRPr="004F4792" w:rsidRDefault="00FF407A" w:rsidP="00FF407A">
                    <w:pPr>
                      <w:jc w:val="right"/>
                      <w:rPr>
                        <w:sz w:val="18"/>
                        <w:szCs w:val="18"/>
                      </w:rPr>
                    </w:pPr>
                    <w:r w:rsidRPr="004F4792">
                      <w:rPr>
                        <w:sz w:val="18"/>
                        <w:szCs w:val="18"/>
                      </w:rPr>
                      <w:t>448,715.24</w:t>
                    </w:r>
                  </w:p>
                </w:tc>
                <w:tc>
                  <w:tcPr>
                    <w:tcW w:w="237" w:type="pct"/>
                    <w:tcBorders>
                      <w:top w:val="single" w:sz="4" w:space="0" w:color="auto"/>
                      <w:left w:val="single" w:sz="4" w:space="0" w:color="auto"/>
                      <w:bottom w:val="single" w:sz="4" w:space="0" w:color="auto"/>
                      <w:right w:val="single" w:sz="4" w:space="0" w:color="auto"/>
                    </w:tcBorders>
                  </w:tcPr>
                  <w:p w:rsidR="00FF407A" w:rsidRPr="004F4792" w:rsidRDefault="00FF407A" w:rsidP="00FF407A">
                    <w:pPr>
                      <w:jc w:val="right"/>
                      <w:rPr>
                        <w:sz w:val="18"/>
                        <w:szCs w:val="18"/>
                      </w:rPr>
                    </w:pPr>
                    <w:r w:rsidRPr="004F4792">
                      <w:rPr>
                        <w:sz w:val="18"/>
                        <w:szCs w:val="18"/>
                      </w:rPr>
                      <w:t>5.97</w:t>
                    </w:r>
                  </w:p>
                </w:tc>
                <w:tc>
                  <w:tcPr>
                    <w:tcW w:w="642" w:type="pct"/>
                    <w:tcBorders>
                      <w:top w:val="single" w:sz="4" w:space="0" w:color="auto"/>
                      <w:left w:val="single" w:sz="4" w:space="0" w:color="auto"/>
                      <w:bottom w:val="single" w:sz="4" w:space="0" w:color="auto"/>
                      <w:right w:val="single" w:sz="4" w:space="0" w:color="auto"/>
                    </w:tcBorders>
                  </w:tcPr>
                  <w:p w:rsidR="00FF407A" w:rsidRPr="004F4792" w:rsidRDefault="00FF407A" w:rsidP="00FF407A">
                    <w:pPr>
                      <w:jc w:val="right"/>
                      <w:rPr>
                        <w:sz w:val="18"/>
                        <w:szCs w:val="18"/>
                      </w:rPr>
                    </w:pPr>
                    <w:r w:rsidRPr="004F4792">
                      <w:rPr>
                        <w:sz w:val="18"/>
                        <w:szCs w:val="18"/>
                      </w:rPr>
                      <w:t>7,072,192.16</w:t>
                    </w:r>
                  </w:p>
                </w:tc>
                <w:tc>
                  <w:tcPr>
                    <w:tcW w:w="541" w:type="pct"/>
                    <w:tcBorders>
                      <w:top w:val="single" w:sz="4" w:space="0" w:color="auto"/>
                      <w:left w:val="single" w:sz="4" w:space="0" w:color="auto"/>
                      <w:bottom w:val="single" w:sz="4" w:space="0" w:color="auto"/>
                      <w:right w:val="single" w:sz="4" w:space="0" w:color="auto"/>
                    </w:tcBorders>
                  </w:tcPr>
                  <w:p w:rsidR="00FF407A" w:rsidRPr="004F4792" w:rsidRDefault="00FF407A" w:rsidP="00FF407A">
                    <w:pPr>
                      <w:jc w:val="right"/>
                      <w:rPr>
                        <w:sz w:val="18"/>
                        <w:szCs w:val="18"/>
                      </w:rPr>
                    </w:pPr>
                    <w:r w:rsidRPr="004F4792">
                      <w:rPr>
                        <w:sz w:val="18"/>
                        <w:szCs w:val="18"/>
                      </w:rPr>
                      <w:t>505,634.50</w:t>
                    </w:r>
                  </w:p>
                </w:tc>
                <w:tc>
                  <w:tcPr>
                    <w:tcW w:w="338" w:type="pct"/>
                    <w:tcBorders>
                      <w:top w:val="single" w:sz="4" w:space="0" w:color="auto"/>
                      <w:left w:val="single" w:sz="4" w:space="0" w:color="auto"/>
                      <w:bottom w:val="single" w:sz="4" w:space="0" w:color="auto"/>
                      <w:right w:val="single" w:sz="4" w:space="0" w:color="auto"/>
                    </w:tcBorders>
                  </w:tcPr>
                  <w:p w:rsidR="00FF407A" w:rsidRPr="004F4792" w:rsidRDefault="00FF407A" w:rsidP="00FF407A">
                    <w:pPr>
                      <w:jc w:val="right"/>
                      <w:rPr>
                        <w:sz w:val="18"/>
                        <w:szCs w:val="18"/>
                      </w:rPr>
                    </w:pPr>
                    <w:r w:rsidRPr="004F4792">
                      <w:rPr>
                        <w:sz w:val="18"/>
                        <w:szCs w:val="18"/>
                      </w:rPr>
                      <w:t>100.00</w:t>
                    </w:r>
                  </w:p>
                </w:tc>
                <w:tc>
                  <w:tcPr>
                    <w:tcW w:w="490" w:type="pct"/>
                    <w:tcBorders>
                      <w:top w:val="single" w:sz="4" w:space="0" w:color="auto"/>
                      <w:left w:val="single" w:sz="4" w:space="0" w:color="auto"/>
                      <w:bottom w:val="single" w:sz="4" w:space="0" w:color="auto"/>
                      <w:right w:val="single" w:sz="4" w:space="0" w:color="auto"/>
                    </w:tcBorders>
                  </w:tcPr>
                  <w:p w:rsidR="00FF407A" w:rsidRPr="004F4792" w:rsidRDefault="00FF407A" w:rsidP="00FF407A">
                    <w:pPr>
                      <w:jc w:val="right"/>
                      <w:rPr>
                        <w:sz w:val="18"/>
                        <w:szCs w:val="18"/>
                      </w:rPr>
                    </w:pPr>
                    <w:r w:rsidRPr="004F4792">
                      <w:rPr>
                        <w:sz w:val="18"/>
                        <w:szCs w:val="18"/>
                      </w:rPr>
                      <w:t>94,806.78</w:t>
                    </w:r>
                  </w:p>
                </w:tc>
                <w:tc>
                  <w:tcPr>
                    <w:tcW w:w="288" w:type="pct"/>
                    <w:tcBorders>
                      <w:top w:val="single" w:sz="4" w:space="0" w:color="auto"/>
                      <w:left w:val="single" w:sz="4" w:space="0" w:color="auto"/>
                      <w:bottom w:val="single" w:sz="4" w:space="0" w:color="auto"/>
                      <w:right w:val="single" w:sz="4" w:space="0" w:color="auto"/>
                    </w:tcBorders>
                  </w:tcPr>
                  <w:p w:rsidR="00FF407A" w:rsidRPr="004F4792" w:rsidRDefault="00FF407A" w:rsidP="00FF407A">
                    <w:pPr>
                      <w:jc w:val="right"/>
                      <w:rPr>
                        <w:sz w:val="18"/>
                        <w:szCs w:val="18"/>
                      </w:rPr>
                    </w:pPr>
                    <w:r w:rsidRPr="004F4792">
                      <w:rPr>
                        <w:sz w:val="18"/>
                        <w:szCs w:val="18"/>
                      </w:rPr>
                      <w:t>18.75</w:t>
                    </w:r>
                  </w:p>
                </w:tc>
                <w:tc>
                  <w:tcPr>
                    <w:tcW w:w="541" w:type="pct"/>
                    <w:tcBorders>
                      <w:top w:val="single" w:sz="4" w:space="0" w:color="auto"/>
                      <w:left w:val="single" w:sz="4" w:space="0" w:color="auto"/>
                      <w:bottom w:val="single" w:sz="4" w:space="0" w:color="auto"/>
                      <w:right w:val="single" w:sz="4" w:space="0" w:color="auto"/>
                    </w:tcBorders>
                  </w:tcPr>
                  <w:p w:rsidR="00FF407A" w:rsidRPr="004F4792" w:rsidRDefault="00FF407A" w:rsidP="00FF407A">
                    <w:pPr>
                      <w:jc w:val="right"/>
                      <w:rPr>
                        <w:sz w:val="18"/>
                        <w:szCs w:val="18"/>
                      </w:rPr>
                    </w:pPr>
                    <w:r w:rsidRPr="004F4792">
                      <w:rPr>
                        <w:sz w:val="18"/>
                        <w:szCs w:val="18"/>
                      </w:rPr>
                      <w:t>410,827.72</w:t>
                    </w:r>
                  </w:p>
                </w:tc>
              </w:tr>
            </w:sdtContent>
          </w:sdt>
          <w:tr w:rsidR="00FF407A" w:rsidTr="009923DD">
            <w:trPr>
              <w:cantSplit/>
            </w:trPr>
            <w:sdt>
              <w:sdtPr>
                <w:rPr>
                  <w:sz w:val="18"/>
                  <w:szCs w:val="18"/>
                </w:rPr>
                <w:tag w:val="_PLD_435141e2dc244009953ee87401ee0c5d"/>
                <w:id w:val="1222018552"/>
                <w:lock w:val="sdtLocked"/>
              </w:sdtPr>
              <w:sdtEndPr/>
              <w:sdtContent>
                <w:tc>
                  <w:tcPr>
                    <w:tcW w:w="402" w:type="pct"/>
                    <w:tcBorders>
                      <w:top w:val="single" w:sz="4" w:space="0" w:color="auto"/>
                      <w:left w:val="single" w:sz="4" w:space="0" w:color="auto"/>
                      <w:bottom w:val="single" w:sz="4" w:space="0" w:color="auto"/>
                      <w:right w:val="single" w:sz="4" w:space="0" w:color="auto"/>
                    </w:tcBorders>
                    <w:vAlign w:val="center"/>
                  </w:tcPr>
                  <w:p w:rsidR="00FF407A" w:rsidRPr="00D14A8B" w:rsidRDefault="00FF407A" w:rsidP="00FF407A">
                    <w:pPr>
                      <w:autoSpaceDE w:val="0"/>
                      <w:autoSpaceDN w:val="0"/>
                      <w:adjustRightInd w:val="0"/>
                      <w:jc w:val="center"/>
                      <w:rPr>
                        <w:sz w:val="18"/>
                        <w:szCs w:val="18"/>
                      </w:rPr>
                    </w:pPr>
                    <w:r w:rsidRPr="00D14A8B">
                      <w:rPr>
                        <w:rFonts w:hint="eastAsia"/>
                        <w:sz w:val="18"/>
                        <w:szCs w:val="18"/>
                      </w:rPr>
                      <w:t>合计</w:t>
                    </w:r>
                  </w:p>
                </w:tc>
              </w:sdtContent>
            </w:sdt>
            <w:tc>
              <w:tcPr>
                <w:tcW w:w="642"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7,520,907.40</w:t>
                </w:r>
              </w:p>
            </w:tc>
            <w:tc>
              <w:tcPr>
                <w:tcW w:w="338"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center"/>
                  <w:rPr>
                    <w:sz w:val="18"/>
                    <w:szCs w:val="18"/>
                  </w:rPr>
                </w:pPr>
                <w:r w:rsidRPr="00D14A8B">
                  <w:rPr>
                    <w:rFonts w:hint="eastAsia"/>
                    <w:sz w:val="18"/>
                    <w:szCs w:val="18"/>
                  </w:rPr>
                  <w:t>/</w:t>
                </w:r>
              </w:p>
            </w:tc>
            <w:tc>
              <w:tcPr>
                <w:tcW w:w="541"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448,715.24</w:t>
                </w:r>
              </w:p>
            </w:tc>
            <w:tc>
              <w:tcPr>
                <w:tcW w:w="237"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center"/>
                  <w:rPr>
                    <w:sz w:val="18"/>
                    <w:szCs w:val="18"/>
                  </w:rPr>
                </w:pPr>
                <w:r w:rsidRPr="00D14A8B">
                  <w:rPr>
                    <w:rFonts w:hint="eastAsia"/>
                    <w:sz w:val="18"/>
                    <w:szCs w:val="18"/>
                  </w:rPr>
                  <w:t>/</w:t>
                </w:r>
              </w:p>
            </w:tc>
            <w:tc>
              <w:tcPr>
                <w:tcW w:w="642"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7,072,192.16</w:t>
                </w:r>
              </w:p>
            </w:tc>
            <w:tc>
              <w:tcPr>
                <w:tcW w:w="541"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505,634.50</w:t>
                </w:r>
              </w:p>
            </w:tc>
            <w:tc>
              <w:tcPr>
                <w:tcW w:w="338"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center"/>
                  <w:rPr>
                    <w:sz w:val="18"/>
                    <w:szCs w:val="18"/>
                  </w:rPr>
                </w:pPr>
                <w:r w:rsidRPr="00D14A8B">
                  <w:rPr>
                    <w:rFonts w:hint="eastAsia"/>
                    <w:sz w:val="18"/>
                    <w:szCs w:val="18"/>
                  </w:rPr>
                  <w:t>/</w:t>
                </w:r>
              </w:p>
            </w:tc>
            <w:tc>
              <w:tcPr>
                <w:tcW w:w="490"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94,806.78</w:t>
                </w:r>
              </w:p>
            </w:tc>
            <w:tc>
              <w:tcPr>
                <w:tcW w:w="288"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center"/>
                  <w:rPr>
                    <w:sz w:val="18"/>
                    <w:szCs w:val="18"/>
                  </w:rPr>
                </w:pPr>
                <w:r w:rsidRPr="00D14A8B">
                  <w:rPr>
                    <w:rFonts w:hint="eastAsia"/>
                    <w:sz w:val="18"/>
                    <w:szCs w:val="18"/>
                  </w:rPr>
                  <w:t>/</w:t>
                </w:r>
              </w:p>
            </w:tc>
            <w:tc>
              <w:tcPr>
                <w:tcW w:w="541" w:type="pct"/>
                <w:tcBorders>
                  <w:top w:val="single" w:sz="4" w:space="0" w:color="auto"/>
                  <w:left w:val="single" w:sz="4" w:space="0" w:color="auto"/>
                  <w:bottom w:val="single" w:sz="4" w:space="0" w:color="auto"/>
                  <w:right w:val="single" w:sz="4" w:space="0" w:color="auto"/>
                </w:tcBorders>
              </w:tcPr>
              <w:p w:rsidR="00FF407A" w:rsidRPr="00D14A8B" w:rsidRDefault="00FF407A" w:rsidP="00FF407A">
                <w:pPr>
                  <w:jc w:val="right"/>
                  <w:rPr>
                    <w:sz w:val="18"/>
                    <w:szCs w:val="18"/>
                  </w:rPr>
                </w:pPr>
                <w:r w:rsidRPr="00D14A8B">
                  <w:rPr>
                    <w:sz w:val="18"/>
                    <w:szCs w:val="18"/>
                  </w:rPr>
                  <w:t>410,827.72</w:t>
                </w:r>
              </w:p>
            </w:tc>
          </w:tr>
        </w:tbl>
        <w:p w:rsidR="00FF407A" w:rsidRDefault="00CB690D"/>
      </w:sdtContent>
    </w:sdt>
    <w:bookmarkEnd w:id="97" w:displacedByCustomXml="next"/>
    <w:bookmarkStart w:id="98" w:name="_Hlk10467187" w:displacedByCustomXml="next"/>
    <w:bookmarkStart w:id="99" w:name="_Hlk10467200" w:displacedByCustomXml="next"/>
    <w:sdt>
      <w:sdtPr>
        <w:rPr>
          <w:rFonts w:hint="eastAsia"/>
        </w:rPr>
        <w:alias w:val="模块:按单项计提坏账准备："/>
        <w:tag w:val="_SEC_498beef22f03474fa398c526ee8a934d"/>
        <w:id w:val="1371500134"/>
        <w:lock w:val="sdtLocked"/>
        <w:placeholder>
          <w:docPart w:val="GBC22222222222222222222222222222"/>
        </w:placeholder>
      </w:sdtPr>
      <w:sdtEndPr>
        <w:rPr>
          <w:rFonts w:hint="default"/>
        </w:rPr>
      </w:sdtEndPr>
      <w:sdtContent>
        <w:p w:rsidR="00FF407A" w:rsidRDefault="00FF407A">
          <w:r>
            <w:rPr>
              <w:rFonts w:hint="eastAsia"/>
            </w:rPr>
            <w:t>按单项计提坏账准备：</w:t>
          </w:r>
          <w:bookmarkEnd w:id="98"/>
        </w:p>
        <w:sdt>
          <w:sdtPr>
            <w:rPr>
              <w:rFonts w:hint="eastAsia"/>
            </w:rPr>
            <w:alias w:val="是否适用：按单项计提坏账准备的应收账款详细情况[双击切换]"/>
            <w:tag w:val="_GBC_e07c01cfb2fe4b05a2bb603b7f914946"/>
            <w:id w:val="158325649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99" w:displacedByCustomXml="prev"/>
    <w:p w:rsidR="00FF407A" w:rsidRDefault="00FF407A">
      <w:bookmarkStart w:id="100" w:name="_Hlk10467225"/>
      <w:r>
        <w:rPr>
          <w:rFonts w:hint="eastAsia"/>
        </w:rPr>
        <w:lastRenderedPageBreak/>
        <w:t>按组合计提坏账准备：</w:t>
      </w:r>
    </w:p>
    <w:sdt>
      <w:sdtPr>
        <w:rPr>
          <w:rFonts w:hint="eastAsia"/>
        </w:rPr>
        <w:alias w:val="是否适用：按组合计提坏账准备的应收账款详细情况[双击切换]"/>
        <w:tag w:val="_GBC_47a07baa9a4f4c5ea6de193ae7b87e74"/>
        <w:id w:val="-1980762324"/>
        <w:lock w:val="sdtConten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101" w:name="_Hlk533607573" w:displacedByCustomXml="next"/>
    <w:sdt>
      <w:sdtPr>
        <w:rPr>
          <w:rFonts w:hint="eastAsia"/>
        </w:rPr>
        <w:alias w:val="模块:组合计提项目"/>
        <w:tag w:val="_SEC_f085826b570e4937b558307522853cff"/>
        <w:id w:val="930853188"/>
        <w:lock w:val="sdtLocked"/>
        <w:placeholder>
          <w:docPart w:val="GBC22222222222222222222222222222"/>
        </w:placeholder>
      </w:sdtPr>
      <w:sdtEndPr>
        <w:rPr>
          <w:rFonts w:hint="default"/>
        </w:rPr>
      </w:sdtEndPr>
      <w:sdtContent>
        <w:p w:rsidR="00FF407A" w:rsidRDefault="00FF407A">
          <w:r>
            <w:rPr>
              <w:rFonts w:hint="eastAsia"/>
            </w:rPr>
            <w:t>组合计提项目：</w:t>
          </w:r>
          <w:sdt>
            <w:sdtPr>
              <w:rPr>
                <w:rFonts w:hint="eastAsia"/>
              </w:rPr>
              <w:alias w:val="按组合计提坏账准备的应收账款明细-组合名称"/>
              <w:tag w:val="_GBC_fec033684b6e412cabcd0e0ea1c6cb96"/>
              <w:id w:val="-894040655"/>
              <w:lock w:val="sdtLocked"/>
              <w:placeholder>
                <w:docPart w:val="GBC22222222222222222222222222222"/>
              </w:placeholder>
              <w:comboBox>
                <w:listItem w:displayText="按组合计提坏账准备" w:value="按组合计提坏账准备"/>
              </w:comboBox>
            </w:sdtPr>
            <w:sdtEndPr/>
            <w:sdtContent>
              <w:proofErr w:type="gramStart"/>
              <w:r w:rsidRPr="00D14A8B">
                <w:rPr>
                  <w:rFonts w:hint="eastAsia"/>
                </w:rPr>
                <w:t>账</w:t>
              </w:r>
              <w:proofErr w:type="gramEnd"/>
              <w:r w:rsidRPr="00D14A8B">
                <w:rPr>
                  <w:rFonts w:hint="eastAsia"/>
                </w:rPr>
                <w:t>龄组合</w:t>
              </w:r>
            </w:sdtContent>
          </w:sdt>
        </w:p>
        <w:p w:rsidR="00FF407A" w:rsidRDefault="00FF407A">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1775234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6485599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FF407A" w:rsidTr="00FF407A">
            <w:sdt>
              <w:sdtPr>
                <w:tag w:val="_PLD_331ca2a43a5247699c45fd6309aee7fd"/>
                <w:id w:val="2003152752"/>
                <w:lock w:val="sdtLocked"/>
              </w:sdtPr>
              <w:sdtEndPr/>
              <w:sdtContent>
                <w:tc>
                  <w:tcPr>
                    <w:tcW w:w="1158" w:type="pct"/>
                    <w:vMerge w:val="restart"/>
                    <w:vAlign w:val="center"/>
                  </w:tcPr>
                  <w:p w:rsidR="00FF407A" w:rsidRDefault="00FF407A" w:rsidP="00FF407A">
                    <w:pPr>
                      <w:jc w:val="center"/>
                    </w:pPr>
                    <w:r>
                      <w:rPr>
                        <w:rFonts w:hint="eastAsia"/>
                      </w:rPr>
                      <w:t>名称</w:t>
                    </w:r>
                  </w:p>
                </w:tc>
              </w:sdtContent>
            </w:sdt>
            <w:sdt>
              <w:sdtPr>
                <w:tag w:val="_PLD_271f4f470bff48e385b1a5d9080fde35"/>
                <w:id w:val="-1287962927"/>
                <w:lock w:val="sdtLocked"/>
              </w:sdtPr>
              <w:sdtEndPr/>
              <w:sdtContent>
                <w:tc>
                  <w:tcPr>
                    <w:tcW w:w="3842" w:type="pct"/>
                    <w:gridSpan w:val="3"/>
                    <w:vAlign w:val="center"/>
                  </w:tcPr>
                  <w:p w:rsidR="00FF407A" w:rsidRDefault="00FF407A" w:rsidP="00FF407A">
                    <w:pPr>
                      <w:jc w:val="center"/>
                    </w:pPr>
                    <w:r>
                      <w:rPr>
                        <w:rFonts w:hint="eastAsia"/>
                      </w:rPr>
                      <w:t>期末余额</w:t>
                    </w:r>
                  </w:p>
                </w:tc>
              </w:sdtContent>
            </w:sdt>
          </w:tr>
          <w:tr w:rsidR="00FF407A" w:rsidTr="00FF407A">
            <w:tc>
              <w:tcPr>
                <w:tcW w:w="1158" w:type="pct"/>
                <w:vMerge/>
              </w:tcPr>
              <w:p w:rsidR="00FF407A" w:rsidRDefault="00FF407A" w:rsidP="00FF407A">
                <w:pPr>
                  <w:jc w:val="center"/>
                </w:pPr>
              </w:p>
            </w:tc>
            <w:sdt>
              <w:sdtPr>
                <w:tag w:val="_PLD_e1c956de9b3b4544a5d0584eaaf6aea2"/>
                <w:id w:val="607014328"/>
                <w:lock w:val="sdtLocked"/>
              </w:sdtPr>
              <w:sdtEndPr/>
              <w:sdtContent>
                <w:tc>
                  <w:tcPr>
                    <w:tcW w:w="1276" w:type="pct"/>
                    <w:vAlign w:val="center"/>
                  </w:tcPr>
                  <w:p w:rsidR="00FF407A" w:rsidRDefault="00FF407A" w:rsidP="00FF407A">
                    <w:pPr>
                      <w:jc w:val="center"/>
                    </w:pPr>
                    <w:r>
                      <w:rPr>
                        <w:rFonts w:hint="eastAsia"/>
                      </w:rPr>
                      <w:t>应收账款</w:t>
                    </w:r>
                  </w:p>
                </w:tc>
              </w:sdtContent>
            </w:sdt>
            <w:sdt>
              <w:sdtPr>
                <w:tag w:val="_PLD_0098acb8b7f640f29f65a14017e23f02"/>
                <w:id w:val="-580455203"/>
                <w:lock w:val="sdtLocked"/>
              </w:sdtPr>
              <w:sdtEndPr/>
              <w:sdtContent>
                <w:tc>
                  <w:tcPr>
                    <w:tcW w:w="1299" w:type="pct"/>
                    <w:vAlign w:val="center"/>
                  </w:tcPr>
                  <w:p w:rsidR="00FF407A" w:rsidRDefault="00FF407A" w:rsidP="00FF407A">
                    <w:pPr>
                      <w:jc w:val="center"/>
                    </w:pPr>
                    <w:r>
                      <w:rPr>
                        <w:rFonts w:hint="eastAsia"/>
                      </w:rPr>
                      <w:t>坏账准备</w:t>
                    </w:r>
                  </w:p>
                </w:tc>
              </w:sdtContent>
            </w:sdt>
            <w:sdt>
              <w:sdtPr>
                <w:tag w:val="_PLD_290bbc3bde3c43c487996752ceb95160"/>
                <w:id w:val="785620562"/>
                <w:lock w:val="sdtLocked"/>
              </w:sdtPr>
              <w:sdtEndPr/>
              <w:sdtContent>
                <w:tc>
                  <w:tcPr>
                    <w:tcW w:w="1267" w:type="pct"/>
                    <w:vAlign w:val="center"/>
                  </w:tcPr>
                  <w:p w:rsidR="00FF407A" w:rsidRDefault="00FF407A" w:rsidP="00FF407A">
                    <w:pPr>
                      <w:jc w:val="center"/>
                    </w:pPr>
                    <w:r>
                      <w:t>计提比例</w:t>
                    </w:r>
                    <w:r>
                      <w:rPr>
                        <w:rFonts w:hint="eastAsia"/>
                      </w:rPr>
                      <w:t>（%）</w:t>
                    </w:r>
                  </w:p>
                </w:tc>
              </w:sdtContent>
            </w:sdt>
          </w:tr>
          <w:sdt>
            <w:sdtPr>
              <w:alias w:val="按组合计提坏账准备的应收账款详细名称明细"/>
              <w:tag w:val="_TUP_787dccbb6b7545edb25916e256cf8697"/>
              <w:id w:val="125279790"/>
              <w:lock w:val="sdtLocked"/>
            </w:sdtPr>
            <w:sdtEndPr/>
            <w:sdtContent>
              <w:tr w:rsidR="00FF407A" w:rsidTr="00FF407A">
                <w:tc>
                  <w:tcPr>
                    <w:tcW w:w="1158" w:type="pct"/>
                  </w:tcPr>
                  <w:p w:rsidR="00FF407A" w:rsidRDefault="00FF407A" w:rsidP="00FF407A">
                    <w:proofErr w:type="gramStart"/>
                    <w:r>
                      <w:rPr>
                        <w:rFonts w:hint="eastAsia"/>
                      </w:rPr>
                      <w:t>按账龄组</w:t>
                    </w:r>
                    <w:proofErr w:type="gramEnd"/>
                    <w:r>
                      <w:rPr>
                        <w:rFonts w:hint="eastAsia"/>
                      </w:rPr>
                      <w:t>合计提坏</w:t>
                    </w:r>
                  </w:p>
                  <w:p w:rsidR="00FF407A" w:rsidRDefault="00FF407A" w:rsidP="00FF407A">
                    <w:proofErr w:type="gramStart"/>
                    <w:r>
                      <w:rPr>
                        <w:rFonts w:hint="eastAsia"/>
                      </w:rPr>
                      <w:t>账</w:t>
                    </w:r>
                    <w:proofErr w:type="gramEnd"/>
                    <w:r>
                      <w:rPr>
                        <w:rFonts w:hint="eastAsia"/>
                      </w:rPr>
                      <w:t>准备</w:t>
                    </w:r>
                  </w:p>
                </w:tc>
                <w:tc>
                  <w:tcPr>
                    <w:tcW w:w="1276" w:type="pct"/>
                  </w:tcPr>
                  <w:p w:rsidR="00FF407A" w:rsidRDefault="00FF407A" w:rsidP="00FF407A">
                    <w:pPr>
                      <w:jc w:val="right"/>
                    </w:pPr>
                    <w:r>
                      <w:t>7,520,907.40</w:t>
                    </w:r>
                  </w:p>
                </w:tc>
                <w:tc>
                  <w:tcPr>
                    <w:tcW w:w="1299" w:type="pct"/>
                  </w:tcPr>
                  <w:p w:rsidR="00FF407A" w:rsidRDefault="00FF407A" w:rsidP="00FF407A">
                    <w:pPr>
                      <w:jc w:val="right"/>
                    </w:pPr>
                    <w:r>
                      <w:t>448,715.24</w:t>
                    </w:r>
                  </w:p>
                </w:tc>
                <w:tc>
                  <w:tcPr>
                    <w:tcW w:w="1267" w:type="pct"/>
                  </w:tcPr>
                  <w:p w:rsidR="00FF407A" w:rsidRDefault="00FF407A" w:rsidP="00FF407A">
                    <w:pPr>
                      <w:jc w:val="right"/>
                    </w:pPr>
                    <w:r>
                      <w:t>5.97</w:t>
                    </w:r>
                  </w:p>
                </w:tc>
              </w:tr>
            </w:sdtContent>
          </w:sdt>
          <w:tr w:rsidR="00FF407A" w:rsidTr="00FF407A">
            <w:sdt>
              <w:sdtPr>
                <w:tag w:val="_PLD_9a3bf225ae544565ad2cb49381fcaca1"/>
                <w:id w:val="1250702050"/>
                <w:lock w:val="sdtLocked"/>
              </w:sdtPr>
              <w:sdtEndPr/>
              <w:sdtContent>
                <w:tc>
                  <w:tcPr>
                    <w:tcW w:w="1158" w:type="pct"/>
                    <w:vAlign w:val="center"/>
                  </w:tcPr>
                  <w:p w:rsidR="00FF407A" w:rsidRDefault="00FF407A" w:rsidP="00FF407A">
                    <w:pPr>
                      <w:jc w:val="center"/>
                    </w:pPr>
                    <w:r>
                      <w:rPr>
                        <w:rFonts w:hint="eastAsia"/>
                      </w:rPr>
                      <w:t>合计</w:t>
                    </w:r>
                  </w:p>
                </w:tc>
              </w:sdtContent>
            </w:sdt>
            <w:tc>
              <w:tcPr>
                <w:tcW w:w="1276" w:type="pct"/>
              </w:tcPr>
              <w:p w:rsidR="00FF407A" w:rsidRDefault="00FF407A" w:rsidP="00FF407A">
                <w:pPr>
                  <w:jc w:val="right"/>
                </w:pPr>
                <w:r>
                  <w:t>7,520,907.40</w:t>
                </w:r>
              </w:p>
            </w:tc>
            <w:tc>
              <w:tcPr>
                <w:tcW w:w="1299" w:type="pct"/>
              </w:tcPr>
              <w:p w:rsidR="00FF407A" w:rsidRDefault="00FF407A" w:rsidP="00FF407A">
                <w:pPr>
                  <w:jc w:val="right"/>
                </w:pPr>
                <w:r>
                  <w:t>448,715.24</w:t>
                </w:r>
              </w:p>
            </w:tc>
            <w:tc>
              <w:tcPr>
                <w:tcW w:w="1267" w:type="pct"/>
              </w:tcPr>
              <w:p w:rsidR="00FF407A" w:rsidRDefault="00FF407A" w:rsidP="00FF407A">
                <w:pPr>
                  <w:jc w:val="right"/>
                </w:pPr>
                <w:r>
                  <w:t>5.97</w:t>
                </w:r>
              </w:p>
            </w:tc>
          </w:tr>
        </w:tbl>
        <w:p w:rsidR="00FF407A" w:rsidRDefault="00FF407A"/>
        <w:p w:rsidR="00FF407A" w:rsidRDefault="00FF407A">
          <w:r>
            <w:rPr>
              <w:rFonts w:hint="eastAsia"/>
            </w:rPr>
            <w:t>按组合计提坏账的确认标准及说明：</w:t>
          </w:r>
        </w:p>
        <w:sdt>
          <w:sdtPr>
            <w:alias w:val="是否适用：按组合计提坏账准备的应收账款确认标准[双击切换]"/>
            <w:tag w:val="_GBC_8361cfeb973b4073b7fdbd49a393b38c"/>
            <w:id w:val="165680069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组合计提坏账准备的应收账款确认标准"/>
            <w:tag w:val="_GBC_0fdd528f57da417a993d3f091b676d12"/>
            <w:id w:val="485830913"/>
            <w:lock w:val="sdtLocked"/>
            <w:placeholder>
              <w:docPart w:val="GBC22222222222222222222222222222"/>
            </w:placeholder>
          </w:sdtPr>
          <w:sdtEndPr/>
          <w:sdtContent>
            <w:p w:rsidR="00FF407A" w:rsidRDefault="00FF407A"/>
            <w:tbl>
              <w:tblPr>
                <w:tblStyle w:val="g3"/>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72"/>
                <w:gridCol w:w="2157"/>
                <w:gridCol w:w="2409"/>
                <w:gridCol w:w="2411"/>
              </w:tblGrid>
              <w:tr w:rsidR="00FF407A" w:rsidRPr="00BC5978" w:rsidTr="00FF407A">
                <w:trPr>
                  <w:trHeight w:val="340"/>
                </w:trPr>
                <w:tc>
                  <w:tcPr>
                    <w:tcW w:w="1145" w:type="pct"/>
                    <w:vMerge w:val="restart"/>
                    <w:tcBorders>
                      <w:top w:val="single" w:sz="4" w:space="0" w:color="auto"/>
                      <w:left w:val="nil"/>
                      <w:right w:val="single" w:sz="4" w:space="0" w:color="auto"/>
                    </w:tcBorders>
                    <w:vAlign w:val="center"/>
                    <w:hideMark/>
                  </w:tcPr>
                  <w:p w:rsidR="00FF407A" w:rsidRPr="00BC5978" w:rsidRDefault="00FF407A" w:rsidP="00FF407A">
                    <w:pPr>
                      <w:widowControl w:val="0"/>
                      <w:adjustRightInd w:val="0"/>
                      <w:ind w:firstLineChars="100" w:firstLine="210"/>
                      <w:rPr>
                        <w:rFonts w:cs="Times New Roman"/>
                        <w:iCs/>
                        <w:kern w:val="2"/>
                      </w:rPr>
                    </w:pPr>
                    <w:proofErr w:type="gramStart"/>
                    <w:r w:rsidRPr="00BC5978">
                      <w:rPr>
                        <w:rFonts w:cs="Times New Roman" w:hint="eastAsia"/>
                        <w:iCs/>
                        <w:kern w:val="2"/>
                      </w:rPr>
                      <w:t>账</w:t>
                    </w:r>
                    <w:proofErr w:type="gramEnd"/>
                    <w:r w:rsidRPr="00BC5978">
                      <w:rPr>
                        <w:rFonts w:cs="Times New Roman" w:hint="eastAsia"/>
                        <w:iCs/>
                        <w:kern w:val="2"/>
                      </w:rPr>
                      <w:t xml:space="preserve">  龄</w:t>
                    </w:r>
                  </w:p>
                </w:tc>
                <w:tc>
                  <w:tcPr>
                    <w:tcW w:w="3855" w:type="pct"/>
                    <w:gridSpan w:val="3"/>
                    <w:tcBorders>
                      <w:top w:val="single" w:sz="4" w:space="0" w:color="auto"/>
                      <w:left w:val="single" w:sz="4" w:space="0" w:color="auto"/>
                      <w:bottom w:val="single" w:sz="4" w:space="0" w:color="auto"/>
                      <w:right w:val="nil"/>
                    </w:tcBorders>
                    <w:vAlign w:val="center"/>
                    <w:hideMark/>
                  </w:tcPr>
                  <w:p w:rsidR="00FF407A" w:rsidRPr="00BC5978" w:rsidRDefault="00FF407A" w:rsidP="00FF407A">
                    <w:pPr>
                      <w:widowControl w:val="0"/>
                      <w:adjustRightInd w:val="0"/>
                      <w:jc w:val="center"/>
                      <w:rPr>
                        <w:rFonts w:cs="Times New Roman"/>
                        <w:iCs/>
                        <w:kern w:val="2"/>
                      </w:rPr>
                    </w:pPr>
                    <w:r w:rsidRPr="00BC5978">
                      <w:rPr>
                        <w:rFonts w:cs="Times New Roman" w:hint="eastAsia"/>
                        <w:iCs/>
                        <w:kern w:val="2"/>
                      </w:rPr>
                      <w:t>期末数</w:t>
                    </w:r>
                  </w:p>
                </w:tc>
              </w:tr>
              <w:tr w:rsidR="00FF407A" w:rsidRPr="00BC5978" w:rsidTr="00FF407A">
                <w:trPr>
                  <w:trHeight w:val="340"/>
                </w:trPr>
                <w:tc>
                  <w:tcPr>
                    <w:tcW w:w="1145" w:type="pct"/>
                    <w:vMerge/>
                    <w:tcBorders>
                      <w:left w:val="nil"/>
                      <w:bottom w:val="single" w:sz="4" w:space="0" w:color="auto"/>
                      <w:right w:val="single" w:sz="4" w:space="0" w:color="auto"/>
                    </w:tcBorders>
                    <w:vAlign w:val="center"/>
                  </w:tcPr>
                  <w:p w:rsidR="00FF407A" w:rsidRPr="00BC5978" w:rsidRDefault="00FF407A" w:rsidP="00FF407A">
                    <w:pPr>
                      <w:widowControl w:val="0"/>
                      <w:adjustRightInd w:val="0"/>
                      <w:rPr>
                        <w:rFonts w:cs="Times New Roman"/>
                        <w:iCs/>
                        <w:kern w:val="2"/>
                      </w:rPr>
                    </w:pPr>
                  </w:p>
                </w:tc>
                <w:tc>
                  <w:tcPr>
                    <w:tcW w:w="1192" w:type="pct"/>
                    <w:tcBorders>
                      <w:top w:val="single" w:sz="4" w:space="0" w:color="auto"/>
                      <w:left w:val="single" w:sz="4" w:space="0" w:color="auto"/>
                      <w:bottom w:val="single" w:sz="4" w:space="0" w:color="auto"/>
                      <w:right w:val="single" w:sz="4" w:space="0" w:color="auto"/>
                    </w:tcBorders>
                    <w:vAlign w:val="center"/>
                    <w:hideMark/>
                  </w:tcPr>
                  <w:p w:rsidR="00FF407A" w:rsidRPr="00BC5978" w:rsidRDefault="00FF407A" w:rsidP="00FF407A">
                    <w:pPr>
                      <w:widowControl w:val="0"/>
                      <w:adjustRightInd w:val="0"/>
                      <w:jc w:val="center"/>
                      <w:rPr>
                        <w:rFonts w:cs="Times New Roman"/>
                        <w:iCs/>
                        <w:kern w:val="2"/>
                      </w:rPr>
                    </w:pPr>
                    <w:r w:rsidRPr="00BC5978">
                      <w:rPr>
                        <w:rFonts w:cs="Times New Roman" w:hint="eastAsia"/>
                        <w:iCs/>
                        <w:kern w:val="2"/>
                      </w:rPr>
                      <w:t>账面余额</w:t>
                    </w:r>
                  </w:p>
                </w:tc>
                <w:tc>
                  <w:tcPr>
                    <w:tcW w:w="1331" w:type="pct"/>
                    <w:tcBorders>
                      <w:top w:val="single" w:sz="4" w:space="0" w:color="auto"/>
                      <w:left w:val="single" w:sz="4" w:space="0" w:color="auto"/>
                      <w:bottom w:val="single" w:sz="4" w:space="0" w:color="auto"/>
                      <w:right w:val="single" w:sz="4" w:space="0" w:color="auto"/>
                    </w:tcBorders>
                    <w:vAlign w:val="center"/>
                    <w:hideMark/>
                  </w:tcPr>
                  <w:p w:rsidR="00FF407A" w:rsidRPr="00BC5978" w:rsidRDefault="00FF407A" w:rsidP="00FF407A">
                    <w:pPr>
                      <w:widowControl w:val="0"/>
                      <w:adjustRightInd w:val="0"/>
                      <w:jc w:val="center"/>
                      <w:rPr>
                        <w:rFonts w:cs="Times New Roman"/>
                        <w:iCs/>
                        <w:kern w:val="2"/>
                      </w:rPr>
                    </w:pPr>
                    <w:r w:rsidRPr="00BC5978">
                      <w:rPr>
                        <w:rFonts w:cs="Times New Roman" w:hint="eastAsia"/>
                        <w:iCs/>
                        <w:kern w:val="2"/>
                      </w:rPr>
                      <w:t>坏账准备</w:t>
                    </w:r>
                  </w:p>
                </w:tc>
                <w:tc>
                  <w:tcPr>
                    <w:tcW w:w="1332" w:type="pct"/>
                    <w:tcBorders>
                      <w:top w:val="single" w:sz="4" w:space="0" w:color="auto"/>
                      <w:left w:val="single" w:sz="4" w:space="0" w:color="auto"/>
                      <w:bottom w:val="single" w:sz="4" w:space="0" w:color="auto"/>
                      <w:right w:val="nil"/>
                    </w:tcBorders>
                    <w:vAlign w:val="center"/>
                    <w:hideMark/>
                  </w:tcPr>
                  <w:p w:rsidR="00FF407A" w:rsidRPr="00BC5978" w:rsidRDefault="00FF407A" w:rsidP="00FF407A">
                    <w:pPr>
                      <w:widowControl w:val="0"/>
                      <w:adjustRightInd w:val="0"/>
                      <w:jc w:val="center"/>
                      <w:rPr>
                        <w:rFonts w:cs="Times New Roman"/>
                        <w:iCs/>
                        <w:kern w:val="2"/>
                      </w:rPr>
                    </w:pPr>
                    <w:r w:rsidRPr="00BC5978">
                      <w:rPr>
                        <w:rFonts w:cs="Times New Roman" w:hint="eastAsia"/>
                        <w:iCs/>
                        <w:kern w:val="2"/>
                      </w:rPr>
                      <w:t>计提比例（%）</w:t>
                    </w:r>
                  </w:p>
                </w:tc>
              </w:tr>
              <w:tr w:rsidR="00FF407A" w:rsidRPr="00BC5978" w:rsidTr="00FF407A">
                <w:trPr>
                  <w:trHeight w:val="454"/>
                </w:trPr>
                <w:tc>
                  <w:tcPr>
                    <w:tcW w:w="1145" w:type="pct"/>
                    <w:tcBorders>
                      <w:top w:val="single" w:sz="4" w:space="0" w:color="auto"/>
                      <w:left w:val="nil"/>
                      <w:bottom w:val="single" w:sz="4" w:space="0" w:color="auto"/>
                      <w:right w:val="single" w:sz="4" w:space="0" w:color="auto"/>
                    </w:tcBorders>
                    <w:vAlign w:val="center"/>
                    <w:hideMark/>
                  </w:tcPr>
                  <w:p w:rsidR="00FF407A" w:rsidRPr="00BC5978" w:rsidRDefault="00FF407A" w:rsidP="00FF407A">
                    <w:pPr>
                      <w:widowControl w:val="0"/>
                      <w:adjustRightInd w:val="0"/>
                      <w:rPr>
                        <w:rFonts w:cs="Times New Roman"/>
                        <w:iCs/>
                        <w:kern w:val="2"/>
                      </w:rPr>
                    </w:pPr>
                    <w:r w:rsidRPr="00BC5978">
                      <w:rPr>
                        <w:rFonts w:cs="Times New Roman" w:hint="eastAsia"/>
                        <w:iCs/>
                        <w:kern w:val="2"/>
                      </w:rPr>
                      <w:t>1年以内</w:t>
                    </w:r>
                  </w:p>
                </w:tc>
                <w:tc>
                  <w:tcPr>
                    <w:tcW w:w="1192" w:type="pct"/>
                    <w:tcBorders>
                      <w:top w:val="single" w:sz="4" w:space="0" w:color="auto"/>
                      <w:left w:val="single" w:sz="4" w:space="0" w:color="auto"/>
                      <w:bottom w:val="single" w:sz="4" w:space="0" w:color="auto"/>
                      <w:right w:val="single" w:sz="4" w:space="0" w:color="auto"/>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7,029,427.43</w:t>
                    </w:r>
                  </w:p>
                </w:tc>
                <w:tc>
                  <w:tcPr>
                    <w:tcW w:w="1331" w:type="pct"/>
                    <w:tcBorders>
                      <w:top w:val="single" w:sz="4" w:space="0" w:color="auto"/>
                      <w:left w:val="single" w:sz="4" w:space="0" w:color="auto"/>
                      <w:bottom w:val="single" w:sz="4" w:space="0" w:color="auto"/>
                      <w:right w:val="single" w:sz="4" w:space="0" w:color="auto"/>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351,471.37</w:t>
                    </w:r>
                  </w:p>
                </w:tc>
                <w:tc>
                  <w:tcPr>
                    <w:tcW w:w="1332" w:type="pct"/>
                    <w:tcBorders>
                      <w:top w:val="single" w:sz="4" w:space="0" w:color="auto"/>
                      <w:left w:val="single" w:sz="4" w:space="0" w:color="auto"/>
                      <w:bottom w:val="single" w:sz="4" w:space="0" w:color="auto"/>
                      <w:right w:val="nil"/>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5.00</w:t>
                    </w:r>
                  </w:p>
                </w:tc>
              </w:tr>
              <w:tr w:rsidR="00FF407A" w:rsidRPr="00BC5978" w:rsidTr="00FF407A">
                <w:trPr>
                  <w:trHeight w:val="454"/>
                </w:trPr>
                <w:tc>
                  <w:tcPr>
                    <w:tcW w:w="1145" w:type="pct"/>
                    <w:tcBorders>
                      <w:top w:val="single" w:sz="4" w:space="0" w:color="auto"/>
                      <w:left w:val="nil"/>
                      <w:bottom w:val="single" w:sz="4" w:space="0" w:color="auto"/>
                      <w:right w:val="single" w:sz="4" w:space="0" w:color="auto"/>
                    </w:tcBorders>
                    <w:vAlign w:val="center"/>
                    <w:hideMark/>
                  </w:tcPr>
                  <w:p w:rsidR="00FF407A" w:rsidRPr="00BC5978" w:rsidRDefault="00FF407A" w:rsidP="00FF407A">
                    <w:pPr>
                      <w:widowControl w:val="0"/>
                      <w:adjustRightInd w:val="0"/>
                      <w:rPr>
                        <w:rFonts w:cs="Times New Roman"/>
                        <w:iCs/>
                        <w:kern w:val="2"/>
                      </w:rPr>
                    </w:pPr>
                    <w:r w:rsidRPr="00BC5978">
                      <w:rPr>
                        <w:rFonts w:cs="Times New Roman" w:hint="eastAsia"/>
                        <w:iCs/>
                        <w:kern w:val="2"/>
                      </w:rPr>
                      <w:t>1-2年</w:t>
                    </w:r>
                  </w:p>
                </w:tc>
                <w:tc>
                  <w:tcPr>
                    <w:tcW w:w="1192" w:type="pct"/>
                    <w:tcBorders>
                      <w:top w:val="single" w:sz="4" w:space="0" w:color="auto"/>
                      <w:left w:val="single" w:sz="4" w:space="0" w:color="auto"/>
                      <w:bottom w:val="single" w:sz="4" w:space="0" w:color="auto"/>
                      <w:right w:val="single" w:sz="4" w:space="0" w:color="auto"/>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56,880.00</w:t>
                    </w:r>
                  </w:p>
                </w:tc>
                <w:tc>
                  <w:tcPr>
                    <w:tcW w:w="1331" w:type="pct"/>
                    <w:tcBorders>
                      <w:top w:val="single" w:sz="4" w:space="0" w:color="auto"/>
                      <w:left w:val="single" w:sz="4" w:space="0" w:color="auto"/>
                      <w:bottom w:val="single" w:sz="4" w:space="0" w:color="auto"/>
                      <w:right w:val="single" w:sz="4" w:space="0" w:color="auto"/>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5,688.00</w:t>
                    </w:r>
                  </w:p>
                </w:tc>
                <w:tc>
                  <w:tcPr>
                    <w:tcW w:w="1332" w:type="pct"/>
                    <w:tcBorders>
                      <w:top w:val="single" w:sz="4" w:space="0" w:color="auto"/>
                      <w:left w:val="single" w:sz="4" w:space="0" w:color="auto"/>
                      <w:bottom w:val="single" w:sz="4" w:space="0" w:color="auto"/>
                      <w:right w:val="nil"/>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10.00</w:t>
                    </w:r>
                  </w:p>
                </w:tc>
              </w:tr>
              <w:tr w:rsidR="00FF407A" w:rsidRPr="00BC5978" w:rsidTr="00FF407A">
                <w:trPr>
                  <w:trHeight w:val="454"/>
                </w:trPr>
                <w:tc>
                  <w:tcPr>
                    <w:tcW w:w="1145" w:type="pct"/>
                    <w:tcBorders>
                      <w:top w:val="single" w:sz="4" w:space="0" w:color="auto"/>
                      <w:left w:val="nil"/>
                      <w:bottom w:val="single" w:sz="4" w:space="0" w:color="auto"/>
                      <w:right w:val="single" w:sz="4" w:space="0" w:color="auto"/>
                    </w:tcBorders>
                    <w:vAlign w:val="center"/>
                    <w:hideMark/>
                  </w:tcPr>
                  <w:p w:rsidR="00FF407A" w:rsidRPr="00BC5978" w:rsidRDefault="00FF407A" w:rsidP="00FF407A">
                    <w:pPr>
                      <w:widowControl w:val="0"/>
                      <w:adjustRightInd w:val="0"/>
                      <w:rPr>
                        <w:rFonts w:cs="Times New Roman"/>
                        <w:iCs/>
                        <w:kern w:val="2"/>
                      </w:rPr>
                    </w:pPr>
                    <w:r w:rsidRPr="00BC5978">
                      <w:rPr>
                        <w:rFonts w:cs="Times New Roman" w:hint="eastAsia"/>
                        <w:iCs/>
                        <w:kern w:val="2"/>
                      </w:rPr>
                      <w:t>2-3年</w:t>
                    </w:r>
                  </w:p>
                </w:tc>
                <w:tc>
                  <w:tcPr>
                    <w:tcW w:w="1192" w:type="pct"/>
                    <w:tcBorders>
                      <w:top w:val="single" w:sz="4" w:space="0" w:color="auto"/>
                      <w:left w:val="single" w:sz="4" w:space="0" w:color="auto"/>
                      <w:bottom w:val="single" w:sz="4" w:space="0" w:color="auto"/>
                      <w:right w:val="single" w:sz="4" w:space="0" w:color="auto"/>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419,147.06</w:t>
                    </w:r>
                  </w:p>
                </w:tc>
                <w:tc>
                  <w:tcPr>
                    <w:tcW w:w="1331" w:type="pct"/>
                    <w:tcBorders>
                      <w:top w:val="single" w:sz="4" w:space="0" w:color="auto"/>
                      <w:left w:val="single" w:sz="4" w:space="0" w:color="auto"/>
                      <w:bottom w:val="single" w:sz="4" w:space="0" w:color="auto"/>
                      <w:right w:val="single" w:sz="4" w:space="0" w:color="auto"/>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83,829.41</w:t>
                    </w:r>
                  </w:p>
                </w:tc>
                <w:tc>
                  <w:tcPr>
                    <w:tcW w:w="1332" w:type="pct"/>
                    <w:tcBorders>
                      <w:top w:val="single" w:sz="4" w:space="0" w:color="auto"/>
                      <w:left w:val="single" w:sz="4" w:space="0" w:color="auto"/>
                      <w:bottom w:val="single" w:sz="4" w:space="0" w:color="auto"/>
                      <w:right w:val="nil"/>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20.00</w:t>
                    </w:r>
                  </w:p>
                </w:tc>
              </w:tr>
              <w:tr w:rsidR="00FF407A" w:rsidRPr="00BC5978" w:rsidTr="00FF407A">
                <w:trPr>
                  <w:trHeight w:val="454"/>
                </w:trPr>
                <w:tc>
                  <w:tcPr>
                    <w:tcW w:w="1145" w:type="pct"/>
                    <w:tcBorders>
                      <w:top w:val="single" w:sz="4" w:space="0" w:color="auto"/>
                      <w:left w:val="nil"/>
                      <w:bottom w:val="single" w:sz="4" w:space="0" w:color="auto"/>
                      <w:right w:val="single" w:sz="4" w:space="0" w:color="auto"/>
                    </w:tcBorders>
                    <w:vAlign w:val="center"/>
                    <w:hideMark/>
                  </w:tcPr>
                  <w:p w:rsidR="00FF407A" w:rsidRPr="00BC5978" w:rsidRDefault="00FF407A" w:rsidP="00FF407A">
                    <w:pPr>
                      <w:widowControl w:val="0"/>
                      <w:adjustRightInd w:val="0"/>
                      <w:rPr>
                        <w:rFonts w:cs="Times New Roman"/>
                        <w:iCs/>
                        <w:kern w:val="2"/>
                      </w:rPr>
                    </w:pPr>
                    <w:r w:rsidRPr="00BC5978">
                      <w:rPr>
                        <w:rFonts w:cs="Times New Roman" w:hint="eastAsia"/>
                        <w:iCs/>
                        <w:kern w:val="2"/>
                      </w:rPr>
                      <w:t>3年以上</w:t>
                    </w:r>
                  </w:p>
                </w:tc>
                <w:tc>
                  <w:tcPr>
                    <w:tcW w:w="1192" w:type="pct"/>
                    <w:tcBorders>
                      <w:top w:val="single" w:sz="4" w:space="0" w:color="auto"/>
                      <w:left w:val="single" w:sz="4" w:space="0" w:color="auto"/>
                      <w:bottom w:val="single" w:sz="4" w:space="0" w:color="auto"/>
                      <w:right w:val="single" w:sz="4" w:space="0" w:color="auto"/>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15,452.91</w:t>
                    </w:r>
                  </w:p>
                </w:tc>
                <w:tc>
                  <w:tcPr>
                    <w:tcW w:w="1331" w:type="pct"/>
                    <w:tcBorders>
                      <w:top w:val="single" w:sz="4" w:space="0" w:color="auto"/>
                      <w:left w:val="single" w:sz="4" w:space="0" w:color="auto"/>
                      <w:bottom w:val="single" w:sz="4" w:space="0" w:color="auto"/>
                      <w:right w:val="single" w:sz="4" w:space="0" w:color="auto"/>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7,726.46</w:t>
                    </w:r>
                  </w:p>
                </w:tc>
                <w:tc>
                  <w:tcPr>
                    <w:tcW w:w="1332" w:type="pct"/>
                    <w:tcBorders>
                      <w:top w:val="single" w:sz="4" w:space="0" w:color="auto"/>
                      <w:left w:val="single" w:sz="4" w:space="0" w:color="auto"/>
                      <w:bottom w:val="single" w:sz="4" w:space="0" w:color="auto"/>
                      <w:right w:val="nil"/>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50.00</w:t>
                    </w:r>
                  </w:p>
                </w:tc>
              </w:tr>
              <w:tr w:rsidR="00FF407A" w:rsidRPr="00BC5978" w:rsidTr="00FF407A">
                <w:trPr>
                  <w:trHeight w:val="454"/>
                </w:trPr>
                <w:tc>
                  <w:tcPr>
                    <w:tcW w:w="1145" w:type="pct"/>
                    <w:tcBorders>
                      <w:top w:val="single" w:sz="4" w:space="0" w:color="auto"/>
                      <w:left w:val="nil"/>
                      <w:bottom w:val="single" w:sz="4" w:space="0" w:color="auto"/>
                      <w:right w:val="single" w:sz="4" w:space="0" w:color="auto"/>
                    </w:tcBorders>
                    <w:vAlign w:val="center"/>
                    <w:hideMark/>
                  </w:tcPr>
                  <w:p w:rsidR="00FF407A" w:rsidRPr="00BC5978" w:rsidRDefault="00FF407A" w:rsidP="00FF407A">
                    <w:pPr>
                      <w:widowControl w:val="0"/>
                      <w:adjustRightInd w:val="0"/>
                      <w:ind w:firstLineChars="100" w:firstLine="210"/>
                      <w:rPr>
                        <w:rFonts w:cs="Times New Roman"/>
                        <w:iCs/>
                        <w:kern w:val="2"/>
                      </w:rPr>
                    </w:pPr>
                    <w:r w:rsidRPr="00BC5978">
                      <w:rPr>
                        <w:rFonts w:cs="Times New Roman" w:hint="eastAsia"/>
                        <w:iCs/>
                        <w:kern w:val="2"/>
                      </w:rPr>
                      <w:t>小  计</w:t>
                    </w:r>
                  </w:p>
                </w:tc>
                <w:tc>
                  <w:tcPr>
                    <w:tcW w:w="1192" w:type="pct"/>
                    <w:tcBorders>
                      <w:top w:val="single" w:sz="4" w:space="0" w:color="auto"/>
                      <w:left w:val="single" w:sz="4" w:space="0" w:color="auto"/>
                      <w:bottom w:val="single" w:sz="4" w:space="0" w:color="auto"/>
                      <w:right w:val="single" w:sz="4" w:space="0" w:color="auto"/>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7,520,907.40</w:t>
                    </w:r>
                  </w:p>
                </w:tc>
                <w:tc>
                  <w:tcPr>
                    <w:tcW w:w="1331" w:type="pct"/>
                    <w:tcBorders>
                      <w:top w:val="single" w:sz="4" w:space="0" w:color="auto"/>
                      <w:left w:val="single" w:sz="4" w:space="0" w:color="auto"/>
                      <w:bottom w:val="single" w:sz="4" w:space="0" w:color="auto"/>
                      <w:right w:val="single" w:sz="4" w:space="0" w:color="auto"/>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448,715.24</w:t>
                    </w:r>
                  </w:p>
                </w:tc>
                <w:tc>
                  <w:tcPr>
                    <w:tcW w:w="1332" w:type="pct"/>
                    <w:tcBorders>
                      <w:top w:val="single" w:sz="4" w:space="0" w:color="auto"/>
                      <w:left w:val="single" w:sz="4" w:space="0" w:color="auto"/>
                      <w:bottom w:val="single" w:sz="4" w:space="0" w:color="auto"/>
                      <w:right w:val="nil"/>
                    </w:tcBorders>
                    <w:vAlign w:val="center"/>
                    <w:hideMark/>
                  </w:tcPr>
                  <w:p w:rsidR="00FF407A" w:rsidRPr="00BC5978" w:rsidRDefault="00FF407A" w:rsidP="00FF407A">
                    <w:pPr>
                      <w:widowControl w:val="0"/>
                      <w:adjustRightInd w:val="0"/>
                      <w:jc w:val="right"/>
                      <w:rPr>
                        <w:rFonts w:cs="Times New Roman"/>
                        <w:iCs/>
                        <w:kern w:val="2"/>
                      </w:rPr>
                    </w:pPr>
                    <w:r w:rsidRPr="00BC5978">
                      <w:rPr>
                        <w:rFonts w:cs="Times New Roman" w:hint="eastAsia"/>
                        <w:iCs/>
                        <w:kern w:val="2"/>
                      </w:rPr>
                      <w:t>5.97</w:t>
                    </w:r>
                  </w:p>
                </w:tc>
              </w:tr>
            </w:tbl>
            <w:p w:rsidR="00FF407A" w:rsidRDefault="00CB690D"/>
          </w:sdtContent>
        </w:sdt>
      </w:sdtContent>
    </w:sdt>
    <w:bookmarkEnd w:id="100"/>
    <w:bookmarkEnd w:id="101"/>
    <w:p w:rsidR="00FF407A" w:rsidRDefault="00FF407A"/>
    <w:bookmarkStart w:id="102" w:name="_Hlk10467269" w:displacedByCustomXml="next"/>
    <w:bookmarkStart w:id="103" w:name="_Hlk10467279" w:displacedByCustomXml="next"/>
    <w:sdt>
      <w:sdtPr>
        <w:rPr>
          <w:rFonts w:hint="eastAsia"/>
        </w:rPr>
        <w:alias w:val="模块:如按预期信用损失一般模型计提坏账准备，请参照其他应收款披露："/>
        <w:tag w:val="_SEC_a585c426a16c4a73a2145ded2280b59a"/>
        <w:id w:val="-471052686"/>
        <w:lock w:val="sdtLocked"/>
        <w:placeholder>
          <w:docPart w:val="GBC22222222222222222222222222222"/>
        </w:placeholder>
      </w:sdtPr>
      <w:sdtEndPr>
        <w:rPr>
          <w:rFonts w:hint="default"/>
        </w:rPr>
      </w:sdtEndPr>
      <w:sdtContent>
        <w:p w:rsidR="00FF407A" w:rsidRDefault="00FF407A">
          <w:r>
            <w:rPr>
              <w:rFonts w:hint="eastAsia"/>
            </w:rPr>
            <w:t>如按预期信用损失一般模型计提坏账准备，请参照其他应收款披露：</w:t>
          </w:r>
          <w:bookmarkEnd w:id="102"/>
        </w:p>
        <w:sdt>
          <w:sdtPr>
            <w:alias w:val="是否适用：应收账款按一般预计信用损失模型计提坏账[双击切换]"/>
            <w:tag w:val="_GBC_dbecd76100814214abd6f7c10d1dd2fa"/>
            <w:id w:val="-43013105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103" w:displacedByCustomXml="prev"/>
    <w:bookmarkStart w:id="104" w:name="_Hlk10467433" w:displacedByCustomXml="next"/>
    <w:sdt>
      <w:sdtPr>
        <w:rPr>
          <w:rFonts w:ascii="宋体" w:hAnsi="宋体" w:cs="宋体" w:hint="eastAsia"/>
          <w:b w:val="0"/>
          <w:bCs/>
          <w:kern w:val="0"/>
          <w:szCs w:val="21"/>
        </w:rPr>
        <w:alias w:val="模块:坏账准备的情况"/>
        <w:tag w:val="_SEC_585de72ff9a04d78b96f9dd88a2090f9"/>
        <w:id w:val="1275600059"/>
        <w:lock w:val="sdtLocked"/>
        <w:placeholder>
          <w:docPart w:val="GBC22222222222222222222222222222"/>
        </w:placeholder>
      </w:sdtPr>
      <w:sdtEndPr>
        <w:rPr>
          <w:rFonts w:hint="default"/>
        </w:rPr>
      </w:sdtEndPr>
      <w:sdtContent>
        <w:p w:rsidR="00FF407A" w:rsidRDefault="00FF407A" w:rsidP="0078609A">
          <w:pPr>
            <w:pStyle w:val="4"/>
            <w:numPr>
              <w:ilvl w:val="3"/>
              <w:numId w:val="47"/>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10742011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5764344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9102672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94" w:type="pct"/>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47"/>
            <w:gridCol w:w="1239"/>
            <w:gridCol w:w="1346"/>
            <w:gridCol w:w="1239"/>
            <w:gridCol w:w="1242"/>
            <w:gridCol w:w="1240"/>
            <w:gridCol w:w="1276"/>
          </w:tblGrid>
          <w:tr w:rsidR="00FF407A" w:rsidTr="009923DD">
            <w:sdt>
              <w:sdtPr>
                <w:tag w:val="_PLD_82b0419f5c784cbe8b363ff715cfd4eb"/>
                <w:id w:val="133071571"/>
                <w:lock w:val="sdtLocked"/>
              </w:sdtPr>
              <w:sdtEndPr/>
              <w:sdtContent>
                <w:tc>
                  <w:tcPr>
                    <w:tcW w:w="893" w:type="pct"/>
                    <w:vMerge w:val="restart"/>
                    <w:shd w:val="clear" w:color="auto" w:fill="FFFFFF"/>
                    <w:vAlign w:val="center"/>
                  </w:tcPr>
                  <w:p w:rsidR="00FF407A" w:rsidRDefault="00FF407A" w:rsidP="00FF407A">
                    <w:pPr>
                      <w:jc w:val="center"/>
                    </w:pPr>
                    <w:r>
                      <w:t>类别</w:t>
                    </w:r>
                  </w:p>
                </w:tc>
              </w:sdtContent>
            </w:sdt>
            <w:sdt>
              <w:sdtPr>
                <w:tag w:val="_PLD_6cba2c33cb334541980e3e13a6ee357d"/>
                <w:id w:val="1209069036"/>
                <w:lock w:val="sdtLocked"/>
              </w:sdtPr>
              <w:sdtEndPr/>
              <w:sdtContent>
                <w:tc>
                  <w:tcPr>
                    <w:tcW w:w="671" w:type="pct"/>
                    <w:vMerge w:val="restart"/>
                    <w:shd w:val="clear" w:color="auto" w:fill="FFFFFF"/>
                    <w:vAlign w:val="center"/>
                  </w:tcPr>
                  <w:p w:rsidR="00FF407A" w:rsidRDefault="00FF407A" w:rsidP="00FF407A">
                    <w:pPr>
                      <w:jc w:val="center"/>
                    </w:pPr>
                    <w:r>
                      <w:t>期初余额</w:t>
                    </w:r>
                  </w:p>
                </w:tc>
              </w:sdtContent>
            </w:sdt>
            <w:sdt>
              <w:sdtPr>
                <w:tag w:val="_PLD_ec3d2e2cde2a4ba29c966861f9ca39c7"/>
                <w:id w:val="-585388195"/>
                <w:lock w:val="sdtLocked"/>
              </w:sdtPr>
              <w:sdtEndPr/>
              <w:sdtContent>
                <w:tc>
                  <w:tcPr>
                    <w:tcW w:w="2745" w:type="pct"/>
                    <w:gridSpan w:val="4"/>
                    <w:shd w:val="clear" w:color="auto" w:fill="FFFFFF"/>
                    <w:vAlign w:val="center"/>
                  </w:tcPr>
                  <w:p w:rsidR="00FF407A" w:rsidRDefault="00FF407A" w:rsidP="00FF407A">
                    <w:pPr>
                      <w:jc w:val="center"/>
                    </w:pPr>
                    <w:r>
                      <w:rPr>
                        <w:rFonts w:hint="eastAsia"/>
                      </w:rPr>
                      <w:t>本期变动</w:t>
                    </w:r>
                    <w:r>
                      <w:t>金额</w:t>
                    </w:r>
                  </w:p>
                </w:tc>
              </w:sdtContent>
            </w:sdt>
            <w:sdt>
              <w:sdtPr>
                <w:tag w:val="_PLD_9c167d6d72f94e22aecc39ba0e735a78"/>
                <w:id w:val="-573903406"/>
                <w:lock w:val="sdtLocked"/>
              </w:sdtPr>
              <w:sdtEndPr/>
              <w:sdtContent>
                <w:tc>
                  <w:tcPr>
                    <w:tcW w:w="691" w:type="pct"/>
                    <w:vMerge w:val="restart"/>
                    <w:shd w:val="clear" w:color="auto" w:fill="FFFFFF"/>
                    <w:vAlign w:val="center"/>
                  </w:tcPr>
                  <w:p w:rsidR="00FF407A" w:rsidRDefault="00FF407A" w:rsidP="00FF407A">
                    <w:pPr>
                      <w:jc w:val="center"/>
                    </w:pPr>
                    <w:r>
                      <w:t>期末余额</w:t>
                    </w:r>
                  </w:p>
                </w:tc>
              </w:sdtContent>
            </w:sdt>
          </w:tr>
          <w:tr w:rsidR="00FF407A" w:rsidTr="009923DD">
            <w:tc>
              <w:tcPr>
                <w:tcW w:w="893" w:type="pct"/>
                <w:vMerge/>
                <w:shd w:val="clear" w:color="auto" w:fill="FFFFFF"/>
              </w:tcPr>
              <w:p w:rsidR="00FF407A" w:rsidRDefault="00FF407A" w:rsidP="00FF407A">
                <w:pPr>
                  <w:jc w:val="center"/>
                </w:pPr>
              </w:p>
            </w:tc>
            <w:tc>
              <w:tcPr>
                <w:tcW w:w="671" w:type="pct"/>
                <w:vMerge/>
                <w:shd w:val="clear" w:color="auto" w:fill="FFFFFF"/>
              </w:tcPr>
              <w:p w:rsidR="00FF407A" w:rsidRDefault="00FF407A" w:rsidP="00FF407A">
                <w:pPr>
                  <w:jc w:val="center"/>
                </w:pPr>
              </w:p>
            </w:tc>
            <w:sdt>
              <w:sdtPr>
                <w:tag w:val="_PLD_6cba23a5661e46c88bed469159b39a72"/>
                <w:id w:val="-56403605"/>
                <w:lock w:val="sdtLocked"/>
              </w:sdtPr>
              <w:sdtEndPr/>
              <w:sdtContent>
                <w:tc>
                  <w:tcPr>
                    <w:tcW w:w="729" w:type="pct"/>
                    <w:shd w:val="clear" w:color="auto" w:fill="FFFFFF"/>
                    <w:vAlign w:val="center"/>
                  </w:tcPr>
                  <w:p w:rsidR="00FF407A" w:rsidRDefault="00FF407A" w:rsidP="00FF407A">
                    <w:pPr>
                      <w:jc w:val="center"/>
                    </w:pPr>
                    <w:r>
                      <w:t>计提</w:t>
                    </w:r>
                  </w:p>
                </w:tc>
              </w:sdtContent>
            </w:sdt>
            <w:sdt>
              <w:sdtPr>
                <w:tag w:val="_PLD_eaa82901608843c6947a0e537e8e0700"/>
                <w:id w:val="-982306360"/>
                <w:lock w:val="sdtLocked"/>
              </w:sdtPr>
              <w:sdtEndPr/>
              <w:sdtContent>
                <w:tc>
                  <w:tcPr>
                    <w:tcW w:w="671" w:type="pct"/>
                    <w:shd w:val="clear" w:color="auto" w:fill="FFFFFF"/>
                    <w:vAlign w:val="center"/>
                  </w:tcPr>
                  <w:p w:rsidR="00FF407A" w:rsidRDefault="00FF407A" w:rsidP="00FF407A">
                    <w:pPr>
                      <w:jc w:val="center"/>
                    </w:pPr>
                    <w:r>
                      <w:rPr>
                        <w:rFonts w:hint="eastAsia"/>
                      </w:rPr>
                      <w:t>收回或转回</w:t>
                    </w:r>
                  </w:p>
                </w:tc>
              </w:sdtContent>
            </w:sdt>
            <w:tc>
              <w:tcPr>
                <w:tcW w:w="673" w:type="pct"/>
                <w:shd w:val="clear" w:color="auto" w:fill="FFFFFF"/>
                <w:vAlign w:val="center"/>
              </w:tcPr>
              <w:sdt>
                <w:sdtPr>
                  <w:rPr>
                    <w:rFonts w:hint="eastAsia"/>
                  </w:rPr>
                  <w:tag w:val="_PLD_4232da6e7f4d498bb5fd03aa253dd7d4"/>
                  <w:id w:val="352851458"/>
                  <w:lock w:val="sdtLocked"/>
                </w:sdtPr>
                <w:sdtEndPr/>
                <w:sdtContent>
                  <w:p w:rsidR="00FF407A" w:rsidRDefault="00FF407A" w:rsidP="00FF407A">
                    <w:pPr>
                      <w:jc w:val="center"/>
                    </w:pPr>
                    <w:r>
                      <w:rPr>
                        <w:rFonts w:hint="eastAsia"/>
                      </w:rPr>
                      <w:t>转销或核销</w:t>
                    </w:r>
                  </w:p>
                </w:sdtContent>
              </w:sdt>
            </w:tc>
            <w:tc>
              <w:tcPr>
                <w:tcW w:w="672" w:type="pct"/>
                <w:shd w:val="clear" w:color="auto" w:fill="FFFFFF"/>
                <w:vAlign w:val="center"/>
              </w:tcPr>
              <w:sdt>
                <w:sdtPr>
                  <w:rPr>
                    <w:rFonts w:hint="eastAsia"/>
                  </w:rPr>
                  <w:tag w:val="_PLD_6a40df7ca60f4ded8af3453519948166"/>
                  <w:id w:val="-1492557646"/>
                  <w:lock w:val="sdtLocked"/>
                </w:sdtPr>
                <w:sdtEndPr/>
                <w:sdtContent>
                  <w:p w:rsidR="00FF407A" w:rsidRDefault="00FF407A" w:rsidP="00FF407A">
                    <w:pPr>
                      <w:jc w:val="center"/>
                    </w:pPr>
                    <w:r>
                      <w:rPr>
                        <w:rFonts w:hint="eastAsia"/>
                      </w:rPr>
                      <w:t>其他变动</w:t>
                    </w:r>
                  </w:p>
                </w:sdtContent>
              </w:sdt>
            </w:tc>
            <w:tc>
              <w:tcPr>
                <w:tcW w:w="691" w:type="pct"/>
                <w:vMerge/>
                <w:shd w:val="clear" w:color="auto" w:fill="FFFFFF"/>
              </w:tcPr>
              <w:p w:rsidR="00FF407A" w:rsidRDefault="00FF407A" w:rsidP="00FF407A">
                <w:pPr>
                  <w:jc w:val="right"/>
                </w:pPr>
              </w:p>
            </w:tc>
          </w:tr>
          <w:sdt>
            <w:sdtPr>
              <w:alias w:val="应收账款坏账准备明细"/>
              <w:tag w:val="_TUP_04277916d7e64096951ac7654a59b39a"/>
              <w:id w:val="-679040284"/>
              <w:lock w:val="sdtLocked"/>
            </w:sdtPr>
            <w:sdtEndPr/>
            <w:sdtContent>
              <w:tr w:rsidR="00FF407A" w:rsidTr="009923DD">
                <w:tc>
                  <w:tcPr>
                    <w:tcW w:w="893" w:type="pct"/>
                    <w:shd w:val="clear" w:color="auto" w:fill="auto"/>
                  </w:tcPr>
                  <w:p w:rsidR="00FF407A" w:rsidRDefault="00FF407A" w:rsidP="00FF407A">
                    <w:proofErr w:type="gramStart"/>
                    <w:r>
                      <w:t>按</w:t>
                    </w:r>
                    <w:r w:rsidRPr="00BC5978">
                      <w:rPr>
                        <w:rFonts w:hint="eastAsia"/>
                      </w:rPr>
                      <w:t>账龄</w:t>
                    </w:r>
                    <w:r>
                      <w:t>组</w:t>
                    </w:r>
                    <w:proofErr w:type="gramEnd"/>
                    <w:r>
                      <w:t>合计提坏账准备</w:t>
                    </w:r>
                  </w:p>
                </w:tc>
                <w:tc>
                  <w:tcPr>
                    <w:tcW w:w="671" w:type="pct"/>
                    <w:shd w:val="clear" w:color="auto" w:fill="auto"/>
                  </w:tcPr>
                  <w:p w:rsidR="00FF407A" w:rsidRDefault="00FF407A" w:rsidP="00FF407A">
                    <w:pPr>
                      <w:jc w:val="right"/>
                    </w:pPr>
                    <w:r>
                      <w:t>94,806.78</w:t>
                    </w:r>
                  </w:p>
                </w:tc>
                <w:tc>
                  <w:tcPr>
                    <w:tcW w:w="729" w:type="pct"/>
                    <w:shd w:val="clear" w:color="auto" w:fill="auto"/>
                  </w:tcPr>
                  <w:p w:rsidR="00FF407A" w:rsidRDefault="00FF407A" w:rsidP="00FF407A">
                    <w:pPr>
                      <w:jc w:val="right"/>
                    </w:pPr>
                    <w:r>
                      <w:t>353,908.46</w:t>
                    </w:r>
                  </w:p>
                </w:tc>
                <w:tc>
                  <w:tcPr>
                    <w:tcW w:w="671" w:type="pct"/>
                    <w:shd w:val="clear" w:color="auto" w:fill="auto"/>
                  </w:tcPr>
                  <w:p w:rsidR="00FF407A" w:rsidRDefault="00FF407A" w:rsidP="00FF407A">
                    <w:pPr>
                      <w:jc w:val="right"/>
                    </w:pPr>
                  </w:p>
                </w:tc>
                <w:tc>
                  <w:tcPr>
                    <w:tcW w:w="673" w:type="pct"/>
                  </w:tcPr>
                  <w:p w:rsidR="00FF407A" w:rsidRDefault="00FF407A" w:rsidP="00FF407A">
                    <w:pPr>
                      <w:jc w:val="right"/>
                    </w:pPr>
                  </w:p>
                </w:tc>
                <w:tc>
                  <w:tcPr>
                    <w:tcW w:w="672" w:type="pct"/>
                  </w:tcPr>
                  <w:p w:rsidR="00FF407A" w:rsidRDefault="00FF407A" w:rsidP="00FF407A">
                    <w:pPr>
                      <w:jc w:val="right"/>
                    </w:pPr>
                  </w:p>
                </w:tc>
                <w:tc>
                  <w:tcPr>
                    <w:tcW w:w="691" w:type="pct"/>
                    <w:shd w:val="clear" w:color="auto" w:fill="auto"/>
                  </w:tcPr>
                  <w:p w:rsidR="00FF407A" w:rsidRDefault="00FF407A" w:rsidP="00FF407A">
                    <w:pPr>
                      <w:jc w:val="right"/>
                    </w:pPr>
                    <w:r>
                      <w:t>448,715.24</w:t>
                    </w:r>
                  </w:p>
                </w:tc>
              </w:tr>
            </w:sdtContent>
          </w:sdt>
          <w:tr w:rsidR="00FF407A" w:rsidTr="009923DD">
            <w:sdt>
              <w:sdtPr>
                <w:tag w:val="_PLD_8c958a5c94c1486e8139bef49c636c6d"/>
                <w:id w:val="141930096"/>
                <w:lock w:val="sdtLocked"/>
              </w:sdtPr>
              <w:sdtEndPr/>
              <w:sdtContent>
                <w:tc>
                  <w:tcPr>
                    <w:tcW w:w="893" w:type="pct"/>
                    <w:shd w:val="clear" w:color="auto" w:fill="auto"/>
                  </w:tcPr>
                  <w:p w:rsidR="00FF407A" w:rsidRDefault="00FF407A" w:rsidP="00FF407A">
                    <w:pPr>
                      <w:jc w:val="center"/>
                    </w:pPr>
                    <w:r>
                      <w:rPr>
                        <w:rFonts w:hint="eastAsia"/>
                      </w:rPr>
                      <w:t>合计</w:t>
                    </w:r>
                  </w:p>
                </w:tc>
              </w:sdtContent>
            </w:sdt>
            <w:tc>
              <w:tcPr>
                <w:tcW w:w="671" w:type="pct"/>
                <w:shd w:val="clear" w:color="auto" w:fill="auto"/>
              </w:tcPr>
              <w:p w:rsidR="00FF407A" w:rsidRDefault="00FF407A" w:rsidP="00FF407A">
                <w:pPr>
                  <w:jc w:val="right"/>
                </w:pPr>
                <w:r>
                  <w:t>94,806.78</w:t>
                </w:r>
              </w:p>
            </w:tc>
            <w:tc>
              <w:tcPr>
                <w:tcW w:w="729" w:type="pct"/>
                <w:shd w:val="clear" w:color="auto" w:fill="auto"/>
              </w:tcPr>
              <w:p w:rsidR="00FF407A" w:rsidRDefault="00FF407A" w:rsidP="00FF407A">
                <w:pPr>
                  <w:jc w:val="right"/>
                </w:pPr>
                <w:r>
                  <w:t>353,908.46</w:t>
                </w:r>
              </w:p>
            </w:tc>
            <w:tc>
              <w:tcPr>
                <w:tcW w:w="671" w:type="pct"/>
                <w:shd w:val="clear" w:color="auto" w:fill="auto"/>
              </w:tcPr>
              <w:p w:rsidR="00FF407A" w:rsidRDefault="00FF407A" w:rsidP="00FF407A">
                <w:pPr>
                  <w:jc w:val="right"/>
                </w:pPr>
              </w:p>
            </w:tc>
            <w:tc>
              <w:tcPr>
                <w:tcW w:w="673" w:type="pct"/>
              </w:tcPr>
              <w:p w:rsidR="00FF407A" w:rsidRDefault="00FF407A" w:rsidP="00FF407A">
                <w:pPr>
                  <w:jc w:val="right"/>
                </w:pPr>
              </w:p>
            </w:tc>
            <w:tc>
              <w:tcPr>
                <w:tcW w:w="672" w:type="pct"/>
              </w:tcPr>
              <w:p w:rsidR="00FF407A" w:rsidRDefault="00FF407A" w:rsidP="00FF407A">
                <w:pPr>
                  <w:jc w:val="right"/>
                </w:pPr>
              </w:p>
            </w:tc>
            <w:tc>
              <w:tcPr>
                <w:tcW w:w="691" w:type="pct"/>
                <w:shd w:val="clear" w:color="auto" w:fill="auto"/>
              </w:tcPr>
              <w:p w:rsidR="00FF407A" w:rsidRDefault="00FF407A" w:rsidP="00FF407A">
                <w:pPr>
                  <w:jc w:val="right"/>
                </w:pPr>
                <w:r>
                  <w:t>448,715.24</w:t>
                </w:r>
              </w:p>
            </w:tc>
          </w:tr>
        </w:tbl>
        <w:p w:rsidR="00FF407A" w:rsidRDefault="00FF407A"/>
        <w:p w:rsidR="00FF407A" w:rsidRDefault="00FF407A">
          <w:r>
            <w:rPr>
              <w:rFonts w:hint="eastAsia"/>
            </w:rPr>
            <w:t>其中本期坏账准备收回或转回金额重要的：</w:t>
          </w:r>
        </w:p>
        <w:sdt>
          <w:sdtPr>
            <w:alias w:val="是否适用：其中本期坏账准备收回或转回金额重要的[双击切换]"/>
            <w:tag w:val="_GBC_362288b01950422da8198293b517eeb5"/>
            <w:id w:val="191751227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ind w:rightChars="-759" w:right="-1594"/>
          </w:pPr>
        </w:p>
      </w:sdtContent>
    </w:sdt>
    <w:bookmarkEnd w:id="104" w:displacedByCustomXml="prev"/>
    <w:p w:rsidR="00FF407A" w:rsidRDefault="00FF407A"/>
    <w:sdt>
      <w:sdtPr>
        <w:rPr>
          <w:rFonts w:ascii="宋体" w:hAnsi="宋体" w:cs="宋体" w:hint="eastAsia"/>
          <w:b w:val="0"/>
          <w:bCs/>
          <w:kern w:val="0"/>
          <w:szCs w:val="24"/>
        </w:rPr>
        <w:alias w:val="模块:本报告期实际核销的应收账款情况"/>
        <w:tag w:val="_GBC_af8ceb97930d4d7391d4823a068c824b"/>
        <w:id w:val="633297574"/>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47"/>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202335090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sdt>
      <w:sdtPr>
        <w:rPr>
          <w:rFonts w:ascii="宋体" w:hAnsi="宋体" w:cs="宋体" w:hint="eastAsia"/>
          <w:b w:val="0"/>
          <w:bCs/>
          <w:kern w:val="0"/>
          <w:szCs w:val="24"/>
        </w:rPr>
        <w:alias w:val="模块:按欠款方归集的期末余额前五名的应收账款情况："/>
        <w:tag w:val="_GBC_e8adf46f2d204834ad681ac980eff4f7"/>
        <w:id w:val="-694696543"/>
        <w:lock w:val="sdtLocked"/>
        <w:placeholder>
          <w:docPart w:val="GBC22222222222222222222222222222"/>
        </w:placeholder>
      </w:sdtPr>
      <w:sdtEndPr>
        <w:rPr>
          <w:szCs w:val="21"/>
        </w:rPr>
      </w:sdtEndPr>
      <w:sdtContent>
        <w:p w:rsidR="00FF407A" w:rsidRDefault="00FF407A" w:rsidP="0078609A">
          <w:pPr>
            <w:pStyle w:val="4"/>
            <w:numPr>
              <w:ilvl w:val="3"/>
              <w:numId w:val="47"/>
            </w:numPr>
            <w:tabs>
              <w:tab w:val="left" w:pos="574"/>
            </w:tabs>
            <w:rPr>
              <w:rFonts w:ascii="宋体" w:hAnsi="宋体"/>
            </w:rPr>
          </w:pPr>
          <w:r>
            <w:rPr>
              <w:rFonts w:ascii="宋体" w:hAnsi="宋体"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538125286"/>
            <w:lock w:val="sdtLocked"/>
            <w:placeholder>
              <w:docPart w:val="GBC22222222222222222222222222222"/>
            </w:placeholder>
          </w:sdtPr>
          <w:sdtEndPr/>
          <w:sdtContent>
            <w:p w:rsidR="00FF407A" w:rsidRDefault="00FF407A">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1006713934"/>
            <w:lock w:val="sdtLocked"/>
            <w:placeholder>
              <w:docPart w:val="GBC22222222222222222222222222222"/>
            </w:placeholder>
          </w:sdtPr>
          <w:sdtEndPr/>
          <w:sdtContent>
            <w:p w:rsidR="00FF407A" w:rsidRDefault="00FF407A" w:rsidP="00FF407A">
              <w:pPr>
                <w:snapToGrid w:val="0"/>
                <w:spacing w:line="240" w:lineRule="atLeast"/>
                <w:ind w:firstLineChars="200" w:firstLine="420"/>
              </w:pPr>
              <w:r w:rsidRPr="00BC5978">
                <w:rPr>
                  <w:rFonts w:hint="eastAsia"/>
                </w:rPr>
                <w:t>期末应收账款余额主要系应收市场经营户的物业管理费、水电费等，单个应收金额很小。</w:t>
              </w:r>
            </w:p>
          </w:sdtContent>
        </w:sdt>
      </w:sdtContent>
    </w:sdt>
    <w:p w:rsidR="00FF407A" w:rsidRDefault="00FF407A">
      <w:pPr>
        <w:snapToGrid w:val="0"/>
        <w:spacing w:line="240" w:lineRule="atLeast"/>
        <w:ind w:leftChars="-50" w:left="-105"/>
      </w:pPr>
    </w:p>
    <w:sdt>
      <w:sdtPr>
        <w:rPr>
          <w:rFonts w:ascii="宋体" w:hAnsi="宋体" w:cs="宋体" w:hint="eastAsia"/>
          <w:b w:val="0"/>
          <w:bCs/>
          <w:kern w:val="0"/>
          <w:szCs w:val="24"/>
        </w:rPr>
        <w:alias w:val="模块:因金融资产转移而终止确认的应收账款"/>
        <w:tag w:val="_GBC_79d1ccfd87f84b4ab10a992730026aa0"/>
        <w:id w:val="1539157161"/>
        <w:lock w:val="sdtLocked"/>
        <w:placeholder>
          <w:docPart w:val="GBC22222222222222222222222222222"/>
        </w:placeholder>
      </w:sdtPr>
      <w:sdtEndPr>
        <w:rPr>
          <w:szCs w:val="21"/>
        </w:rPr>
      </w:sdtEndPr>
      <w:sdtContent>
        <w:p w:rsidR="00FF407A" w:rsidRDefault="00FF407A" w:rsidP="0078609A">
          <w:pPr>
            <w:pStyle w:val="4"/>
            <w:numPr>
              <w:ilvl w:val="3"/>
              <w:numId w:val="47"/>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362255595"/>
            <w:lock w:val="sdtLocked"/>
            <w:placeholder>
              <w:docPart w:val="GBC22222222222222222222222222222"/>
            </w:placeholder>
          </w:sdtPr>
          <w:sdtEndPr/>
          <w:sdtContent>
            <w:p w:rsidR="00FF407A" w:rsidRDefault="00FF407A" w:rsidP="00FF407A">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d3d5d3b413a24c269f804c6a3e3f1c06"/>
        <w:id w:val="1749461317"/>
        <w:lock w:val="sdtLocked"/>
        <w:placeholder>
          <w:docPart w:val="GBC22222222222222222222222222222"/>
        </w:placeholder>
      </w:sdtPr>
      <w:sdtEndPr>
        <w:rPr>
          <w:szCs w:val="21"/>
        </w:rPr>
      </w:sdtEndPr>
      <w:sdtContent>
        <w:p w:rsidR="00FF407A" w:rsidRDefault="00FF407A" w:rsidP="0078609A">
          <w:pPr>
            <w:pStyle w:val="4"/>
            <w:numPr>
              <w:ilvl w:val="3"/>
              <w:numId w:val="47"/>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746155234"/>
            <w:lock w:val="sdtLocked"/>
            <w:placeholder>
              <w:docPart w:val="GBC22222222222222222222222222222"/>
            </w:placeholder>
          </w:sdtPr>
          <w:sdtEndPr/>
          <w:sdtContent>
            <w:p w:rsidR="00FF407A" w:rsidRDefault="00FF407A" w:rsidP="00FF407A">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snapToGrid w:val="0"/>
        <w:spacing w:line="240" w:lineRule="atLeast"/>
        <w:ind w:leftChars="-50" w:left="-105"/>
      </w:pPr>
    </w:p>
    <w:sdt>
      <w:sdtPr>
        <w:rPr>
          <w:rFonts w:hint="eastAsia"/>
          <w:b/>
          <w:bCs w:val="0"/>
        </w:rPr>
        <w:alias w:val="模块:应收账款其他说明"/>
        <w:tag w:val="_GBC_2f38c172c62a46cfa73776efdf952fad"/>
        <w:id w:val="1019895174"/>
        <w:lock w:val="sdtLocked"/>
        <w:placeholder>
          <w:docPart w:val="GBC22222222222222222222222222222"/>
        </w:placeholder>
      </w:sdtPr>
      <w:sdtEndPr>
        <w:rPr>
          <w:rFonts w:hint="default"/>
          <w:b w:val="0"/>
          <w:bCs/>
        </w:rPr>
      </w:sdtEndPr>
      <w:sdtContent>
        <w:p w:rsidR="00FF407A" w:rsidRDefault="00FF407A">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787785080"/>
            <w:lock w:val="sdtLocked"/>
            <w:placeholder>
              <w:docPart w:val="GBC22222222222222222222222222222"/>
            </w:placeholder>
          </w:sdtPr>
          <w:sdtEndPr/>
          <w:sdtContent>
            <w:p w:rsidR="00FF407A" w:rsidRDefault="00FF407A" w:rsidP="00FF407A">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1"/>
        </w:rPr>
        <w:alias w:val="模块:应收款项融资"/>
        <w:tag w:val="_SEC_99a20d0771254b5596c992bd0fe179a3"/>
        <w:id w:val="1304513027"/>
        <w:lock w:val="sdtLocked"/>
        <w:placeholder>
          <w:docPart w:val="GBC22222222222222222222222222222"/>
        </w:placeholder>
      </w:sdtPr>
      <w:sdtEndPr/>
      <w:sdtContent>
        <w:p w:rsidR="00FF407A" w:rsidRDefault="00FF407A" w:rsidP="0078609A">
          <w:pPr>
            <w:pStyle w:val="3"/>
            <w:numPr>
              <w:ilvl w:val="0"/>
              <w:numId w:val="45"/>
            </w:numPr>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70868469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p w:rsidR="00FF407A" w:rsidRDefault="00FF407A" w:rsidP="0078609A">
      <w:pPr>
        <w:pStyle w:val="3"/>
        <w:numPr>
          <w:ilvl w:val="0"/>
          <w:numId w:val="45"/>
        </w:numPr>
        <w:rPr>
          <w:rFonts w:ascii="宋体" w:hAnsi="宋体"/>
        </w:rPr>
      </w:pPr>
      <w:r>
        <w:rPr>
          <w:rFonts w:ascii="宋体" w:hAnsi="宋体" w:hint="eastAsia"/>
        </w:rPr>
        <w:t>预付款项</w:t>
      </w:r>
    </w:p>
    <w:sdt>
      <w:sdtPr>
        <w:rPr>
          <w:rFonts w:ascii="宋体" w:hAnsi="宋体" w:cs="宋体" w:hint="eastAsia"/>
          <w:b w:val="0"/>
          <w:bCs/>
          <w:kern w:val="0"/>
          <w:szCs w:val="22"/>
        </w:rPr>
        <w:alias w:val="模块:预付款项按账龄列示"/>
        <w:tag w:val="_GBC_4c02994d3bd04bacba6592630552e576"/>
        <w:id w:val="-1609883541"/>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48"/>
            </w:numPr>
            <w:tabs>
              <w:tab w:val="left" w:pos="616"/>
            </w:tabs>
            <w:rPr>
              <w:rFonts w:ascii="宋体" w:hAnsi="宋体"/>
            </w:rPr>
          </w:pPr>
          <w:r>
            <w:rPr>
              <w:rFonts w:ascii="宋体" w:hAnsi="宋体" w:hint="eastAsia"/>
            </w:rPr>
            <w:t>预付</w:t>
          </w:r>
          <w:proofErr w:type="gramStart"/>
          <w:r>
            <w:rPr>
              <w:rFonts w:ascii="宋体" w:hAnsi="宋体" w:hint="eastAsia"/>
            </w:rPr>
            <w:t>款项按账龄</w:t>
          </w:r>
          <w:proofErr w:type="gramEnd"/>
          <w:r>
            <w:rPr>
              <w:rFonts w:ascii="宋体" w:hAnsi="宋体" w:hint="eastAsia"/>
            </w:rPr>
            <w:t>列示</w:t>
          </w:r>
        </w:p>
        <w:sdt>
          <w:sdtPr>
            <w:alias w:val="是否适用：预付款项按账龄列示[双击切换]"/>
            <w:tag w:val="_GBC_af3b3e24767e48f7a70a5cfa609407a2"/>
            <w:id w:val="-154167049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rPr>
              <w:b/>
            </w:rPr>
          </w:pPr>
          <w:r>
            <w:rPr>
              <w:rFonts w:hint="eastAsia"/>
            </w:rPr>
            <w:t>单位：</w:t>
          </w:r>
          <w:sdt>
            <w:sdtPr>
              <w:rPr>
                <w:rFonts w:hint="eastAsia"/>
              </w:rPr>
              <w:alias w:val="单位：财务附注：预付账款账龄"/>
              <w:tag w:val="_GBC_9eb28bbf7d374cdf965c7e133b610fb3"/>
              <w:id w:val="19488150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预付账款账龄"/>
              <w:tag w:val="_GBC_d491347f74764df5af3312ad7a0a92e5"/>
              <w:id w:val="-9202626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FF407A" w:rsidTr="00FF407A">
            <w:trPr>
              <w:cantSplit/>
              <w:trHeight w:val="237"/>
            </w:trPr>
            <w:sdt>
              <w:sdtPr>
                <w:tag w:val="_PLD_159a64f22a4a4b1ab31846b4d6034c4c"/>
                <w:id w:val="-1844781958"/>
                <w:lock w:val="sdtLocked"/>
              </w:sdtPr>
              <w:sdtEndPr/>
              <w:sdtContent>
                <w:tc>
                  <w:tcPr>
                    <w:tcW w:w="765" w:type="pct"/>
                    <w:vMerge w:val="restart"/>
                    <w:vAlign w:val="center"/>
                  </w:tcPr>
                  <w:p w:rsidR="00FF407A" w:rsidRDefault="00FF407A" w:rsidP="00FF407A">
                    <w:pPr>
                      <w:jc w:val="center"/>
                    </w:pPr>
                    <w:r>
                      <w:rPr>
                        <w:rFonts w:hint="eastAsia"/>
                      </w:rPr>
                      <w:t>账龄</w:t>
                    </w:r>
                  </w:p>
                </w:tc>
              </w:sdtContent>
            </w:sdt>
            <w:sdt>
              <w:sdtPr>
                <w:tag w:val="_PLD_6ca82cba92a649d08c6ceb86dd951ef3"/>
                <w:id w:val="-1532187484"/>
                <w:lock w:val="sdtLocked"/>
              </w:sdtPr>
              <w:sdtEndPr/>
              <w:sdtContent>
                <w:tc>
                  <w:tcPr>
                    <w:tcW w:w="2118" w:type="pct"/>
                    <w:gridSpan w:val="2"/>
                    <w:vAlign w:val="center"/>
                  </w:tcPr>
                  <w:p w:rsidR="00FF407A" w:rsidRDefault="00FF407A" w:rsidP="00FF407A">
                    <w:pPr>
                      <w:jc w:val="center"/>
                    </w:pPr>
                    <w:r>
                      <w:rPr>
                        <w:rFonts w:hint="eastAsia"/>
                      </w:rPr>
                      <w:t>期末余额</w:t>
                    </w:r>
                  </w:p>
                </w:tc>
              </w:sdtContent>
            </w:sdt>
            <w:sdt>
              <w:sdtPr>
                <w:tag w:val="_PLD_365dab2f8fd246d79543ed0d2e6dcab7"/>
                <w:id w:val="1922832388"/>
                <w:lock w:val="sdtLocked"/>
              </w:sdtPr>
              <w:sdtEndPr/>
              <w:sdtContent>
                <w:tc>
                  <w:tcPr>
                    <w:tcW w:w="2117" w:type="pct"/>
                    <w:gridSpan w:val="2"/>
                    <w:vAlign w:val="center"/>
                  </w:tcPr>
                  <w:p w:rsidR="00FF407A" w:rsidRDefault="00FF407A" w:rsidP="00FF407A">
                    <w:pPr>
                      <w:jc w:val="center"/>
                    </w:pPr>
                    <w:r>
                      <w:rPr>
                        <w:rFonts w:hint="eastAsia"/>
                      </w:rPr>
                      <w:t>期初余额</w:t>
                    </w:r>
                  </w:p>
                </w:tc>
              </w:sdtContent>
            </w:sdt>
          </w:tr>
          <w:tr w:rsidR="00FF407A" w:rsidTr="00FF407A">
            <w:trPr>
              <w:cantSplit/>
            </w:trPr>
            <w:tc>
              <w:tcPr>
                <w:tcW w:w="765" w:type="pct"/>
                <w:vMerge/>
              </w:tcPr>
              <w:p w:rsidR="00FF407A" w:rsidRDefault="00FF407A" w:rsidP="00FF407A"/>
            </w:tc>
            <w:sdt>
              <w:sdtPr>
                <w:tag w:val="_PLD_a9d7b721cfa446e9ae31149380da5970"/>
                <w:id w:val="-1678420867"/>
                <w:lock w:val="sdtLocked"/>
              </w:sdtPr>
              <w:sdtEndPr/>
              <w:sdtContent>
                <w:tc>
                  <w:tcPr>
                    <w:tcW w:w="1063" w:type="pct"/>
                    <w:vAlign w:val="center"/>
                  </w:tcPr>
                  <w:p w:rsidR="00FF407A" w:rsidRDefault="00FF407A" w:rsidP="00FF407A">
                    <w:pPr>
                      <w:jc w:val="center"/>
                    </w:pPr>
                    <w:r>
                      <w:rPr>
                        <w:rFonts w:hint="eastAsia"/>
                      </w:rPr>
                      <w:t>金额</w:t>
                    </w:r>
                  </w:p>
                </w:tc>
              </w:sdtContent>
            </w:sdt>
            <w:sdt>
              <w:sdtPr>
                <w:tag w:val="_PLD_2d8b8f523dcd4c95815b7c8fd528129d"/>
                <w:id w:val="-1998335934"/>
                <w:lock w:val="sdtLocked"/>
              </w:sdtPr>
              <w:sdtEndPr/>
              <w:sdtContent>
                <w:tc>
                  <w:tcPr>
                    <w:tcW w:w="1055" w:type="pct"/>
                    <w:vAlign w:val="center"/>
                  </w:tcPr>
                  <w:p w:rsidR="00FF407A" w:rsidRDefault="00FF407A" w:rsidP="00FF407A">
                    <w:pPr>
                      <w:jc w:val="center"/>
                    </w:pPr>
                    <w:r>
                      <w:rPr>
                        <w:rFonts w:hint="eastAsia"/>
                      </w:rPr>
                      <w:t>比例</w:t>
                    </w:r>
                    <w:r>
                      <w:t>(%)</w:t>
                    </w:r>
                  </w:p>
                </w:tc>
              </w:sdtContent>
            </w:sdt>
            <w:sdt>
              <w:sdtPr>
                <w:tag w:val="_PLD_f01816a56b3f4ec1a7d603d3ac318eb1"/>
                <w:id w:val="-808785308"/>
                <w:lock w:val="sdtLocked"/>
              </w:sdtPr>
              <w:sdtEndPr/>
              <w:sdtContent>
                <w:tc>
                  <w:tcPr>
                    <w:tcW w:w="1054" w:type="pct"/>
                    <w:vAlign w:val="center"/>
                  </w:tcPr>
                  <w:p w:rsidR="00FF407A" w:rsidRDefault="00FF407A" w:rsidP="00FF407A">
                    <w:pPr>
                      <w:jc w:val="center"/>
                    </w:pPr>
                    <w:r>
                      <w:rPr>
                        <w:rFonts w:hint="eastAsia"/>
                      </w:rPr>
                      <w:t>金额</w:t>
                    </w:r>
                  </w:p>
                </w:tc>
              </w:sdtContent>
            </w:sdt>
            <w:sdt>
              <w:sdtPr>
                <w:tag w:val="_PLD_55adcab5f9be4d24b3d0faaf5403e89a"/>
                <w:id w:val="1537088674"/>
                <w:lock w:val="sdtLocked"/>
              </w:sdtPr>
              <w:sdtEndPr/>
              <w:sdtContent>
                <w:tc>
                  <w:tcPr>
                    <w:tcW w:w="1063" w:type="pct"/>
                    <w:vAlign w:val="center"/>
                  </w:tcPr>
                  <w:p w:rsidR="00FF407A" w:rsidRDefault="00FF407A" w:rsidP="00FF407A">
                    <w:pPr>
                      <w:jc w:val="center"/>
                    </w:pPr>
                    <w:r>
                      <w:rPr>
                        <w:rFonts w:hint="eastAsia"/>
                      </w:rPr>
                      <w:t>比例</w:t>
                    </w:r>
                    <w:r>
                      <w:t>(%)</w:t>
                    </w:r>
                  </w:p>
                </w:tc>
              </w:sdtContent>
            </w:sdt>
          </w:tr>
          <w:tr w:rsidR="00FF407A" w:rsidTr="00FF407A">
            <w:trPr>
              <w:cantSplit/>
            </w:trPr>
            <w:sdt>
              <w:sdtPr>
                <w:tag w:val="_PLD_26543d5743964e32ae30d0d46bd6131c"/>
                <w:id w:val="-884404315"/>
                <w:lock w:val="sdtLocked"/>
              </w:sdtPr>
              <w:sdtEndPr/>
              <w:sdtContent>
                <w:tc>
                  <w:tcPr>
                    <w:tcW w:w="765" w:type="pct"/>
                  </w:tcPr>
                  <w:p w:rsidR="00FF407A" w:rsidRDefault="00FF407A" w:rsidP="00FF407A">
                    <w:proofErr w:type="gramStart"/>
                    <w:r>
                      <w:rPr>
                        <w:rFonts w:hint="eastAsia"/>
                      </w:rPr>
                      <w:t>1年以内</w:t>
                    </w:r>
                    <w:proofErr w:type="gramEnd"/>
                  </w:p>
                </w:tc>
              </w:sdtContent>
            </w:sdt>
            <w:tc>
              <w:tcPr>
                <w:tcW w:w="1063" w:type="pct"/>
              </w:tcPr>
              <w:p w:rsidR="00FF407A" w:rsidRDefault="00FF407A" w:rsidP="00FF407A">
                <w:pPr>
                  <w:jc w:val="right"/>
                </w:pPr>
                <w:r>
                  <w:t>1,386,570.93</w:t>
                </w:r>
              </w:p>
            </w:tc>
            <w:tc>
              <w:tcPr>
                <w:tcW w:w="1055" w:type="pct"/>
              </w:tcPr>
              <w:p w:rsidR="00FF407A" w:rsidRDefault="00FF407A" w:rsidP="00FF407A">
                <w:pPr>
                  <w:jc w:val="right"/>
                </w:pPr>
                <w:r>
                  <w:t>89.42</w:t>
                </w:r>
              </w:p>
            </w:tc>
            <w:tc>
              <w:tcPr>
                <w:tcW w:w="1054" w:type="pct"/>
              </w:tcPr>
              <w:p w:rsidR="00FF407A" w:rsidRDefault="00FF407A" w:rsidP="00FF407A">
                <w:pPr>
                  <w:jc w:val="right"/>
                </w:pPr>
                <w:r>
                  <w:t>194,321.31</w:t>
                </w:r>
              </w:p>
            </w:tc>
            <w:tc>
              <w:tcPr>
                <w:tcW w:w="1063" w:type="pct"/>
              </w:tcPr>
              <w:p w:rsidR="00FF407A" w:rsidRDefault="00FF407A" w:rsidP="00FF407A">
                <w:pPr>
                  <w:jc w:val="right"/>
                </w:pPr>
                <w:r>
                  <w:t>50.56</w:t>
                </w:r>
              </w:p>
            </w:tc>
          </w:tr>
          <w:tr w:rsidR="00FF407A" w:rsidTr="00FF407A">
            <w:trPr>
              <w:cantSplit/>
            </w:trPr>
            <w:sdt>
              <w:sdtPr>
                <w:tag w:val="_PLD_fa162d7579db4acd997484df51e51de6"/>
                <w:id w:val="-2110646483"/>
                <w:lock w:val="sdtLocked"/>
              </w:sdtPr>
              <w:sdtEndPr/>
              <w:sdtContent>
                <w:tc>
                  <w:tcPr>
                    <w:tcW w:w="765" w:type="pct"/>
                  </w:tcPr>
                  <w:p w:rsidR="00FF407A" w:rsidRDefault="00FF407A" w:rsidP="00FF407A">
                    <w:r>
                      <w:rPr>
                        <w:rFonts w:hint="eastAsia"/>
                      </w:rPr>
                      <w:t>1至2年</w:t>
                    </w:r>
                  </w:p>
                </w:tc>
              </w:sdtContent>
            </w:sdt>
            <w:tc>
              <w:tcPr>
                <w:tcW w:w="1063" w:type="pct"/>
              </w:tcPr>
              <w:p w:rsidR="00FF407A" w:rsidRDefault="00FF407A" w:rsidP="00FF407A">
                <w:pPr>
                  <w:jc w:val="right"/>
                </w:pPr>
                <w:r>
                  <w:t>164,105.79</w:t>
                </w:r>
              </w:p>
            </w:tc>
            <w:tc>
              <w:tcPr>
                <w:tcW w:w="1055" w:type="pct"/>
              </w:tcPr>
              <w:p w:rsidR="00FF407A" w:rsidRDefault="00FF407A" w:rsidP="00FF407A">
                <w:pPr>
                  <w:jc w:val="right"/>
                </w:pPr>
                <w:r>
                  <w:t>10.58</w:t>
                </w:r>
              </w:p>
            </w:tc>
            <w:tc>
              <w:tcPr>
                <w:tcW w:w="1054" w:type="pct"/>
              </w:tcPr>
              <w:p w:rsidR="00FF407A" w:rsidRDefault="00FF407A" w:rsidP="00FF407A">
                <w:pPr>
                  <w:jc w:val="right"/>
                </w:pPr>
                <w:r>
                  <w:t>190,003.92</w:t>
                </w:r>
              </w:p>
            </w:tc>
            <w:tc>
              <w:tcPr>
                <w:tcW w:w="1063" w:type="pct"/>
              </w:tcPr>
              <w:p w:rsidR="00FF407A" w:rsidRDefault="00FF407A" w:rsidP="00FF407A">
                <w:pPr>
                  <w:jc w:val="right"/>
                </w:pPr>
                <w:r>
                  <w:t>49.44</w:t>
                </w:r>
              </w:p>
            </w:tc>
          </w:tr>
          <w:tr w:rsidR="00FF407A" w:rsidTr="00FF407A">
            <w:trPr>
              <w:cantSplit/>
            </w:trPr>
            <w:sdt>
              <w:sdtPr>
                <w:tag w:val="_PLD_43897a3965694d6691fcba6be58bfd88"/>
                <w:id w:val="1540475307"/>
                <w:lock w:val="sdtLocked"/>
              </w:sdtPr>
              <w:sdtEndPr/>
              <w:sdtContent>
                <w:tc>
                  <w:tcPr>
                    <w:tcW w:w="765" w:type="pct"/>
                  </w:tcPr>
                  <w:p w:rsidR="00FF407A" w:rsidRDefault="00FF407A" w:rsidP="00FF407A">
                    <w:r>
                      <w:rPr>
                        <w:rFonts w:hint="eastAsia"/>
                      </w:rPr>
                      <w:t>2至3年</w:t>
                    </w:r>
                  </w:p>
                </w:tc>
              </w:sdtContent>
            </w:sdt>
            <w:tc>
              <w:tcPr>
                <w:tcW w:w="1063" w:type="pct"/>
              </w:tcPr>
              <w:p w:rsidR="00FF407A" w:rsidRDefault="00FF407A" w:rsidP="00FF407A">
                <w:pPr>
                  <w:jc w:val="right"/>
                </w:pPr>
              </w:p>
            </w:tc>
            <w:tc>
              <w:tcPr>
                <w:tcW w:w="1055" w:type="pct"/>
              </w:tcPr>
              <w:p w:rsidR="00FF407A" w:rsidRDefault="00FF407A" w:rsidP="00FF407A">
                <w:pPr>
                  <w:jc w:val="right"/>
                </w:pPr>
              </w:p>
            </w:tc>
            <w:tc>
              <w:tcPr>
                <w:tcW w:w="1054" w:type="pct"/>
              </w:tcPr>
              <w:p w:rsidR="00FF407A" w:rsidRDefault="00FF407A" w:rsidP="00FF407A">
                <w:pPr>
                  <w:jc w:val="right"/>
                </w:pPr>
              </w:p>
            </w:tc>
            <w:tc>
              <w:tcPr>
                <w:tcW w:w="1063" w:type="pct"/>
              </w:tcPr>
              <w:p w:rsidR="00FF407A" w:rsidRDefault="00FF407A" w:rsidP="00FF407A">
                <w:pPr>
                  <w:jc w:val="right"/>
                </w:pPr>
              </w:p>
            </w:tc>
          </w:tr>
          <w:tr w:rsidR="00FF407A" w:rsidTr="00FF407A">
            <w:trPr>
              <w:cantSplit/>
            </w:trPr>
            <w:sdt>
              <w:sdtPr>
                <w:tag w:val="_PLD_bb596048f7e846139c705c6214cec5e4"/>
                <w:id w:val="474501744"/>
                <w:lock w:val="sdtLocked"/>
              </w:sdtPr>
              <w:sdtEndPr/>
              <w:sdtContent>
                <w:tc>
                  <w:tcPr>
                    <w:tcW w:w="765" w:type="pct"/>
                  </w:tcPr>
                  <w:p w:rsidR="00FF407A" w:rsidRDefault="00FF407A" w:rsidP="00FF407A">
                    <w:proofErr w:type="gramStart"/>
                    <w:r>
                      <w:rPr>
                        <w:rFonts w:hint="eastAsia"/>
                      </w:rPr>
                      <w:t>3年以上</w:t>
                    </w:r>
                    <w:proofErr w:type="gramEnd"/>
                  </w:p>
                </w:tc>
              </w:sdtContent>
            </w:sdt>
            <w:tc>
              <w:tcPr>
                <w:tcW w:w="1063" w:type="pct"/>
              </w:tcPr>
              <w:p w:rsidR="00FF407A" w:rsidRDefault="00FF407A" w:rsidP="00FF407A">
                <w:pPr>
                  <w:jc w:val="right"/>
                </w:pPr>
              </w:p>
            </w:tc>
            <w:tc>
              <w:tcPr>
                <w:tcW w:w="1055" w:type="pct"/>
              </w:tcPr>
              <w:p w:rsidR="00FF407A" w:rsidRDefault="00FF407A" w:rsidP="00FF407A">
                <w:pPr>
                  <w:jc w:val="right"/>
                </w:pPr>
              </w:p>
            </w:tc>
            <w:tc>
              <w:tcPr>
                <w:tcW w:w="1054" w:type="pct"/>
              </w:tcPr>
              <w:p w:rsidR="00FF407A" w:rsidRDefault="00FF407A" w:rsidP="00FF407A">
                <w:pPr>
                  <w:jc w:val="right"/>
                </w:pPr>
              </w:p>
            </w:tc>
            <w:tc>
              <w:tcPr>
                <w:tcW w:w="1063" w:type="pct"/>
              </w:tcPr>
              <w:p w:rsidR="00FF407A" w:rsidRDefault="00FF407A" w:rsidP="00FF407A">
                <w:pPr>
                  <w:jc w:val="right"/>
                </w:pPr>
              </w:p>
            </w:tc>
          </w:tr>
          <w:tr w:rsidR="00FF407A" w:rsidTr="00FF407A">
            <w:trPr>
              <w:cantSplit/>
            </w:trPr>
            <w:sdt>
              <w:sdtPr>
                <w:tag w:val="_PLD_773a38e1adc44faa97354ca876a6da1b"/>
                <w:id w:val="2254012"/>
                <w:lock w:val="sdtLocked"/>
              </w:sdtPr>
              <w:sdtEndPr/>
              <w:sdtContent>
                <w:tc>
                  <w:tcPr>
                    <w:tcW w:w="765" w:type="pct"/>
                  </w:tcPr>
                  <w:p w:rsidR="00FF407A" w:rsidRDefault="00FF407A" w:rsidP="00FF407A">
                    <w:pPr>
                      <w:jc w:val="center"/>
                    </w:pPr>
                    <w:r>
                      <w:rPr>
                        <w:rFonts w:hint="eastAsia"/>
                      </w:rPr>
                      <w:t>合计</w:t>
                    </w:r>
                  </w:p>
                </w:tc>
              </w:sdtContent>
            </w:sdt>
            <w:tc>
              <w:tcPr>
                <w:tcW w:w="1063" w:type="pct"/>
              </w:tcPr>
              <w:p w:rsidR="00FF407A" w:rsidRDefault="00FF407A" w:rsidP="00FF407A">
                <w:pPr>
                  <w:jc w:val="right"/>
                </w:pPr>
                <w:r>
                  <w:t>1,550,676.72</w:t>
                </w:r>
              </w:p>
            </w:tc>
            <w:tc>
              <w:tcPr>
                <w:tcW w:w="1055" w:type="pct"/>
              </w:tcPr>
              <w:p w:rsidR="00FF407A" w:rsidRDefault="00FF407A" w:rsidP="00FF407A">
                <w:pPr>
                  <w:jc w:val="right"/>
                </w:pPr>
                <w:r>
                  <w:t>100.00</w:t>
                </w:r>
              </w:p>
            </w:tc>
            <w:tc>
              <w:tcPr>
                <w:tcW w:w="1054" w:type="pct"/>
              </w:tcPr>
              <w:p w:rsidR="00FF407A" w:rsidRDefault="00FF407A" w:rsidP="00FF407A">
                <w:pPr>
                  <w:jc w:val="right"/>
                </w:pPr>
                <w:r>
                  <w:t>384,325.23</w:t>
                </w:r>
              </w:p>
            </w:tc>
            <w:tc>
              <w:tcPr>
                <w:tcW w:w="1063" w:type="pct"/>
              </w:tcPr>
              <w:p w:rsidR="00FF407A" w:rsidRDefault="00FF407A" w:rsidP="00FF407A">
                <w:pPr>
                  <w:jc w:val="right"/>
                </w:pPr>
                <w:r>
                  <w:t>100.00</w:t>
                </w:r>
              </w:p>
            </w:tc>
          </w:tr>
        </w:tbl>
        <w:p w:rsidR="00FF407A" w:rsidRDefault="00FF407A"/>
        <w:p w:rsidR="00FF407A" w:rsidRDefault="00FF407A">
          <w:r>
            <w:rPr>
              <w:rFonts w:hint="eastAsia"/>
            </w:rPr>
            <w:t>账龄超过1年且金额重要的预付款项未及时结算原因</w:t>
          </w:r>
          <w:r>
            <w:t>的说明：</w:t>
          </w:r>
        </w:p>
        <w:sdt>
          <w:sdtPr>
            <w:alias w:val="账龄超过1年且金额重要的预付款项未及时结算原因的说明"/>
            <w:tag w:val="_GBC_174a9654172e49e09cdbf18d854fdd51"/>
            <w:id w:val="-589312750"/>
            <w:lock w:val="sdtLocked"/>
            <w:placeholder>
              <w:docPart w:val="GBC22222222222222222222222222222"/>
            </w:placeholder>
          </w:sdtPr>
          <w:sdtEndPr/>
          <w:sdtContent>
            <w:p w:rsidR="00FF407A" w:rsidRDefault="00FF407A">
              <w:pPr>
                <w:snapToGrid w:val="0"/>
                <w:spacing w:line="240" w:lineRule="atLeast"/>
              </w:pPr>
              <w:r>
                <w:rPr>
                  <w:rFonts w:hint="eastAsia"/>
                </w:rPr>
                <w:t>无</w:t>
              </w:r>
            </w:p>
          </w:sdtContent>
        </w:sdt>
      </w:sdtContent>
    </w:sdt>
    <w:p w:rsidR="00FF407A" w:rsidRDefault="00FF407A"/>
    <w:sdt>
      <w:sdtPr>
        <w:rPr>
          <w:rFonts w:ascii="宋体" w:hAnsi="宋体" w:cs="宋体" w:hint="eastAsia"/>
          <w:b w:val="0"/>
          <w:bCs/>
          <w:kern w:val="0"/>
          <w:szCs w:val="24"/>
        </w:rPr>
        <w:alias w:val="模块:预付款项金额前五名单位情况"/>
        <w:tag w:val="_GBC_2c5fba8651a04a6d88c0c9fc33310c57"/>
        <w:id w:val="-1450307037"/>
        <w:lock w:val="sdtLocked"/>
        <w:placeholder>
          <w:docPart w:val="GBC22222222222222222222222222222"/>
        </w:placeholder>
      </w:sdtPr>
      <w:sdtEndPr>
        <w:rPr>
          <w:szCs w:val="21"/>
        </w:rPr>
      </w:sdtEndPr>
      <w:sdtContent>
        <w:p w:rsidR="00FF407A" w:rsidRDefault="00FF407A" w:rsidP="0078609A">
          <w:pPr>
            <w:pStyle w:val="4"/>
            <w:numPr>
              <w:ilvl w:val="0"/>
              <w:numId w:val="48"/>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350424466"/>
            <w:lock w:val="sdtLocked"/>
            <w:placeholder>
              <w:docPart w:val="GBC22222222222222222222222222222"/>
            </w:placeholder>
          </w:sdtPr>
          <w:sdtEndPr/>
          <w:sdtContent>
            <w:p w:rsidR="00FF407A" w:rsidRDefault="00FF407A">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636339004"/>
            <w:lock w:val="sdtLocked"/>
            <w:placeholder>
              <w:docPart w:val="GBC22222222222222222222222222222"/>
            </w:placeholder>
          </w:sdtPr>
          <w:sdtEndPr/>
          <w:sdtContent>
            <w:p w:rsidR="00FF407A" w:rsidRDefault="00FF407A" w:rsidP="00FF407A">
              <w:pPr>
                <w:snapToGrid w:val="0"/>
                <w:spacing w:line="240" w:lineRule="atLeast"/>
                <w:ind w:firstLineChars="200" w:firstLine="420"/>
              </w:pPr>
              <w:r w:rsidRPr="00BC48CA">
                <w:rPr>
                  <w:rFonts w:hint="eastAsia"/>
                </w:rPr>
                <w:t>期末余额前</w:t>
              </w:r>
              <w:r w:rsidRPr="00BC48CA">
                <w:t>5名的预付款项合计数为1,439,174.50元，占预付款项期末余额合计数的比例为92.81%。</w:t>
              </w:r>
            </w:p>
          </w:sdtContent>
        </w:sdt>
        <w:p w:rsidR="00FF407A" w:rsidRDefault="00CB690D">
          <w:pPr>
            <w:snapToGrid w:val="0"/>
            <w:spacing w:line="240" w:lineRule="atLeast"/>
          </w:pPr>
        </w:p>
      </w:sdtContent>
    </w:sdt>
    <w:sdt>
      <w:sdtPr>
        <w:rPr>
          <w:rFonts w:hint="eastAsia"/>
          <w:b/>
          <w:bCs w:val="0"/>
        </w:rPr>
        <w:alias w:val="模块:预付款项的说明"/>
        <w:tag w:val="_GBC_ee9bedfa5e5340c9b02fb474f1a1fc26"/>
        <w:id w:val="-390429192"/>
        <w:lock w:val="sdtLocked"/>
        <w:placeholder>
          <w:docPart w:val="GBC22222222222222222222222222222"/>
        </w:placeholder>
      </w:sdtPr>
      <w:sdtEndPr>
        <w:rPr>
          <w:rFonts w:hint="default"/>
          <w:b w:val="0"/>
          <w:bCs/>
        </w:rPr>
      </w:sdtEndPr>
      <w:sdtContent>
        <w:p w:rsidR="00FF407A" w:rsidRDefault="00FF407A">
          <w:r>
            <w:rPr>
              <w:rFonts w:hint="eastAsia"/>
            </w:rPr>
            <w:t>其他说明</w:t>
          </w:r>
        </w:p>
        <w:sdt>
          <w:sdtPr>
            <w:alias w:val="是否适用：预付帐款的说明[双击切换]"/>
            <w:tag w:val="_GBC_c712ee6483d44c77b1f563e552689c6d"/>
            <w:id w:val="18225333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3"/>
        <w:numPr>
          <w:ilvl w:val="0"/>
          <w:numId w:val="45"/>
        </w:numPr>
        <w:rPr>
          <w:rFonts w:ascii="宋体" w:hAnsi="宋体"/>
        </w:rPr>
      </w:pPr>
      <w:r>
        <w:rPr>
          <w:rFonts w:ascii="宋体" w:hAnsi="宋体" w:hint="eastAsia"/>
        </w:rPr>
        <w:t>其他应收款</w:t>
      </w:r>
    </w:p>
    <w:bookmarkStart w:id="105" w:name="_Hlk10467611" w:displacedByCustomXml="next"/>
    <w:sdt>
      <w:sdtPr>
        <w:rPr>
          <w:rFonts w:ascii="宋体" w:hAnsi="宋体" w:cs="宋体" w:hint="eastAsia"/>
          <w:b w:val="0"/>
          <w:bCs/>
          <w:kern w:val="0"/>
          <w:szCs w:val="24"/>
        </w:rPr>
        <w:alias w:val="模块:分类列示"/>
        <w:tag w:val="_SEC_440b8bdb86984dd89d750fdd7845fe71"/>
        <w:id w:val="-383102119"/>
        <w:lock w:val="sdtLocked"/>
        <w:placeholder>
          <w:docPart w:val="GBC22222222222222222222222222222"/>
        </w:placeholder>
      </w:sdtPr>
      <w:sdtEndPr>
        <w:rPr>
          <w:rFonts w:hint="default"/>
          <w:szCs w:val="21"/>
        </w:rPr>
      </w:sdtEndPr>
      <w:sdtContent>
        <w:p w:rsidR="00FF407A" w:rsidRDefault="00FF407A">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433747924"/>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其他应收款分类列示"/>
              <w:tag w:val="_GBC_b73f89c776a341249ed520fe726b4db9"/>
              <w:id w:val="14295518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分类列示"/>
              <w:tag w:val="_GBC_a23554f2403346ea97b8fb1ef551ebe4"/>
              <w:id w:val="15434768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FF407A" w:rsidTr="00FF407A">
            <w:trPr>
              <w:cantSplit/>
            </w:trPr>
            <w:bookmarkStart w:id="106" w:name="_Hlk532906097" w:displacedByCustomXml="next"/>
            <w:sdt>
              <w:sdtPr>
                <w:tag w:val="_PLD_3b049b9a7f344665a70a23c402afbda5"/>
                <w:id w:val="-1349710553"/>
                <w:lock w:val="sdtLocked"/>
              </w:sdtPr>
              <w:sdtEndPr/>
              <w:sdtContent>
                <w:tc>
                  <w:tcPr>
                    <w:tcW w:w="1765" w:type="pct"/>
                    <w:vAlign w:val="center"/>
                  </w:tcPr>
                  <w:p w:rsidR="00FF407A" w:rsidRDefault="00FF407A" w:rsidP="00FF407A">
                    <w:pPr>
                      <w:jc w:val="center"/>
                    </w:pPr>
                    <w:r>
                      <w:rPr>
                        <w:rFonts w:hint="eastAsia"/>
                      </w:rPr>
                      <w:t>项目</w:t>
                    </w:r>
                  </w:p>
                </w:tc>
              </w:sdtContent>
            </w:sdt>
            <w:sdt>
              <w:sdtPr>
                <w:tag w:val="_PLD_550a4ba0fb444ea69297bd36780a7618"/>
                <w:id w:val="-388491838"/>
                <w:lock w:val="sdtLocked"/>
              </w:sdtPr>
              <w:sdtEndPr/>
              <w:sdtContent>
                <w:tc>
                  <w:tcPr>
                    <w:tcW w:w="1622" w:type="pct"/>
                    <w:vAlign w:val="center"/>
                  </w:tcPr>
                  <w:p w:rsidR="00FF407A" w:rsidRDefault="00FF407A" w:rsidP="00FF407A">
                    <w:pPr>
                      <w:jc w:val="center"/>
                    </w:pPr>
                    <w:r>
                      <w:rPr>
                        <w:rFonts w:hint="eastAsia"/>
                      </w:rPr>
                      <w:t>期末余额</w:t>
                    </w:r>
                  </w:p>
                </w:tc>
              </w:sdtContent>
            </w:sdt>
            <w:sdt>
              <w:sdtPr>
                <w:tag w:val="_PLD_d58c3f70487c440b99a9f440a2d57d1e"/>
                <w:id w:val="89136472"/>
                <w:lock w:val="sdtLocked"/>
              </w:sdtPr>
              <w:sdtEndPr/>
              <w:sdtContent>
                <w:tc>
                  <w:tcPr>
                    <w:tcW w:w="1613" w:type="pct"/>
                    <w:vAlign w:val="center"/>
                  </w:tcPr>
                  <w:p w:rsidR="00FF407A" w:rsidRDefault="00FF407A" w:rsidP="00FF407A">
                    <w:pPr>
                      <w:jc w:val="center"/>
                    </w:pPr>
                    <w:r>
                      <w:rPr>
                        <w:rFonts w:hint="eastAsia"/>
                      </w:rPr>
                      <w:t>期初余额</w:t>
                    </w:r>
                  </w:p>
                </w:tc>
              </w:sdtContent>
            </w:sdt>
          </w:tr>
          <w:tr w:rsidR="00FF407A" w:rsidTr="00FF407A">
            <w:trPr>
              <w:cantSplit/>
            </w:trPr>
            <w:sdt>
              <w:sdtPr>
                <w:tag w:val="_PLD_6a77c21d56bf4de7bfea2b3078ae9e86"/>
                <w:id w:val="376357095"/>
                <w:lock w:val="sdtLocked"/>
              </w:sdtPr>
              <w:sdtEndPr/>
              <w:sdtContent>
                <w:tc>
                  <w:tcPr>
                    <w:tcW w:w="1765" w:type="pct"/>
                  </w:tcPr>
                  <w:p w:rsidR="00FF407A" w:rsidRDefault="00FF407A" w:rsidP="00FF407A">
                    <w:pPr>
                      <w:ind w:right="5"/>
                    </w:pPr>
                    <w:r>
                      <w:rPr>
                        <w:rFonts w:hint="eastAsia"/>
                      </w:rPr>
                      <w:t>应收利息</w:t>
                    </w:r>
                  </w:p>
                </w:tc>
              </w:sdtContent>
            </w:sdt>
            <w:tc>
              <w:tcPr>
                <w:tcW w:w="1622" w:type="pct"/>
              </w:tcPr>
              <w:p w:rsidR="00FF407A" w:rsidRDefault="00FF407A" w:rsidP="00FF407A">
                <w:pPr>
                  <w:ind w:right="5"/>
                  <w:jc w:val="right"/>
                </w:pPr>
              </w:p>
            </w:tc>
            <w:tc>
              <w:tcPr>
                <w:tcW w:w="1613" w:type="pct"/>
              </w:tcPr>
              <w:p w:rsidR="00FF407A" w:rsidRDefault="00FF407A" w:rsidP="00FF407A">
                <w:pPr>
                  <w:ind w:right="5"/>
                  <w:jc w:val="right"/>
                </w:pPr>
              </w:p>
            </w:tc>
          </w:tr>
          <w:tr w:rsidR="00FF407A" w:rsidTr="00FF407A">
            <w:trPr>
              <w:cantSplit/>
            </w:trPr>
            <w:sdt>
              <w:sdtPr>
                <w:tag w:val="_PLD_d5542663fde44485b06eb5b2144b7f62"/>
                <w:id w:val="-834139749"/>
                <w:lock w:val="sdtLocked"/>
              </w:sdtPr>
              <w:sdtEndPr/>
              <w:sdtContent>
                <w:tc>
                  <w:tcPr>
                    <w:tcW w:w="1765" w:type="pct"/>
                  </w:tcPr>
                  <w:p w:rsidR="00FF407A" w:rsidRDefault="00FF407A" w:rsidP="00FF407A">
                    <w:pPr>
                      <w:ind w:right="5"/>
                    </w:pPr>
                    <w:r>
                      <w:rPr>
                        <w:rFonts w:hint="eastAsia"/>
                      </w:rPr>
                      <w:t>应收股利</w:t>
                    </w:r>
                  </w:p>
                </w:tc>
              </w:sdtContent>
            </w:sdt>
            <w:tc>
              <w:tcPr>
                <w:tcW w:w="1622" w:type="pct"/>
              </w:tcPr>
              <w:p w:rsidR="00FF407A" w:rsidRDefault="00FF407A" w:rsidP="00FF407A">
                <w:pPr>
                  <w:ind w:right="5"/>
                  <w:jc w:val="right"/>
                </w:pPr>
                <w:r>
                  <w:t>3,606,683.08</w:t>
                </w:r>
              </w:p>
            </w:tc>
            <w:tc>
              <w:tcPr>
                <w:tcW w:w="1613" w:type="pct"/>
              </w:tcPr>
              <w:p w:rsidR="00FF407A" w:rsidRDefault="00FF407A" w:rsidP="00FF407A">
                <w:pPr>
                  <w:ind w:right="5"/>
                  <w:jc w:val="right"/>
                </w:pPr>
              </w:p>
            </w:tc>
          </w:tr>
          <w:tr w:rsidR="00FF407A" w:rsidTr="00FF407A">
            <w:trPr>
              <w:cantSplit/>
            </w:trPr>
            <w:sdt>
              <w:sdtPr>
                <w:tag w:val="_PLD_fadacacf8b7d4e10a081b5eae54fea6b"/>
                <w:id w:val="-964807226"/>
                <w:lock w:val="sdtLocked"/>
              </w:sdtPr>
              <w:sdtEndPr/>
              <w:sdtContent>
                <w:tc>
                  <w:tcPr>
                    <w:tcW w:w="1765" w:type="pct"/>
                  </w:tcPr>
                  <w:p w:rsidR="00FF407A" w:rsidRDefault="00FF407A" w:rsidP="00FF407A">
                    <w:pPr>
                      <w:ind w:right="5"/>
                    </w:pPr>
                    <w:r>
                      <w:rPr>
                        <w:rFonts w:hint="eastAsia"/>
                      </w:rPr>
                      <w:t>其他应收款</w:t>
                    </w:r>
                  </w:p>
                </w:tc>
              </w:sdtContent>
            </w:sdt>
            <w:tc>
              <w:tcPr>
                <w:tcW w:w="1622" w:type="pct"/>
              </w:tcPr>
              <w:p w:rsidR="00FF407A" w:rsidRDefault="00FF407A" w:rsidP="00FF407A">
                <w:pPr>
                  <w:ind w:right="5"/>
                  <w:jc w:val="right"/>
                </w:pPr>
                <w:r>
                  <w:t>38,978,775.85</w:t>
                </w:r>
              </w:p>
            </w:tc>
            <w:tc>
              <w:tcPr>
                <w:tcW w:w="1613" w:type="pct"/>
              </w:tcPr>
              <w:p w:rsidR="00FF407A" w:rsidRDefault="00FF407A" w:rsidP="00FF407A">
                <w:pPr>
                  <w:ind w:right="5"/>
                  <w:jc w:val="right"/>
                </w:pPr>
                <w:r>
                  <w:t>35,839,982.38</w:t>
                </w:r>
              </w:p>
            </w:tc>
          </w:tr>
          <w:tr w:rsidR="00FF407A" w:rsidTr="00FF407A">
            <w:trPr>
              <w:cantSplit/>
            </w:trPr>
            <w:sdt>
              <w:sdtPr>
                <w:tag w:val="_PLD_7fcd8f78599a4d76a92c6bed7b01aa27"/>
                <w:id w:val="937332238"/>
                <w:lock w:val="sdtLocked"/>
              </w:sdtPr>
              <w:sdtEndPr/>
              <w:sdtContent>
                <w:tc>
                  <w:tcPr>
                    <w:tcW w:w="1765" w:type="pct"/>
                  </w:tcPr>
                  <w:p w:rsidR="00FF407A" w:rsidRDefault="00FF407A" w:rsidP="00FF407A">
                    <w:pPr>
                      <w:autoSpaceDE w:val="0"/>
                      <w:autoSpaceDN w:val="0"/>
                      <w:adjustRightInd w:val="0"/>
                      <w:jc w:val="center"/>
                    </w:pPr>
                    <w:r>
                      <w:rPr>
                        <w:rFonts w:hint="eastAsia"/>
                      </w:rPr>
                      <w:t>合计</w:t>
                    </w:r>
                  </w:p>
                </w:tc>
              </w:sdtContent>
            </w:sdt>
            <w:tc>
              <w:tcPr>
                <w:tcW w:w="1622" w:type="pct"/>
              </w:tcPr>
              <w:p w:rsidR="00FF407A" w:rsidRDefault="00FF407A" w:rsidP="00FF407A">
                <w:pPr>
                  <w:jc w:val="right"/>
                </w:pPr>
                <w:r>
                  <w:t>42,585,458.93</w:t>
                </w:r>
              </w:p>
            </w:tc>
            <w:tc>
              <w:tcPr>
                <w:tcW w:w="1613" w:type="pct"/>
              </w:tcPr>
              <w:p w:rsidR="00FF407A" w:rsidRDefault="00FF407A" w:rsidP="00FF407A">
                <w:pPr>
                  <w:jc w:val="right"/>
                </w:pPr>
                <w:r>
                  <w:t>35,839,982.38</w:t>
                </w:r>
              </w:p>
            </w:tc>
          </w:tr>
        </w:tbl>
        <w:p w:rsidR="00FF407A" w:rsidRDefault="00FF407A"/>
        <w:p w:rsidR="00FF407A" w:rsidRDefault="00FF407A">
          <w:r>
            <w:rPr>
              <w:rFonts w:hint="eastAsia"/>
            </w:rPr>
            <w:lastRenderedPageBreak/>
            <w:t>其他说明：</w:t>
          </w:r>
          <w:bookmarkEnd w:id="106"/>
        </w:p>
        <w:sdt>
          <w:sdtPr>
            <w:alias w:val="是否适用：其他应收款分类列示其他说明[双击切换]"/>
            <w:tag w:val="_GBC_73a4089b33094d13b0ea7c9bf8cfb58f"/>
            <w:id w:val="46608779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105" w:displacedByCustomXml="prev"/>
    <w:sdt>
      <w:sdtPr>
        <w:rPr>
          <w:rFonts w:ascii="宋体" w:hAnsi="宋体" w:cs="宋体" w:hint="eastAsia"/>
          <w:b w:val="0"/>
          <w:bCs/>
          <w:kern w:val="0"/>
          <w:szCs w:val="22"/>
        </w:rPr>
        <w:alias w:val="模块:应收利息"/>
        <w:tag w:val="_GBC_6620e2366b444b3fb9e784e1bb6a87fd"/>
        <w:id w:val="1363412120"/>
        <w:lock w:val="sdtLocked"/>
        <w:placeholder>
          <w:docPart w:val="GBC22222222222222222222222222222"/>
        </w:placeholder>
      </w:sdtPr>
      <w:sdtEndPr>
        <w:rPr>
          <w:rFonts w:cs="Times New Roman"/>
          <w:kern w:val="2"/>
          <w:szCs w:val="21"/>
        </w:rPr>
      </w:sdtEndPr>
      <w:sdtContent>
        <w:p w:rsidR="00FF407A" w:rsidRDefault="00FF407A">
          <w:pPr>
            <w:pStyle w:val="4"/>
            <w:tabs>
              <w:tab w:val="left" w:pos="546"/>
            </w:tabs>
            <w:rPr>
              <w:rFonts w:ascii="宋体" w:hAnsi="宋体"/>
            </w:rPr>
          </w:pPr>
          <w:r>
            <w:rPr>
              <w:rFonts w:ascii="宋体" w:hAnsi="宋体" w:cs="宋体" w:hint="eastAsia"/>
              <w:kern w:val="0"/>
              <w:szCs w:val="22"/>
            </w:rPr>
            <w:t>应收利息</w:t>
          </w:r>
        </w:p>
        <w:p w:rsidR="00FF407A" w:rsidRDefault="00FF407A" w:rsidP="0078609A">
          <w:pPr>
            <w:pStyle w:val="4"/>
            <w:numPr>
              <w:ilvl w:val="3"/>
              <w:numId w:val="49"/>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90121698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逾期利息"/>
        <w:tag w:val="_GBC_bcfcff19f55a43f988e9223dca0728dc"/>
        <w:id w:val="1523121836"/>
        <w:lock w:val="sdtLocked"/>
        <w:placeholder>
          <w:docPart w:val="GBC22222222222222222222222222222"/>
        </w:placeholder>
      </w:sdtPr>
      <w:sdtEndPr>
        <w:rPr>
          <w:szCs w:val="21"/>
        </w:rPr>
      </w:sdtEndPr>
      <w:sdtContent>
        <w:p w:rsidR="00FF407A" w:rsidRDefault="00FF407A" w:rsidP="0078609A">
          <w:pPr>
            <w:pStyle w:val="4"/>
            <w:numPr>
              <w:ilvl w:val="3"/>
              <w:numId w:val="49"/>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213964317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07" w:name="_Hlk10468247" w:displacedByCustomXml="next"/>
    <w:sdt>
      <w:sdtPr>
        <w:rPr>
          <w:rFonts w:ascii="宋体" w:hAnsi="宋体" w:cs="宋体" w:hint="eastAsia"/>
          <w:b w:val="0"/>
          <w:bCs/>
          <w:kern w:val="0"/>
          <w:szCs w:val="21"/>
        </w:rPr>
        <w:alias w:val="模块:坏账准备计提情况"/>
        <w:tag w:val="_SEC_61c56552057346dd98026d659f25d3ef"/>
        <w:id w:val="-191148976"/>
        <w:lock w:val="sdtLocked"/>
        <w:placeholder>
          <w:docPart w:val="GBC22222222222222222222222222222"/>
        </w:placeholder>
      </w:sdtPr>
      <w:sdtEndPr/>
      <w:sdtContent>
        <w:p w:rsidR="00FF407A" w:rsidRDefault="00FF407A" w:rsidP="0078609A">
          <w:pPr>
            <w:pStyle w:val="4"/>
            <w:numPr>
              <w:ilvl w:val="3"/>
              <w:numId w:val="49"/>
            </w:numPr>
            <w:tabs>
              <w:tab w:val="left" w:pos="546"/>
            </w:tabs>
            <w:rPr>
              <w:rFonts w:ascii="宋体" w:hAnsi="宋体"/>
              <w:szCs w:val="21"/>
            </w:rPr>
          </w:pPr>
          <w:r>
            <w:rPr>
              <w:rFonts w:ascii="宋体" w:hAnsi="宋体" w:hint="eastAsia"/>
              <w:szCs w:val="21"/>
            </w:rPr>
            <w:t>坏账准备计提情况</w:t>
          </w:r>
        </w:p>
        <w:sdt>
          <w:sdtPr>
            <w:alias w:val="是否适用：应收利息坏账准备调节表[双击切换]"/>
            <w:tag w:val="_GBC_2081adab30854417bcfae25caae8c9f9"/>
            <w:id w:val="209666451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107" w:displacedByCustomXml="prev"/>
    <w:sdt>
      <w:sdtPr>
        <w:rPr>
          <w:rFonts w:hint="eastAsia"/>
          <w:b/>
          <w:bCs w:val="0"/>
        </w:rPr>
        <w:alias w:val="模块:应收利息的说明"/>
        <w:tag w:val="_GBC_0dc3bcd06a754f79952657ba82acdc9f"/>
        <w:id w:val="-1080518094"/>
        <w:lock w:val="sdtLocked"/>
        <w:placeholder>
          <w:docPart w:val="GBC22222222222222222222222222222"/>
        </w:placeholder>
      </w:sdtPr>
      <w:sdtEndPr>
        <w:rPr>
          <w:rFonts w:hint="default"/>
          <w:b w:val="0"/>
          <w:bCs/>
        </w:rPr>
      </w:sdtEndPr>
      <w:sdtContent>
        <w:p w:rsidR="00FF407A" w:rsidRDefault="00FF407A">
          <w:r>
            <w:rPr>
              <w:rFonts w:hint="eastAsia"/>
            </w:rPr>
            <w:t>其他说明：</w:t>
          </w:r>
        </w:p>
        <w:sdt>
          <w:sdtPr>
            <w:alias w:val="是否适用：应收利息的说明[双击切换]"/>
            <w:tag w:val="_GBC_9fcbab94f58048baace4761ca17ae925"/>
            <w:id w:val="-13109838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pPr>
        <w:pStyle w:val="4"/>
        <w:rPr>
          <w:rFonts w:ascii="宋体" w:hAnsi="宋体"/>
        </w:rPr>
      </w:pPr>
      <w:r>
        <w:rPr>
          <w:rFonts w:ascii="宋体" w:hAnsi="宋体" w:hint="eastAsia"/>
        </w:rPr>
        <w:t>应收股利</w:t>
      </w:r>
    </w:p>
    <w:sdt>
      <w:sdtPr>
        <w:rPr>
          <w:rFonts w:ascii="宋体" w:hAnsi="宋体" w:cstheme="minorBidi" w:hint="eastAsia"/>
          <w:b w:val="0"/>
          <w:bCs/>
          <w:kern w:val="0"/>
          <w:szCs w:val="22"/>
        </w:rPr>
        <w:alias w:val="模块:应收股利"/>
        <w:tag w:val="_GBC_94a22362634d47499fd45a0a5577c49b"/>
        <w:id w:val="-1192600825"/>
        <w:lock w:val="sdtLocked"/>
        <w:placeholder>
          <w:docPart w:val="GBC22222222222222222222222222222"/>
        </w:placeholder>
      </w:sdtPr>
      <w:sdtEndPr>
        <w:rPr>
          <w:rFonts w:cs="Times New Roman"/>
          <w:szCs w:val="21"/>
        </w:rPr>
      </w:sdtEndPr>
      <w:sdtContent>
        <w:p w:rsidR="00FF407A" w:rsidRDefault="00FF407A" w:rsidP="0078609A">
          <w:pPr>
            <w:pStyle w:val="4"/>
            <w:numPr>
              <w:ilvl w:val="3"/>
              <w:numId w:val="50"/>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61021021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应收股利"/>
              <w:tag w:val="_GBC_21cf7178837042889094b06d89cb1845"/>
              <w:id w:val="471154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收股利"/>
              <w:tag w:val="_GBC_d4486348b4bd4056afd97c6bb061623e"/>
              <w:id w:val="9874476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FF407A" w:rsidTr="00FF407A">
            <w:sdt>
              <w:sdtPr>
                <w:tag w:val="_PLD_a240773011804aa5a4245c98b5f473de"/>
                <w:id w:val="1918591594"/>
                <w:lock w:val="sdtLocked"/>
              </w:sdtPr>
              <w:sdtEndPr/>
              <w:sdtContent>
                <w:tc>
                  <w:tcPr>
                    <w:tcW w:w="1886" w:type="pct"/>
                    <w:vAlign w:val="center"/>
                  </w:tcPr>
                  <w:p w:rsidR="00FF407A" w:rsidRDefault="00FF407A" w:rsidP="00FF407A">
                    <w:pPr>
                      <w:jc w:val="center"/>
                    </w:pPr>
                    <w:r>
                      <w:rPr>
                        <w:rFonts w:hint="eastAsia"/>
                      </w:rPr>
                      <w:t>项目(或被投资单位)</w:t>
                    </w:r>
                  </w:p>
                </w:tc>
              </w:sdtContent>
            </w:sdt>
            <w:sdt>
              <w:sdtPr>
                <w:tag w:val="_PLD_cadc07ed6f504e63b41def670f3c2338"/>
                <w:id w:val="-744960841"/>
                <w:lock w:val="sdtLocked"/>
              </w:sdtPr>
              <w:sdtEndPr/>
              <w:sdtContent>
                <w:tc>
                  <w:tcPr>
                    <w:tcW w:w="1553" w:type="pct"/>
                    <w:vAlign w:val="center"/>
                  </w:tcPr>
                  <w:p w:rsidR="00FF407A" w:rsidRDefault="00FF407A" w:rsidP="00FF407A">
                    <w:pPr>
                      <w:jc w:val="center"/>
                    </w:pPr>
                    <w:r>
                      <w:rPr>
                        <w:rFonts w:hint="eastAsia"/>
                      </w:rPr>
                      <w:t>期末余额</w:t>
                    </w:r>
                  </w:p>
                </w:tc>
              </w:sdtContent>
            </w:sdt>
            <w:sdt>
              <w:sdtPr>
                <w:tag w:val="_PLD_33c992e918b546739aa3d8a0d43ef633"/>
                <w:id w:val="-226303199"/>
                <w:lock w:val="sdtLocked"/>
              </w:sdtPr>
              <w:sdtEndPr/>
              <w:sdtContent>
                <w:tc>
                  <w:tcPr>
                    <w:tcW w:w="1561" w:type="pct"/>
                    <w:vAlign w:val="center"/>
                  </w:tcPr>
                  <w:p w:rsidR="00FF407A" w:rsidRDefault="00FF407A" w:rsidP="00FF407A">
                    <w:pPr>
                      <w:jc w:val="center"/>
                    </w:pPr>
                    <w:r>
                      <w:rPr>
                        <w:rFonts w:hint="eastAsia"/>
                      </w:rPr>
                      <w:t>期初余额</w:t>
                    </w:r>
                  </w:p>
                </w:tc>
              </w:sdtContent>
            </w:sdt>
          </w:tr>
          <w:sdt>
            <w:sdtPr>
              <w:rPr>
                <w:rFonts w:hint="eastAsia"/>
              </w:rPr>
              <w:alias w:val="应收股利明细"/>
              <w:tag w:val="_GBC_dd589831432e474f9c53c063c7fff9a0"/>
              <w:id w:val="-924656669"/>
              <w:lock w:val="sdtLocked"/>
            </w:sdtPr>
            <w:sdtEndPr/>
            <w:sdtContent>
              <w:tr w:rsidR="00FF407A" w:rsidTr="00FF407A">
                <w:tc>
                  <w:tcPr>
                    <w:tcW w:w="1886" w:type="pct"/>
                  </w:tcPr>
                  <w:p w:rsidR="00FF407A" w:rsidRDefault="00FF407A" w:rsidP="00FF407A">
                    <w:r>
                      <w:t>上海浦东发展银行股份有限公司</w:t>
                    </w:r>
                  </w:p>
                </w:tc>
                <w:tc>
                  <w:tcPr>
                    <w:tcW w:w="1553" w:type="pct"/>
                  </w:tcPr>
                  <w:p w:rsidR="00FF407A" w:rsidRDefault="00FF407A" w:rsidP="00FF407A">
                    <w:pPr>
                      <w:jc w:val="right"/>
                    </w:pPr>
                    <w:r>
                      <w:t>3,606,683.08</w:t>
                    </w:r>
                  </w:p>
                </w:tc>
                <w:tc>
                  <w:tcPr>
                    <w:tcW w:w="1561" w:type="pct"/>
                  </w:tcPr>
                  <w:p w:rsidR="00FF407A" w:rsidRDefault="00FF407A" w:rsidP="00FF407A">
                    <w:pPr>
                      <w:jc w:val="right"/>
                    </w:pPr>
                  </w:p>
                </w:tc>
              </w:tr>
            </w:sdtContent>
          </w:sdt>
          <w:tr w:rsidR="00FF407A" w:rsidTr="00FF407A">
            <w:sdt>
              <w:sdtPr>
                <w:tag w:val="_PLD_77e2b3c101c64b05b2e3a7d9f730cf25"/>
                <w:id w:val="2138220032"/>
                <w:lock w:val="sdtLocked"/>
              </w:sdtPr>
              <w:sdtEndPr/>
              <w:sdtContent>
                <w:tc>
                  <w:tcPr>
                    <w:tcW w:w="1886" w:type="pct"/>
                    <w:vAlign w:val="center"/>
                  </w:tcPr>
                  <w:p w:rsidR="00FF407A" w:rsidRDefault="00FF407A" w:rsidP="00FF407A">
                    <w:pPr>
                      <w:jc w:val="center"/>
                    </w:pPr>
                    <w:r>
                      <w:rPr>
                        <w:rFonts w:hint="eastAsia"/>
                      </w:rPr>
                      <w:t>合计</w:t>
                    </w:r>
                  </w:p>
                </w:tc>
              </w:sdtContent>
            </w:sdt>
            <w:tc>
              <w:tcPr>
                <w:tcW w:w="1553" w:type="pct"/>
              </w:tcPr>
              <w:p w:rsidR="00FF407A" w:rsidRDefault="00FF407A" w:rsidP="00FF407A">
                <w:pPr>
                  <w:jc w:val="right"/>
                </w:pPr>
                <w:r>
                  <w:t>3,606,683.08</w:t>
                </w:r>
              </w:p>
            </w:tc>
            <w:tc>
              <w:tcPr>
                <w:tcW w:w="1561" w:type="pct"/>
              </w:tcPr>
              <w:p w:rsidR="00FF407A" w:rsidRDefault="00FF407A" w:rsidP="00FF407A">
                <w:pPr>
                  <w:jc w:val="right"/>
                </w:pPr>
              </w:p>
            </w:tc>
          </w:tr>
        </w:tbl>
        <w:p w:rsidR="00FF407A" w:rsidRDefault="00CB690D"/>
      </w:sdtContent>
    </w:sdt>
    <w:sdt>
      <w:sdtPr>
        <w:rPr>
          <w:rFonts w:ascii="宋体" w:hAnsi="宋体" w:cstheme="minorBidi" w:hint="eastAsia"/>
          <w:b w:val="0"/>
          <w:bCs/>
          <w:kern w:val="0"/>
          <w:szCs w:val="22"/>
        </w:rPr>
        <w:alias w:val="模块:应收股利"/>
        <w:tag w:val="_GBC_aafe0f2583ac4a35a029d834ee52b5de"/>
        <w:id w:val="1348752584"/>
        <w:lock w:val="sdtLocked"/>
        <w:placeholder>
          <w:docPart w:val="GBC22222222222222222222222222222"/>
        </w:placeholder>
      </w:sdtPr>
      <w:sdtEndPr>
        <w:rPr>
          <w:rFonts w:cs="Times New Roman"/>
          <w:szCs w:val="21"/>
        </w:rPr>
      </w:sdtEndPr>
      <w:sdtContent>
        <w:p w:rsidR="00FF407A" w:rsidRDefault="00FF407A" w:rsidP="0078609A">
          <w:pPr>
            <w:pStyle w:val="4"/>
            <w:numPr>
              <w:ilvl w:val="3"/>
              <w:numId w:val="50"/>
            </w:numPr>
            <w:tabs>
              <w:tab w:val="left" w:pos="560"/>
            </w:tabs>
            <w:rPr>
              <w:rFonts w:ascii="宋体" w:hAnsi="宋体"/>
            </w:rPr>
          </w:pPr>
          <w:r>
            <w:rPr>
              <w:rFonts w:ascii="宋体" w:hAnsi="宋体" w:hint="eastAsia"/>
            </w:rPr>
            <w:t>重要的账龄超过1年的应收股利</w:t>
          </w:r>
        </w:p>
        <w:p w:rsidR="00FF407A" w:rsidRDefault="00CB690D" w:rsidP="00FF407A">
          <w:pPr>
            <w:rPr>
              <w:rFonts w:cs="Times New Roman"/>
            </w:rPr>
          </w:pPr>
          <w:sdt>
            <w:sdtPr>
              <w:rPr>
                <w:rFonts w:hint="eastAsia"/>
              </w:rPr>
              <w:alias w:val="是否适用：重要的账龄超过1年的应收股利[双击切换]"/>
              <w:tag w:val="_GBC_9aa7ef4a3c0c40638901a5b7f6224231"/>
              <w:id w:val="2060503542"/>
              <w:lock w:val="sdtLocked"/>
              <w:placeholder>
                <w:docPart w:val="GBC22222222222222222222222222222"/>
              </w:placeholder>
            </w:sdtPr>
            <w:sdtEndPr/>
            <w:sdtContent>
              <w:r w:rsidR="00FF407A">
                <w:fldChar w:fldCharType="begin"/>
              </w:r>
              <w:r w:rsidR="00FF407A">
                <w:instrText xml:space="preserve"> MACROBUTTON  SnrToggleCheckbox □适用 </w:instrText>
              </w:r>
              <w:r w:rsidR="00FF407A">
                <w:fldChar w:fldCharType="end"/>
              </w:r>
              <w:r w:rsidR="00FF407A">
                <w:fldChar w:fldCharType="begin"/>
              </w:r>
              <w:r w:rsidR="00FF407A">
                <w:instrText xml:space="preserve"> MACROBUTTON  SnrToggleCheckbox √不适用 </w:instrText>
              </w:r>
              <w:r w:rsidR="00FF407A">
                <w:fldChar w:fldCharType="end"/>
              </w:r>
            </w:sdtContent>
          </w:sdt>
        </w:p>
      </w:sdtContent>
    </w:sdt>
    <w:bookmarkStart w:id="108" w:name="_Hlk10468610" w:displacedByCustomXml="next"/>
    <w:sdt>
      <w:sdtPr>
        <w:rPr>
          <w:rFonts w:ascii="宋体" w:hAnsi="宋体" w:cs="宋体" w:hint="eastAsia"/>
          <w:b w:val="0"/>
          <w:bCs/>
          <w:kern w:val="0"/>
          <w:szCs w:val="24"/>
        </w:rPr>
        <w:alias w:val="模块:坏账准备计提情况"/>
        <w:tag w:val="_SEC_cce3905839dc4d6ea19cf81ee0af7e4b"/>
        <w:id w:val="-178661966"/>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50"/>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61946217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Times New Roman"/>
            </w:rPr>
          </w:pPr>
        </w:p>
      </w:sdtContent>
    </w:sdt>
    <w:bookmarkEnd w:id="108" w:displacedByCustomXml="prev"/>
    <w:sdt>
      <w:sdtPr>
        <w:rPr>
          <w:rFonts w:hint="eastAsia"/>
        </w:rPr>
        <w:alias w:val="模块:应收股利的说明"/>
        <w:tag w:val="_GBC_3543035ac1594f0aaa966ebb907a6f0d"/>
        <w:id w:val="646633411"/>
        <w:lock w:val="sdtLocked"/>
        <w:placeholder>
          <w:docPart w:val="GBC22222222222222222222222222222"/>
        </w:placeholder>
      </w:sdtPr>
      <w:sdtEndPr>
        <w:rPr>
          <w:rFonts w:hint="default"/>
        </w:rPr>
      </w:sdtEndPr>
      <w:sdtContent>
        <w:p w:rsidR="00FF407A" w:rsidRDefault="00FF407A">
          <w:r>
            <w:rPr>
              <w:rFonts w:hint="eastAsia"/>
            </w:rPr>
            <w:t>其他说明：</w:t>
          </w:r>
        </w:p>
        <w:sdt>
          <w:sdtPr>
            <w:alias w:val="是否适用：应收股利的说明[双击切换]"/>
            <w:tag w:val="_GBC_108dd924d7ca4fa78961046db5cd354e"/>
            <w:id w:val="-214650745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snapToGrid w:val="0"/>
        <w:spacing w:line="240" w:lineRule="atLeast"/>
        <w:ind w:rightChars="12" w:right="25"/>
        <w:rPr>
          <w:color w:val="FF0000"/>
        </w:rPr>
      </w:pPr>
    </w:p>
    <w:p w:rsidR="00FF407A" w:rsidRDefault="00FF407A">
      <w:pPr>
        <w:pStyle w:val="4"/>
        <w:rPr>
          <w:rFonts w:ascii="宋体" w:hAnsi="宋体"/>
        </w:rPr>
      </w:pPr>
      <w:r>
        <w:rPr>
          <w:rFonts w:ascii="宋体" w:hAnsi="宋体" w:hint="eastAsia"/>
        </w:rPr>
        <w:t>其他应收款</w:t>
      </w:r>
    </w:p>
    <w:bookmarkStart w:id="109" w:name="_Hlk10469252" w:displacedByCustomXml="next"/>
    <w:sdt>
      <w:sdtPr>
        <w:rPr>
          <w:rFonts w:ascii="宋体" w:hAnsi="宋体" w:cs="宋体" w:hint="eastAsia"/>
          <w:b w:val="0"/>
          <w:bCs/>
          <w:kern w:val="0"/>
          <w:szCs w:val="21"/>
        </w:rPr>
        <w:alias w:val="模块:组合中，按账龄分析法计提坏账准备的其他应收账款："/>
        <w:tag w:val="_GBC_84907f0c47bb4c62b91a81382adfc126"/>
        <w:id w:val="1356383583"/>
        <w:lock w:val="sdtLocked"/>
        <w:placeholder>
          <w:docPart w:val="GBC22222222222222222222222222222"/>
        </w:placeholder>
      </w:sdtPr>
      <w:sdtEndPr>
        <w:rPr>
          <w:rFonts w:hint="default"/>
        </w:rPr>
      </w:sdtEndPr>
      <w:sdtContent>
        <w:p w:rsidR="00FF407A" w:rsidRDefault="00FF407A" w:rsidP="0078609A">
          <w:pPr>
            <w:pStyle w:val="4"/>
            <w:numPr>
              <w:ilvl w:val="3"/>
              <w:numId w:val="50"/>
            </w:numPr>
            <w:tabs>
              <w:tab w:val="left" w:pos="560"/>
            </w:tabs>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rFonts w:hint="eastAsia"/>
            </w:rPr>
            <w:alias w:val="是否适用：组合中，按账龄分析法计提坏账准备的其他应收账款[双击切换]"/>
            <w:tag w:val="_GBC_14503383cb9a4c528e4dc8ae4e2b1c29"/>
            <w:id w:val="-1067878350"/>
            <w:lock w:val="sdtLocked"/>
            <w:placeholder>
              <w:docPart w:val="GBC22222222222222222222222222222"/>
            </w:placeholder>
          </w:sdtPr>
          <w:sdtEndPr/>
          <w:sdtContent>
            <w:p w:rsidR="00FF407A" w:rsidRDefault="00FF407A">
              <w:r>
                <w:fldChar w:fldCharType="begin"/>
              </w:r>
              <w:r>
                <w:instrText>MACROBUTTON  SnrToggleCheckbox √适用</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单项金额不重大但按信用风险特征组合后该组合的风险较大的其他应收账款"/>
              <w:tag w:val="_GBC_6764c0879eca4748ae4bb8a2ce276e17"/>
              <w:id w:val="18226979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其他应收账款"/>
              <w:tag w:val="_GBC_58c31c61f2a5441db0ca086544f32ce2"/>
              <w:id w:val="-12094862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16"/>
            <w:gridCol w:w="4443"/>
          </w:tblGrid>
          <w:tr w:rsidR="00FF407A" w:rsidTr="00FF407A">
            <w:trPr>
              <w:cantSplit/>
            </w:trPr>
            <w:sdt>
              <w:sdtPr>
                <w:tag w:val="_PLD_6b0994a4e2bf4d64b8bfa8195d1acb6c"/>
                <w:id w:val="432249769"/>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账龄</w:t>
                    </w:r>
                  </w:p>
                </w:tc>
              </w:sdtContent>
            </w:sdt>
            <w:sdt>
              <w:sdtPr>
                <w:tag w:val="_PLD_432b76b66b924b46b150a8c34f250ad2"/>
                <w:id w:val="105789381"/>
                <w:lock w:val="sdtLocked"/>
              </w:sdtPr>
              <w:sdtEndPr/>
              <w:sdtContent>
                <w:tc>
                  <w:tcPr>
                    <w:tcW w:w="2452"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期末账面余额</w:t>
                    </w:r>
                  </w:p>
                </w:tc>
              </w:sdtContent>
            </w:sdt>
          </w:tr>
          <w:tr w:rsidR="00FF407A" w:rsidTr="00FF407A">
            <w:trPr>
              <w:cantSplit/>
            </w:trPr>
            <w:sdt>
              <w:sdtPr>
                <w:tag w:val="_PLD_1041b49a86da40c3a051ceae58ba8016"/>
                <w:id w:val="-497344870"/>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FF407A" w:rsidRDefault="00FF407A" w:rsidP="00FF407A">
                    <w:pPr>
                      <w:rPr>
                        <w:color w:val="FF0000"/>
                      </w:rPr>
                    </w:pPr>
                    <w:proofErr w:type="gramStart"/>
                    <w:r>
                      <w:rPr>
                        <w:rFonts w:hint="eastAsia"/>
                      </w:rPr>
                      <w:t>1年以内</w:t>
                    </w:r>
                    <w:proofErr w:type="gramEnd"/>
                  </w:p>
                </w:tc>
              </w:sdtContent>
            </w:sdt>
          </w:tr>
          <w:tr w:rsidR="00FF407A" w:rsidTr="00FF407A">
            <w:trPr>
              <w:cantSplit/>
            </w:trPr>
            <w:sdt>
              <w:sdtPr>
                <w:tag w:val="_PLD_a0ff2716a91b42a6ae2b722f67cab8d3"/>
                <w:id w:val="1236895874"/>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其中：1年以内分项</w:t>
                    </w:r>
                  </w:p>
                </w:tc>
              </w:sdtContent>
            </w:sdt>
          </w:tr>
          <w:sdt>
            <w:sdtPr>
              <w:rPr>
                <w:rFonts w:hint="eastAsia"/>
              </w:rPr>
              <w:alias w:val="一年以内其他应收款金额明细"/>
              <w:tag w:val="_TUP_b427c25173e24fbfaaaef5667baae3a1"/>
              <w:id w:val="-993022871"/>
              <w:lock w:val="sdtLocked"/>
            </w:sdtPr>
            <w:sdtEndPr/>
            <w:sdtContent>
              <w:tr w:rsidR="00FF407A" w:rsidTr="00FF407A">
                <w:trPr>
                  <w:cantSplit/>
                </w:trPr>
                <w:tc>
                  <w:tcPr>
                    <w:tcW w:w="2548" w:type="pct"/>
                    <w:tcBorders>
                      <w:top w:val="single" w:sz="4" w:space="0" w:color="auto"/>
                      <w:left w:val="single" w:sz="4" w:space="0" w:color="auto"/>
                      <w:bottom w:val="single" w:sz="4" w:space="0" w:color="auto"/>
                      <w:right w:val="single" w:sz="4" w:space="0" w:color="auto"/>
                    </w:tcBorders>
                  </w:tcPr>
                  <w:p w:rsidR="00FF407A" w:rsidRDefault="00FF407A" w:rsidP="00FF407A">
                    <w:r>
                      <w:t>1年以内</w:t>
                    </w:r>
                  </w:p>
                </w:tc>
                <w:tc>
                  <w:tcPr>
                    <w:tcW w:w="245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8,670,641.71</w:t>
                    </w:r>
                  </w:p>
                </w:tc>
              </w:tr>
            </w:sdtContent>
          </w:sdt>
          <w:tr w:rsidR="00FF407A" w:rsidTr="00FF407A">
            <w:trPr>
              <w:cantSplit/>
            </w:trPr>
            <w:sdt>
              <w:sdtPr>
                <w:tag w:val="_PLD_117c27ae49f24df483b32b6cd9c22857"/>
                <w:id w:val="-1609041695"/>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8,670,641.71</w:t>
                </w:r>
              </w:p>
            </w:tc>
          </w:tr>
          <w:tr w:rsidR="00FF407A" w:rsidTr="00FF407A">
            <w:trPr>
              <w:cantSplit/>
            </w:trPr>
            <w:sdt>
              <w:sdtPr>
                <w:tag w:val="_PLD_eec5fc3899b34bb8ac2c023bb178201d"/>
                <w:id w:val="964778836"/>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87,242.80</w:t>
                </w:r>
              </w:p>
            </w:tc>
          </w:tr>
          <w:tr w:rsidR="00FF407A" w:rsidTr="00FF407A">
            <w:trPr>
              <w:cantSplit/>
            </w:trPr>
            <w:sdt>
              <w:sdtPr>
                <w:tag w:val="_PLD_4147aa219b3044cb87cadcbf20a7f278"/>
                <w:id w:val="-300773264"/>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2至3年</w:t>
                    </w:r>
                  </w:p>
                </w:tc>
              </w:sdtContent>
            </w:sdt>
            <w:tc>
              <w:tcPr>
                <w:tcW w:w="245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30,000.00</w:t>
                </w:r>
              </w:p>
            </w:tc>
          </w:tr>
          <w:tr w:rsidR="00FF407A" w:rsidTr="00FF407A">
            <w:trPr>
              <w:cantSplit/>
            </w:trPr>
            <w:sdt>
              <w:sdtPr>
                <w:tag w:val="_PLD_fb935d76867c48c7bf55f3d52575dd91"/>
                <w:id w:val="2051261342"/>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FF407A" w:rsidRDefault="00FF407A" w:rsidP="00FF407A">
                    <w:proofErr w:type="gramStart"/>
                    <w:r>
                      <w:rPr>
                        <w:rFonts w:hint="eastAsia"/>
                      </w:rPr>
                      <w:t>3年以上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61,278,295.40</w:t>
                </w:r>
              </w:p>
            </w:tc>
          </w:tr>
          <w:tr w:rsidR="00FF407A" w:rsidTr="00FF407A">
            <w:trPr>
              <w:cantSplit/>
            </w:trPr>
            <w:sdt>
              <w:sdtPr>
                <w:tag w:val="_PLD_66cf044e27544e89bd84871740a65504"/>
                <w:id w:val="-257759765"/>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3至4年</w:t>
                    </w:r>
                  </w:p>
                </w:tc>
              </w:sdtContent>
            </w:sdt>
            <w:tc>
              <w:tcPr>
                <w:tcW w:w="245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trPr>
              <w:cantSplit/>
            </w:trPr>
            <w:sdt>
              <w:sdtPr>
                <w:tag w:val="_PLD_9c7f07cb7cf1435b8f2137c3fdbbf981"/>
                <w:id w:val="-786968749"/>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4至5年</w:t>
                    </w:r>
                  </w:p>
                </w:tc>
              </w:sdtContent>
            </w:sdt>
            <w:tc>
              <w:tcPr>
                <w:tcW w:w="245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trPr>
              <w:cantSplit/>
            </w:trPr>
            <w:sdt>
              <w:sdtPr>
                <w:tag w:val="_PLD_aec7ac0213fc4614a98de6a3c736e280"/>
                <w:id w:val="106471340"/>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FF407A" w:rsidRDefault="00FF407A" w:rsidP="00FF407A">
                    <w:proofErr w:type="gramStart"/>
                    <w:r>
                      <w:rPr>
                        <w:rFonts w:hint="eastAsia"/>
                      </w:rPr>
                      <w:t>5年以上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trPr>
              <w:cantSplit/>
            </w:trPr>
            <w:sdt>
              <w:sdtPr>
                <w:tag w:val="_PLD_f4ca1e5588694bda99031e0a5f40083e"/>
                <w:id w:val="-458484170"/>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70,066,179.91</w:t>
                </w:r>
              </w:p>
            </w:tc>
          </w:tr>
        </w:tbl>
        <w:p w:rsidR="00FF407A" w:rsidRDefault="00CB690D"/>
      </w:sdtContent>
    </w:sdt>
    <w:bookmarkEnd w:id="109" w:displacedByCustomXml="prev"/>
    <w:sdt>
      <w:sdtPr>
        <w:rPr>
          <w:rFonts w:ascii="宋体" w:hAnsi="宋体" w:cs="宋体" w:hint="eastAsia"/>
          <w:b w:val="0"/>
          <w:bCs/>
          <w:kern w:val="0"/>
          <w:szCs w:val="24"/>
        </w:rPr>
        <w:alias w:val="模块:其他应收款按款项性质分类情况"/>
        <w:tag w:val="_GBC_84d520d656b8446b87c909f5ff2b545d"/>
        <w:id w:val="-1505976856"/>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50"/>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86125105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其他应收款按款项性质分类情况"/>
              <w:tag w:val="_GBC_9a3af1171f5640cd83ea2c41e0145167"/>
              <w:id w:val="178831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9399561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FF407A" w:rsidTr="00FF407A">
            <w:sdt>
              <w:sdtPr>
                <w:tag w:val="_PLD_1e66a0098cd34ad6a335156852121360"/>
                <w:id w:val="-293063577"/>
                <w:lock w:val="sdtLocked"/>
              </w:sdtPr>
              <w:sdtEndPr/>
              <w:sdtContent>
                <w:tc>
                  <w:tcPr>
                    <w:tcW w:w="1700" w:type="pct"/>
                    <w:shd w:val="clear" w:color="auto" w:fill="auto"/>
                    <w:vAlign w:val="center"/>
                  </w:tcPr>
                  <w:p w:rsidR="00FF407A" w:rsidRDefault="00FF407A" w:rsidP="00FF407A">
                    <w:pPr>
                      <w:jc w:val="center"/>
                    </w:pPr>
                    <w:r>
                      <w:rPr>
                        <w:rFonts w:hint="eastAsia"/>
                      </w:rPr>
                      <w:t>款项性质</w:t>
                    </w:r>
                  </w:p>
                </w:tc>
              </w:sdtContent>
            </w:sdt>
            <w:sdt>
              <w:sdtPr>
                <w:tag w:val="_PLD_51fee06f6d3944a9bbc7bac249ed63b6"/>
                <w:id w:val="-1264074894"/>
                <w:lock w:val="sdtLocked"/>
              </w:sdtPr>
              <w:sdtEndPr/>
              <w:sdtContent>
                <w:tc>
                  <w:tcPr>
                    <w:tcW w:w="1647" w:type="pct"/>
                    <w:shd w:val="clear" w:color="auto" w:fill="auto"/>
                    <w:vAlign w:val="center"/>
                  </w:tcPr>
                  <w:p w:rsidR="00FF407A" w:rsidRDefault="00FF407A" w:rsidP="00FF407A">
                    <w:pPr>
                      <w:jc w:val="center"/>
                    </w:pPr>
                    <w:r>
                      <w:rPr>
                        <w:rFonts w:hint="eastAsia"/>
                      </w:rPr>
                      <w:t>期末账面余额</w:t>
                    </w:r>
                  </w:p>
                </w:tc>
              </w:sdtContent>
            </w:sdt>
            <w:sdt>
              <w:sdtPr>
                <w:tag w:val="_PLD_0297dadecff24ff8926a98d0267a917b"/>
                <w:id w:val="-784501702"/>
                <w:lock w:val="sdtLocked"/>
              </w:sdtPr>
              <w:sdtEndPr/>
              <w:sdtContent>
                <w:tc>
                  <w:tcPr>
                    <w:tcW w:w="1653" w:type="pct"/>
                    <w:shd w:val="clear" w:color="auto" w:fill="auto"/>
                    <w:vAlign w:val="center"/>
                  </w:tcPr>
                  <w:p w:rsidR="00FF407A" w:rsidRDefault="00FF407A" w:rsidP="00FF407A">
                    <w:pPr>
                      <w:jc w:val="center"/>
                    </w:pPr>
                    <w:r>
                      <w:rPr>
                        <w:rFonts w:hint="eastAsia"/>
                      </w:rPr>
                      <w:t>期初账面余额</w:t>
                    </w:r>
                  </w:p>
                </w:tc>
              </w:sdtContent>
            </w:sdt>
          </w:tr>
          <w:sdt>
            <w:sdtPr>
              <w:rPr>
                <w:rFonts w:hint="eastAsia"/>
              </w:rPr>
              <w:alias w:val="其他应收款按款项性质分类情况明细"/>
              <w:tag w:val="_GBC_936b797bf5094f7da8db3da3acd1de8c"/>
              <w:id w:val="721796998"/>
              <w:lock w:val="sdtLocked"/>
            </w:sdtPr>
            <w:sdtEndPr/>
            <w:sdtContent>
              <w:tr w:rsidR="00FF407A" w:rsidTr="00FF407A">
                <w:tc>
                  <w:tcPr>
                    <w:tcW w:w="1700" w:type="pct"/>
                    <w:shd w:val="clear" w:color="auto" w:fill="auto"/>
                  </w:tcPr>
                  <w:p w:rsidR="00FF407A" w:rsidRDefault="00FF407A" w:rsidP="00FF407A">
                    <w:r>
                      <w:t>押金保证金</w:t>
                    </w:r>
                  </w:p>
                </w:tc>
                <w:tc>
                  <w:tcPr>
                    <w:tcW w:w="1647" w:type="pct"/>
                    <w:shd w:val="clear" w:color="auto" w:fill="auto"/>
                  </w:tcPr>
                  <w:p w:rsidR="00FF407A" w:rsidRDefault="00FF407A" w:rsidP="00FF407A">
                    <w:pPr>
                      <w:jc w:val="right"/>
                    </w:pPr>
                    <w:r>
                      <w:t>10,230,835.00</w:t>
                    </w:r>
                  </w:p>
                </w:tc>
                <w:tc>
                  <w:tcPr>
                    <w:tcW w:w="1653" w:type="pct"/>
                    <w:shd w:val="clear" w:color="auto" w:fill="auto"/>
                  </w:tcPr>
                  <w:p w:rsidR="00FF407A" w:rsidRDefault="00FF407A" w:rsidP="00FF407A">
                    <w:pPr>
                      <w:jc w:val="right"/>
                    </w:pPr>
                    <w:r>
                      <w:t>5,323,615.00</w:t>
                    </w:r>
                  </w:p>
                </w:tc>
              </w:tr>
            </w:sdtContent>
          </w:sdt>
          <w:sdt>
            <w:sdtPr>
              <w:rPr>
                <w:rFonts w:hint="eastAsia"/>
              </w:rPr>
              <w:alias w:val="其他应收款按款项性质分类情况明细"/>
              <w:tag w:val="_GBC_936b797bf5094f7da8db3da3acd1de8c"/>
              <w:id w:val="-884488294"/>
              <w:lock w:val="sdtLocked"/>
            </w:sdtPr>
            <w:sdtEndPr/>
            <w:sdtContent>
              <w:tr w:rsidR="00FF407A" w:rsidTr="00FF407A">
                <w:tc>
                  <w:tcPr>
                    <w:tcW w:w="1700" w:type="pct"/>
                    <w:shd w:val="clear" w:color="auto" w:fill="auto"/>
                  </w:tcPr>
                  <w:p w:rsidR="00FF407A" w:rsidRDefault="00FF407A" w:rsidP="00FF407A">
                    <w:proofErr w:type="gramStart"/>
                    <w:r>
                      <w:t>拆借款</w:t>
                    </w:r>
                    <w:proofErr w:type="gramEnd"/>
                  </w:p>
                </w:tc>
                <w:tc>
                  <w:tcPr>
                    <w:tcW w:w="1647" w:type="pct"/>
                    <w:shd w:val="clear" w:color="auto" w:fill="auto"/>
                  </w:tcPr>
                  <w:p w:rsidR="00FF407A" w:rsidRDefault="00FF407A" w:rsidP="00FF407A">
                    <w:pPr>
                      <w:jc w:val="right"/>
                    </w:pPr>
                    <w:r>
                      <w:t>58,800,000.00</w:t>
                    </w:r>
                  </w:p>
                </w:tc>
                <w:tc>
                  <w:tcPr>
                    <w:tcW w:w="1653" w:type="pct"/>
                    <w:shd w:val="clear" w:color="auto" w:fill="auto"/>
                  </w:tcPr>
                  <w:p w:rsidR="00FF407A" w:rsidRDefault="00FF407A" w:rsidP="00FF407A">
                    <w:pPr>
                      <w:jc w:val="right"/>
                    </w:pPr>
                    <w:r>
                      <w:t>58,800,000.00</w:t>
                    </w:r>
                  </w:p>
                </w:tc>
              </w:tr>
            </w:sdtContent>
          </w:sdt>
          <w:sdt>
            <w:sdtPr>
              <w:rPr>
                <w:rFonts w:hint="eastAsia"/>
              </w:rPr>
              <w:alias w:val="其他应收款按款项性质分类情况明细"/>
              <w:tag w:val="_GBC_936b797bf5094f7da8db3da3acd1de8c"/>
              <w:id w:val="-1064798736"/>
              <w:lock w:val="sdtLocked"/>
            </w:sdtPr>
            <w:sdtEndPr/>
            <w:sdtContent>
              <w:tr w:rsidR="00FF407A" w:rsidTr="00FF407A">
                <w:tc>
                  <w:tcPr>
                    <w:tcW w:w="1700" w:type="pct"/>
                    <w:shd w:val="clear" w:color="auto" w:fill="auto"/>
                  </w:tcPr>
                  <w:p w:rsidR="00FF407A" w:rsidRDefault="00FF407A" w:rsidP="00FF407A">
                    <w:r>
                      <w:t>应收暂付款</w:t>
                    </w:r>
                  </w:p>
                </w:tc>
                <w:tc>
                  <w:tcPr>
                    <w:tcW w:w="1647" w:type="pct"/>
                    <w:shd w:val="clear" w:color="auto" w:fill="auto"/>
                  </w:tcPr>
                  <w:p w:rsidR="00FF407A" w:rsidRDefault="00FF407A" w:rsidP="00FF407A">
                    <w:pPr>
                      <w:jc w:val="right"/>
                    </w:pPr>
                    <w:r>
                      <w:t>86,242.80</w:t>
                    </w:r>
                  </w:p>
                </w:tc>
                <w:tc>
                  <w:tcPr>
                    <w:tcW w:w="1653" w:type="pct"/>
                    <w:shd w:val="clear" w:color="auto" w:fill="auto"/>
                  </w:tcPr>
                  <w:p w:rsidR="00FF407A" w:rsidRDefault="00FF407A" w:rsidP="00FF407A">
                    <w:pPr>
                      <w:jc w:val="right"/>
                    </w:pPr>
                    <w:r>
                      <w:t>186,642.80</w:t>
                    </w:r>
                  </w:p>
                </w:tc>
              </w:tr>
            </w:sdtContent>
          </w:sdt>
          <w:sdt>
            <w:sdtPr>
              <w:rPr>
                <w:rFonts w:hint="eastAsia"/>
              </w:rPr>
              <w:alias w:val="其他应收款按款项性质分类情况明细"/>
              <w:tag w:val="_GBC_936b797bf5094f7da8db3da3acd1de8c"/>
              <w:id w:val="-999727387"/>
              <w:lock w:val="sdtLocked"/>
            </w:sdtPr>
            <w:sdtEndPr/>
            <w:sdtContent>
              <w:tr w:rsidR="00FF407A" w:rsidTr="00FF407A">
                <w:tc>
                  <w:tcPr>
                    <w:tcW w:w="1700" w:type="pct"/>
                    <w:shd w:val="clear" w:color="auto" w:fill="auto"/>
                  </w:tcPr>
                  <w:p w:rsidR="00FF407A" w:rsidRDefault="00FF407A" w:rsidP="00FF407A">
                    <w:r>
                      <w:t>其他</w:t>
                    </w:r>
                  </w:p>
                </w:tc>
                <w:tc>
                  <w:tcPr>
                    <w:tcW w:w="1647" w:type="pct"/>
                    <w:shd w:val="clear" w:color="auto" w:fill="auto"/>
                  </w:tcPr>
                  <w:p w:rsidR="00FF407A" w:rsidRDefault="00FF407A" w:rsidP="00FF407A">
                    <w:pPr>
                      <w:jc w:val="right"/>
                    </w:pPr>
                    <w:r>
                      <w:t>949,102.11</w:t>
                    </w:r>
                  </w:p>
                </w:tc>
                <w:tc>
                  <w:tcPr>
                    <w:tcW w:w="1653" w:type="pct"/>
                    <w:shd w:val="clear" w:color="auto" w:fill="auto"/>
                  </w:tcPr>
                  <w:p w:rsidR="00FF407A" w:rsidRDefault="00FF407A" w:rsidP="00FF407A">
                    <w:pPr>
                      <w:jc w:val="right"/>
                    </w:pPr>
                    <w:r>
                      <w:t>2,381,632.14</w:t>
                    </w:r>
                  </w:p>
                </w:tc>
              </w:tr>
            </w:sdtContent>
          </w:sdt>
          <w:tr w:rsidR="00FF407A" w:rsidTr="00FF407A">
            <w:sdt>
              <w:sdtPr>
                <w:tag w:val="_PLD_99d40156f33b4b6398b236a0f6461a23"/>
                <w:id w:val="-508832313"/>
                <w:lock w:val="sdtLocked"/>
              </w:sdtPr>
              <w:sdtEndPr/>
              <w:sdtContent>
                <w:tc>
                  <w:tcPr>
                    <w:tcW w:w="1700" w:type="pct"/>
                    <w:shd w:val="clear" w:color="auto" w:fill="auto"/>
                  </w:tcPr>
                  <w:p w:rsidR="00FF407A" w:rsidRDefault="00FF407A" w:rsidP="00FF407A">
                    <w:pPr>
                      <w:jc w:val="center"/>
                    </w:pPr>
                    <w:r>
                      <w:t>合计</w:t>
                    </w:r>
                  </w:p>
                </w:tc>
              </w:sdtContent>
            </w:sdt>
            <w:tc>
              <w:tcPr>
                <w:tcW w:w="1647" w:type="pct"/>
                <w:shd w:val="clear" w:color="auto" w:fill="auto"/>
              </w:tcPr>
              <w:p w:rsidR="00FF407A" w:rsidRDefault="00FF407A" w:rsidP="00FF407A">
                <w:pPr>
                  <w:jc w:val="right"/>
                </w:pPr>
                <w:r>
                  <w:t>70,066,179.91</w:t>
                </w:r>
              </w:p>
            </w:tc>
            <w:tc>
              <w:tcPr>
                <w:tcW w:w="1653" w:type="pct"/>
                <w:shd w:val="clear" w:color="auto" w:fill="auto"/>
              </w:tcPr>
              <w:p w:rsidR="00FF407A" w:rsidRDefault="00FF407A" w:rsidP="00FF407A">
                <w:pPr>
                  <w:jc w:val="right"/>
                </w:pPr>
                <w:r>
                  <w:t>66,691,889.94</w:t>
                </w:r>
              </w:p>
            </w:tc>
          </w:tr>
        </w:tbl>
        <w:p w:rsidR="00FF407A" w:rsidRDefault="00CB690D"/>
      </w:sdtContent>
    </w:sdt>
    <w:bookmarkStart w:id="110" w:name="_Hlk10469799" w:displacedByCustomXml="next"/>
    <w:sdt>
      <w:sdtPr>
        <w:rPr>
          <w:rFonts w:ascii="宋体" w:hAnsi="宋体" w:cs="宋体" w:hint="eastAsia"/>
          <w:b w:val="0"/>
          <w:bCs/>
          <w:kern w:val="0"/>
          <w:szCs w:val="24"/>
        </w:rPr>
        <w:alias w:val="模块:坏账准备计提情况"/>
        <w:tag w:val="_SEC_5ff83398df8949c88f89340b5b0e52f6"/>
        <w:id w:val="-879008136"/>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50"/>
            </w:numPr>
            <w:tabs>
              <w:tab w:val="left" w:pos="560"/>
            </w:tabs>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107941156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autoSpaceDE w:val="0"/>
            <w:autoSpaceDN w:val="0"/>
            <w:adjustRightInd w:val="0"/>
            <w:ind w:rightChars="50" w:right="105"/>
            <w:jc w:val="right"/>
          </w:pPr>
          <w:r>
            <w:rPr>
              <w:rFonts w:hint="eastAsia"/>
            </w:rPr>
            <w:t>单位：</w:t>
          </w:r>
          <w:sdt>
            <w:sdtPr>
              <w:rPr>
                <w:rFonts w:hint="eastAsia"/>
              </w:rPr>
              <w:alias w:val="单位：其他应收款坏账准备调节表"/>
              <w:tag w:val="_GBC_c65b82e3cfaf4fde8d75eac8c9a6e9f9"/>
              <w:id w:val="362373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坏账准备调节表"/>
              <w:tag w:val="_GBC_08cd78a434cc441cbfff10030c5a8719"/>
              <w:id w:val="13519906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FF407A" w:rsidTr="00FF407A">
            <w:sdt>
              <w:sdtPr>
                <w:rPr>
                  <w:rFonts w:ascii="宋体" w:eastAsia="宋体" w:hAnsi="宋体"/>
                </w:rPr>
                <w:tag w:val="_PLD_0df16deeb9614db49d9aa88a31229d9a"/>
                <w:id w:val="2075845241"/>
                <w:lock w:val="sdtLocked"/>
              </w:sdtPr>
              <w:sdtEndPr/>
              <w:sdtContent>
                <w:tc>
                  <w:tcPr>
                    <w:tcW w:w="1001" w:type="pct"/>
                    <w:vMerge w:val="restart"/>
                    <w:vAlign w:val="center"/>
                  </w:tcPr>
                  <w:p w:rsidR="00FF407A" w:rsidRDefault="00FF407A" w:rsidP="00FF407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1284803909"/>
                <w:lock w:val="sdtLocked"/>
              </w:sdtPr>
              <w:sdtEndPr/>
              <w:sdtContent>
                <w:tc>
                  <w:tcPr>
                    <w:tcW w:w="862" w:type="pct"/>
                    <w:vAlign w:val="center"/>
                  </w:tcPr>
                  <w:p w:rsidR="00FF407A" w:rsidRDefault="00FF407A" w:rsidP="00FF407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1117898935"/>
                <w:lock w:val="sdtLocked"/>
              </w:sdtPr>
              <w:sdtEndPr/>
              <w:sdtContent>
                <w:tc>
                  <w:tcPr>
                    <w:tcW w:w="1097" w:type="pct"/>
                    <w:vAlign w:val="center"/>
                  </w:tcPr>
                  <w:p w:rsidR="00FF407A" w:rsidRDefault="00FF407A" w:rsidP="00FF407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1294326238"/>
                <w:lock w:val="sdtLocked"/>
              </w:sdtPr>
              <w:sdtEndPr/>
              <w:sdtContent>
                <w:tc>
                  <w:tcPr>
                    <w:tcW w:w="1097" w:type="pct"/>
                    <w:vAlign w:val="center"/>
                  </w:tcPr>
                  <w:p w:rsidR="00FF407A" w:rsidRDefault="00FF407A" w:rsidP="00FF407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1974589322"/>
                <w:lock w:val="sdtLocked"/>
              </w:sdtPr>
              <w:sdtEndPr/>
              <w:sdtContent>
                <w:tc>
                  <w:tcPr>
                    <w:tcW w:w="943" w:type="pct"/>
                    <w:vMerge w:val="restart"/>
                    <w:vAlign w:val="center"/>
                  </w:tcPr>
                  <w:p w:rsidR="00FF407A" w:rsidRDefault="00FF407A" w:rsidP="00FF407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FF407A" w:rsidTr="00FF407A">
            <w:tc>
              <w:tcPr>
                <w:tcW w:w="1001" w:type="pct"/>
                <w:vMerge/>
                <w:vAlign w:val="center"/>
              </w:tcPr>
              <w:p w:rsidR="00FF407A" w:rsidRDefault="00FF407A" w:rsidP="00FF407A">
                <w:pPr>
                  <w:jc w:val="center"/>
                  <w:rPr>
                    <w:color w:val="008000"/>
                  </w:rPr>
                </w:pPr>
              </w:p>
            </w:tc>
            <w:sdt>
              <w:sdtPr>
                <w:rPr>
                  <w:rFonts w:ascii="宋体" w:eastAsia="宋体" w:hAnsi="宋体"/>
                </w:rPr>
                <w:tag w:val="_PLD_08f8b6a1fd974f0d8ae0c04f27849740"/>
                <w:id w:val="2063142329"/>
                <w:lock w:val="sdtLocked"/>
              </w:sdtPr>
              <w:sdtEndPr/>
              <w:sdtContent>
                <w:tc>
                  <w:tcPr>
                    <w:tcW w:w="862" w:type="pct"/>
                    <w:vAlign w:val="center"/>
                  </w:tcPr>
                  <w:p w:rsidR="00FF407A" w:rsidRDefault="00FF407A" w:rsidP="00FF407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898058770"/>
                <w:lock w:val="sdtLocked"/>
              </w:sdtPr>
              <w:sdtEndPr/>
              <w:sdtContent>
                <w:tc>
                  <w:tcPr>
                    <w:tcW w:w="1097" w:type="pct"/>
                    <w:vAlign w:val="center"/>
                  </w:tcPr>
                  <w:p w:rsidR="00FF407A" w:rsidRDefault="00FF407A" w:rsidP="00FF407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872382495"/>
                <w:lock w:val="sdtLocked"/>
              </w:sdtPr>
              <w:sdtEndPr/>
              <w:sdtContent>
                <w:tc>
                  <w:tcPr>
                    <w:tcW w:w="1097" w:type="pct"/>
                    <w:vAlign w:val="center"/>
                  </w:tcPr>
                  <w:p w:rsidR="00FF407A" w:rsidRDefault="00FF407A" w:rsidP="00FF407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FF407A" w:rsidRDefault="00FF407A" w:rsidP="00FF407A">
                <w:pPr>
                  <w:jc w:val="center"/>
                  <w:rPr>
                    <w:color w:val="008000"/>
                  </w:rPr>
                </w:pPr>
              </w:p>
            </w:tc>
          </w:tr>
          <w:tr w:rsidR="00FF407A" w:rsidTr="00FF407A">
            <w:sdt>
              <w:sdtPr>
                <w:rPr>
                  <w:rFonts w:ascii="宋体" w:eastAsia="宋体" w:hAnsi="宋体"/>
                </w:rPr>
                <w:tag w:val="_PLD_2d320061b2c04b43aa4ffcb4160cc3e9"/>
                <w:id w:val="734977308"/>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62" w:type="pct"/>
              </w:tcPr>
              <w:p w:rsidR="00FF407A" w:rsidRDefault="00FF407A" w:rsidP="00FF407A">
                <w:pPr>
                  <w:jc w:val="right"/>
                </w:pPr>
                <w:r>
                  <w:t>264,492.58</w:t>
                </w:r>
              </w:p>
            </w:tc>
            <w:tc>
              <w:tcPr>
                <w:tcW w:w="1097" w:type="pct"/>
              </w:tcPr>
              <w:p w:rsidR="00FF407A" w:rsidRDefault="00FF407A" w:rsidP="00FF407A">
                <w:pPr>
                  <w:jc w:val="right"/>
                </w:pPr>
                <w:r>
                  <w:t>20,213.28</w:t>
                </w:r>
              </w:p>
            </w:tc>
            <w:tc>
              <w:tcPr>
                <w:tcW w:w="1097" w:type="pct"/>
              </w:tcPr>
              <w:p w:rsidR="00FF407A" w:rsidRDefault="00FF407A" w:rsidP="00FF407A">
                <w:pPr>
                  <w:jc w:val="right"/>
                </w:pPr>
                <w:r>
                  <w:t>30,567,201.70</w:t>
                </w:r>
              </w:p>
            </w:tc>
            <w:tc>
              <w:tcPr>
                <w:tcW w:w="943" w:type="pct"/>
              </w:tcPr>
              <w:p w:rsidR="00FF407A" w:rsidRDefault="00FF407A" w:rsidP="00FF407A">
                <w:pPr>
                  <w:jc w:val="right"/>
                </w:pPr>
                <w:r>
                  <w:t>30,851,907.56</w:t>
                </w:r>
              </w:p>
            </w:tc>
          </w:tr>
          <w:tr w:rsidR="00FF407A" w:rsidTr="00FF407A">
            <w:sdt>
              <w:sdtPr>
                <w:rPr>
                  <w:rFonts w:ascii="宋体" w:eastAsia="宋体" w:hAnsi="宋体"/>
                </w:rPr>
                <w:tag w:val="_PLD_87947ae743a54051a279d9db76e17d3e"/>
                <w:id w:val="-627250599"/>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038143b9e2e34542b73dcfc1430d95cc"/>
                <w:id w:val="-1272929504"/>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FF407A" w:rsidRDefault="00FF407A" w:rsidP="00FF407A">
                <w:pPr>
                  <w:jc w:val="right"/>
                </w:pPr>
                <w:r>
                  <w:t>-4,362.14</w:t>
                </w:r>
              </w:p>
            </w:tc>
            <w:tc>
              <w:tcPr>
                <w:tcW w:w="1097" w:type="pct"/>
              </w:tcPr>
              <w:p w:rsidR="00FF407A" w:rsidRDefault="00FF407A" w:rsidP="00FF407A">
                <w:pPr>
                  <w:jc w:val="right"/>
                </w:pPr>
                <w:r>
                  <w:t>4,362.14</w:t>
                </w: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a76d00fce3fe4d29be0ddd475d30b2c0"/>
                <w:id w:val="1810901040"/>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FF407A" w:rsidRDefault="00FF407A" w:rsidP="00FF407A">
                <w:pPr>
                  <w:jc w:val="right"/>
                </w:pPr>
              </w:p>
            </w:tc>
            <w:tc>
              <w:tcPr>
                <w:tcW w:w="1097" w:type="pct"/>
              </w:tcPr>
              <w:p w:rsidR="00FF407A" w:rsidRDefault="00FF407A" w:rsidP="00FF407A">
                <w:pPr>
                  <w:jc w:val="right"/>
                </w:pPr>
                <w:r>
                  <w:t>-3,000.00</w:t>
                </w:r>
              </w:p>
            </w:tc>
            <w:tc>
              <w:tcPr>
                <w:tcW w:w="1097" w:type="pct"/>
              </w:tcPr>
              <w:p w:rsidR="00FF407A" w:rsidRDefault="00FF407A" w:rsidP="00FF407A">
                <w:pPr>
                  <w:jc w:val="right"/>
                </w:pPr>
                <w:r>
                  <w:t>3,000.00</w:t>
                </w:r>
              </w:p>
            </w:tc>
            <w:tc>
              <w:tcPr>
                <w:tcW w:w="943" w:type="pct"/>
              </w:tcPr>
              <w:p w:rsidR="00FF407A" w:rsidRDefault="00FF407A" w:rsidP="00FF407A">
                <w:pPr>
                  <w:jc w:val="right"/>
                </w:pPr>
              </w:p>
            </w:tc>
          </w:tr>
          <w:tr w:rsidR="00FF407A" w:rsidTr="00FF407A">
            <w:sdt>
              <w:sdtPr>
                <w:rPr>
                  <w:rFonts w:ascii="宋体" w:eastAsia="宋体" w:hAnsi="宋体"/>
                </w:rPr>
                <w:tag w:val="_PLD_7f587129b9194265b30ab5ac06c73ae1"/>
                <w:id w:val="-4671917"/>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7b7c467e47354ee5a30772a2b1c39114"/>
                <w:id w:val="-590353"/>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539b03f459c4452c8b986b7b696cbc3f"/>
                <w:id w:val="484593241"/>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FF407A" w:rsidRDefault="00FF407A" w:rsidP="00FF407A">
                <w:pPr>
                  <w:jc w:val="right"/>
                </w:pPr>
                <w:r>
                  <w:t>173,401.64</w:t>
                </w:r>
              </w:p>
            </w:tc>
            <w:tc>
              <w:tcPr>
                <w:tcW w:w="1097" w:type="pct"/>
              </w:tcPr>
              <w:p w:rsidR="00FF407A" w:rsidRDefault="00FF407A" w:rsidP="00FF407A">
                <w:pPr>
                  <w:jc w:val="right"/>
                </w:pPr>
                <w:r>
                  <w:t>-12,851.14</w:t>
                </w:r>
              </w:p>
            </w:tc>
            <w:tc>
              <w:tcPr>
                <w:tcW w:w="1097" w:type="pct"/>
              </w:tcPr>
              <w:p w:rsidR="00FF407A" w:rsidRDefault="00FF407A" w:rsidP="00FF407A">
                <w:pPr>
                  <w:jc w:val="right"/>
                </w:pPr>
                <w:r>
                  <w:t>74,946.00</w:t>
                </w:r>
              </w:p>
            </w:tc>
            <w:tc>
              <w:tcPr>
                <w:tcW w:w="943" w:type="pct"/>
              </w:tcPr>
              <w:p w:rsidR="00FF407A" w:rsidRDefault="00FF407A" w:rsidP="00FF407A">
                <w:pPr>
                  <w:jc w:val="right"/>
                </w:pPr>
                <w:r>
                  <w:t>235,496.50</w:t>
                </w:r>
              </w:p>
            </w:tc>
          </w:tr>
          <w:tr w:rsidR="00FF407A" w:rsidTr="00FF407A">
            <w:tc>
              <w:tcPr>
                <w:tcW w:w="1001" w:type="pct"/>
                <w:vAlign w:val="center"/>
              </w:tcPr>
              <w:sdt>
                <w:sdtPr>
                  <w:rPr>
                    <w:rFonts w:ascii="宋体" w:eastAsia="宋体" w:hAnsi="宋体" w:hint="eastAsia"/>
                    <w:sz w:val="21"/>
                    <w:szCs w:val="21"/>
                    <w:lang w:eastAsia="zh-CN"/>
                  </w:rPr>
                  <w:tag w:val="_PLD_ddcd4306bc5c4cc89da3fd6a733c0801"/>
                  <w:id w:val="-103650781"/>
                  <w:lock w:val="sdtLocked"/>
                </w:sdtPr>
                <w:sdtEndPr/>
                <w:sdtContent>
                  <w:p w:rsidR="00FF407A" w:rsidRDefault="00FF407A" w:rsidP="00FF407A">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1c4657ced479496a86e3dc375f285889"/>
                <w:id w:val="656038847"/>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tc>
              <w:tcPr>
                <w:tcW w:w="1001" w:type="pct"/>
                <w:vAlign w:val="center"/>
              </w:tcPr>
              <w:sdt>
                <w:sdtPr>
                  <w:rPr>
                    <w:rFonts w:ascii="宋体" w:eastAsia="宋体" w:hAnsi="宋体" w:hint="eastAsia"/>
                    <w:sz w:val="21"/>
                    <w:szCs w:val="21"/>
                    <w:lang w:eastAsia="zh-CN"/>
                  </w:rPr>
                  <w:tag w:val="_PLD_8a1f66e013df42ccbcaccfe3645b25ea"/>
                  <w:id w:val="338897959"/>
                  <w:lock w:val="sdtLocked"/>
                </w:sdtPr>
                <w:sdtEndPr/>
                <w:sdtContent>
                  <w:p w:rsidR="00FF407A" w:rsidRDefault="00FF407A" w:rsidP="00FF407A">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80203c10cb0c468dbd7a48669ddd0f63"/>
                <w:id w:val="693955448"/>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bb669c94f1734a70be90735195c143c3"/>
                <w:id w:val="-762830212"/>
                <w:lock w:val="sdtLocked"/>
              </w:sdtPr>
              <w:sdtEndPr/>
              <w:sdtContent>
                <w:tc>
                  <w:tcPr>
                    <w:tcW w:w="1001" w:type="pct"/>
                    <w:vAlign w:val="center"/>
                  </w:tcPr>
                  <w:p w:rsidR="00FF407A" w:rsidRDefault="00FF407A" w:rsidP="00FF407A">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862" w:type="pct"/>
              </w:tcPr>
              <w:p w:rsidR="00FF407A" w:rsidRDefault="00FF407A" w:rsidP="00FF407A">
                <w:pPr>
                  <w:jc w:val="right"/>
                </w:pPr>
                <w:r>
                  <w:t>433,532.08</w:t>
                </w:r>
              </w:p>
            </w:tc>
            <w:tc>
              <w:tcPr>
                <w:tcW w:w="1097" w:type="pct"/>
              </w:tcPr>
              <w:p w:rsidR="00FF407A" w:rsidRDefault="00FF407A" w:rsidP="00FF407A">
                <w:pPr>
                  <w:jc w:val="right"/>
                </w:pPr>
                <w:r>
                  <w:t>8,724.28</w:t>
                </w:r>
              </w:p>
            </w:tc>
            <w:tc>
              <w:tcPr>
                <w:tcW w:w="1097" w:type="pct"/>
              </w:tcPr>
              <w:p w:rsidR="00FF407A" w:rsidRDefault="00FF407A" w:rsidP="00FF407A">
                <w:pPr>
                  <w:jc w:val="right"/>
                </w:pPr>
                <w:r>
                  <w:t>30,645,147.70</w:t>
                </w:r>
              </w:p>
            </w:tc>
            <w:tc>
              <w:tcPr>
                <w:tcW w:w="943" w:type="pct"/>
              </w:tcPr>
              <w:p w:rsidR="00FF407A" w:rsidRDefault="00FF407A" w:rsidP="00FF407A">
                <w:pPr>
                  <w:jc w:val="right"/>
                </w:pPr>
                <w:r>
                  <w:t>31,087,404.06</w:t>
                </w:r>
              </w:p>
            </w:tc>
          </w:tr>
        </w:tbl>
        <w:p w:rsidR="00FF407A" w:rsidRDefault="00FF407A">
          <w:pPr>
            <w:pStyle w:val="af7"/>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118818481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 w:rsidR="00FF407A" w:rsidRDefault="00FF407A">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52371463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110" w:displacedByCustomXml="prev"/>
    <w:bookmarkStart w:id="111" w:name="_Hlk10469877" w:displacedByCustomXml="next"/>
    <w:sdt>
      <w:sdtPr>
        <w:rPr>
          <w:rFonts w:ascii="宋体" w:hAnsi="宋体" w:cs="宋体" w:hint="eastAsia"/>
          <w:b w:val="0"/>
          <w:bCs/>
          <w:kern w:val="0"/>
          <w:szCs w:val="24"/>
        </w:rPr>
        <w:alias w:val="模块:坏账准备的情况"/>
        <w:tag w:val="_SEC_93dacca8700c43aaba11477ef4689aa6"/>
        <w:id w:val="-381328106"/>
        <w:lock w:val="sdtLocked"/>
        <w:placeholder>
          <w:docPart w:val="GBC22222222222222222222222222222"/>
        </w:placeholder>
      </w:sdtPr>
      <w:sdtEndPr>
        <w:rPr>
          <w:szCs w:val="21"/>
        </w:rPr>
      </w:sdtEndPr>
      <w:sdtContent>
        <w:p w:rsidR="00FF407A" w:rsidRDefault="00FF407A" w:rsidP="0078609A">
          <w:pPr>
            <w:pStyle w:val="4"/>
            <w:numPr>
              <w:ilvl w:val="3"/>
              <w:numId w:val="50"/>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37173714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9796428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15743452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01"/>
            <w:gridCol w:w="1591"/>
            <w:gridCol w:w="1276"/>
            <w:gridCol w:w="1013"/>
            <w:gridCol w:w="1094"/>
            <w:gridCol w:w="1093"/>
            <w:gridCol w:w="1591"/>
          </w:tblGrid>
          <w:tr w:rsidR="00FF407A" w:rsidTr="009923DD">
            <w:sdt>
              <w:sdtPr>
                <w:tag w:val="_PLD_31bfbbc8809c484e8788c004875b73f7"/>
                <w:id w:val="1774208289"/>
                <w:lock w:val="sdtLocked"/>
              </w:sdtPr>
              <w:sdtEndPr/>
              <w:sdtContent>
                <w:tc>
                  <w:tcPr>
                    <w:tcW w:w="774" w:type="pct"/>
                    <w:vMerge w:val="restart"/>
                    <w:shd w:val="clear" w:color="auto" w:fill="FFFFFF"/>
                    <w:vAlign w:val="center"/>
                  </w:tcPr>
                  <w:p w:rsidR="00FF407A" w:rsidRDefault="00FF407A" w:rsidP="00FF407A">
                    <w:pPr>
                      <w:jc w:val="center"/>
                    </w:pPr>
                    <w:r>
                      <w:t>类别</w:t>
                    </w:r>
                  </w:p>
                </w:tc>
              </w:sdtContent>
            </w:sdt>
            <w:sdt>
              <w:sdtPr>
                <w:tag w:val="_PLD_8a84de1ffd5c434f9fdf644972838511"/>
                <w:id w:val="1537234527"/>
                <w:lock w:val="sdtLocked"/>
              </w:sdtPr>
              <w:sdtEndPr/>
              <w:sdtContent>
                <w:tc>
                  <w:tcPr>
                    <w:tcW w:w="878" w:type="pct"/>
                    <w:vMerge w:val="restart"/>
                    <w:shd w:val="clear" w:color="auto" w:fill="FFFFFF"/>
                    <w:vAlign w:val="center"/>
                  </w:tcPr>
                  <w:p w:rsidR="00FF407A" w:rsidRDefault="00FF407A" w:rsidP="00FF407A">
                    <w:pPr>
                      <w:jc w:val="center"/>
                    </w:pPr>
                    <w:r>
                      <w:t>期初余额</w:t>
                    </w:r>
                  </w:p>
                </w:tc>
              </w:sdtContent>
            </w:sdt>
            <w:sdt>
              <w:sdtPr>
                <w:tag w:val="_PLD_98e8a6b913f14f6ca45be028ca7fe9b3"/>
                <w:id w:val="-585533983"/>
                <w:lock w:val="sdtLocked"/>
              </w:sdtPr>
              <w:sdtEndPr/>
              <w:sdtContent>
                <w:tc>
                  <w:tcPr>
                    <w:tcW w:w="2470" w:type="pct"/>
                    <w:gridSpan w:val="4"/>
                    <w:shd w:val="clear" w:color="auto" w:fill="FFFFFF"/>
                    <w:vAlign w:val="center"/>
                  </w:tcPr>
                  <w:p w:rsidR="00FF407A" w:rsidRDefault="00FF407A" w:rsidP="00FF407A">
                    <w:pPr>
                      <w:jc w:val="center"/>
                    </w:pPr>
                    <w:r>
                      <w:rPr>
                        <w:rFonts w:hint="eastAsia"/>
                      </w:rPr>
                      <w:t>本期变动</w:t>
                    </w:r>
                    <w:r>
                      <w:t>金额</w:t>
                    </w:r>
                  </w:p>
                </w:tc>
              </w:sdtContent>
            </w:sdt>
            <w:sdt>
              <w:sdtPr>
                <w:tag w:val="_PLD_79cbcdb53d6946aa8890a6614ae8fa7c"/>
                <w:id w:val="-1737001072"/>
                <w:lock w:val="sdtLocked"/>
              </w:sdtPr>
              <w:sdtEndPr/>
              <w:sdtContent>
                <w:tc>
                  <w:tcPr>
                    <w:tcW w:w="878" w:type="pct"/>
                    <w:vMerge w:val="restart"/>
                    <w:shd w:val="clear" w:color="auto" w:fill="FFFFFF"/>
                    <w:vAlign w:val="center"/>
                  </w:tcPr>
                  <w:p w:rsidR="00FF407A" w:rsidRDefault="00FF407A" w:rsidP="00FF407A">
                    <w:pPr>
                      <w:jc w:val="center"/>
                    </w:pPr>
                    <w:r>
                      <w:t>期末余额</w:t>
                    </w:r>
                  </w:p>
                </w:tc>
              </w:sdtContent>
            </w:sdt>
          </w:tr>
          <w:tr w:rsidR="00FF407A" w:rsidTr="009923DD">
            <w:tc>
              <w:tcPr>
                <w:tcW w:w="774" w:type="pct"/>
                <w:vMerge/>
                <w:shd w:val="clear" w:color="auto" w:fill="FFFFFF"/>
              </w:tcPr>
              <w:p w:rsidR="00FF407A" w:rsidRDefault="00FF407A" w:rsidP="00FF407A">
                <w:pPr>
                  <w:jc w:val="center"/>
                </w:pPr>
              </w:p>
            </w:tc>
            <w:tc>
              <w:tcPr>
                <w:tcW w:w="878" w:type="pct"/>
                <w:vMerge/>
                <w:shd w:val="clear" w:color="auto" w:fill="FFFFFF"/>
              </w:tcPr>
              <w:p w:rsidR="00FF407A" w:rsidRDefault="00FF407A" w:rsidP="00FF407A">
                <w:pPr>
                  <w:jc w:val="center"/>
                </w:pPr>
              </w:p>
            </w:tc>
            <w:sdt>
              <w:sdtPr>
                <w:tag w:val="_PLD_e690235010e24ffc8796adbde1bb559c"/>
                <w:id w:val="843596826"/>
                <w:lock w:val="sdtLocked"/>
              </w:sdtPr>
              <w:sdtEndPr/>
              <w:sdtContent>
                <w:tc>
                  <w:tcPr>
                    <w:tcW w:w="704" w:type="pct"/>
                    <w:shd w:val="clear" w:color="auto" w:fill="FFFFFF"/>
                    <w:vAlign w:val="center"/>
                  </w:tcPr>
                  <w:p w:rsidR="00FF407A" w:rsidRDefault="00FF407A" w:rsidP="00FF407A">
                    <w:pPr>
                      <w:jc w:val="center"/>
                    </w:pPr>
                    <w:r>
                      <w:t>计提</w:t>
                    </w:r>
                  </w:p>
                </w:tc>
              </w:sdtContent>
            </w:sdt>
            <w:sdt>
              <w:sdtPr>
                <w:tag w:val="_PLD_d059ae406aed4a3a8f46c2d712ef508e"/>
                <w:id w:val="-632247693"/>
                <w:lock w:val="sdtLocked"/>
              </w:sdtPr>
              <w:sdtEndPr/>
              <w:sdtContent>
                <w:tc>
                  <w:tcPr>
                    <w:tcW w:w="559" w:type="pct"/>
                    <w:shd w:val="clear" w:color="auto" w:fill="FFFFFF"/>
                    <w:vAlign w:val="center"/>
                  </w:tcPr>
                  <w:p w:rsidR="00FF407A" w:rsidRDefault="00FF407A" w:rsidP="00FF407A">
                    <w:pPr>
                      <w:jc w:val="center"/>
                    </w:pPr>
                    <w:r>
                      <w:rPr>
                        <w:rFonts w:hint="eastAsia"/>
                      </w:rPr>
                      <w:t>收回或转回</w:t>
                    </w:r>
                  </w:p>
                </w:tc>
              </w:sdtContent>
            </w:sdt>
            <w:sdt>
              <w:sdtPr>
                <w:tag w:val="_PLD_da780fd6da3646febcd85bf9dbd8b64e"/>
                <w:id w:val="1363009839"/>
                <w:lock w:val="sdtLocked"/>
              </w:sdtPr>
              <w:sdtEndPr/>
              <w:sdtContent>
                <w:tc>
                  <w:tcPr>
                    <w:tcW w:w="604" w:type="pct"/>
                    <w:shd w:val="clear" w:color="auto" w:fill="FFFFFF"/>
                    <w:vAlign w:val="center"/>
                  </w:tcPr>
                  <w:p w:rsidR="00FF407A" w:rsidRDefault="00FF407A" w:rsidP="00FF407A">
                    <w:pPr>
                      <w:jc w:val="center"/>
                    </w:pPr>
                    <w:r>
                      <w:rPr>
                        <w:rFonts w:hint="eastAsia"/>
                      </w:rPr>
                      <w:t>转销或核销</w:t>
                    </w:r>
                  </w:p>
                </w:tc>
              </w:sdtContent>
            </w:sdt>
            <w:tc>
              <w:tcPr>
                <w:tcW w:w="603" w:type="pct"/>
                <w:shd w:val="clear" w:color="auto" w:fill="FFFFFF"/>
                <w:vAlign w:val="center"/>
              </w:tcPr>
              <w:sdt>
                <w:sdtPr>
                  <w:rPr>
                    <w:rFonts w:hint="eastAsia"/>
                  </w:rPr>
                  <w:tag w:val="_PLD_d6a9b9888c1a49429189a2a72159c309"/>
                  <w:id w:val="920989105"/>
                  <w:lock w:val="sdtLocked"/>
                </w:sdtPr>
                <w:sdtEndPr/>
                <w:sdtContent>
                  <w:p w:rsidR="00FF407A" w:rsidRDefault="00FF407A" w:rsidP="00FF407A">
                    <w:pPr>
                      <w:jc w:val="right"/>
                    </w:pPr>
                    <w:r>
                      <w:rPr>
                        <w:rFonts w:hint="eastAsia"/>
                      </w:rPr>
                      <w:t>其他变动</w:t>
                    </w:r>
                  </w:p>
                </w:sdtContent>
              </w:sdt>
            </w:tc>
            <w:tc>
              <w:tcPr>
                <w:tcW w:w="878" w:type="pct"/>
                <w:vMerge/>
                <w:shd w:val="clear" w:color="auto" w:fill="FFFFFF"/>
              </w:tcPr>
              <w:p w:rsidR="00FF407A" w:rsidRDefault="00FF407A" w:rsidP="00FF407A">
                <w:pPr>
                  <w:jc w:val="right"/>
                </w:pPr>
              </w:p>
            </w:tc>
          </w:tr>
          <w:sdt>
            <w:sdtPr>
              <w:alias w:val="其他应收款坏账准备明细"/>
              <w:tag w:val="_TUP_7a0cb2b2adeb4af281afaba9c5959134"/>
              <w:id w:val="936018319"/>
              <w:lock w:val="sdtLocked"/>
            </w:sdtPr>
            <w:sdtEndPr/>
            <w:sdtContent>
              <w:tr w:rsidR="00FF407A" w:rsidTr="009923DD">
                <w:tc>
                  <w:tcPr>
                    <w:tcW w:w="774" w:type="pct"/>
                    <w:shd w:val="clear" w:color="auto" w:fill="auto"/>
                  </w:tcPr>
                  <w:p w:rsidR="00FF407A" w:rsidRDefault="00FF407A" w:rsidP="00FF407A">
                    <w:r>
                      <w:rPr>
                        <w:rFonts w:hint="eastAsia"/>
                      </w:rPr>
                      <w:t>按</w:t>
                    </w:r>
                    <w:r w:rsidRPr="00B63CC9">
                      <w:rPr>
                        <w:rFonts w:hint="eastAsia"/>
                      </w:rPr>
                      <w:t>组合计提坏账准备</w:t>
                    </w:r>
                  </w:p>
                </w:tc>
                <w:tc>
                  <w:tcPr>
                    <w:tcW w:w="878" w:type="pct"/>
                    <w:shd w:val="clear" w:color="auto" w:fill="auto"/>
                  </w:tcPr>
                  <w:p w:rsidR="00FF407A" w:rsidRDefault="00FF407A" w:rsidP="00FF407A">
                    <w:pPr>
                      <w:jc w:val="right"/>
                    </w:pPr>
                    <w:r>
                      <w:t>30,851,907.56</w:t>
                    </w:r>
                  </w:p>
                </w:tc>
                <w:tc>
                  <w:tcPr>
                    <w:tcW w:w="704" w:type="pct"/>
                    <w:shd w:val="clear" w:color="auto" w:fill="auto"/>
                  </w:tcPr>
                  <w:p w:rsidR="00FF407A" w:rsidRDefault="00FF407A" w:rsidP="00FF407A">
                    <w:pPr>
                      <w:jc w:val="right"/>
                    </w:pPr>
                    <w:r>
                      <w:t>235,496.50</w:t>
                    </w:r>
                  </w:p>
                </w:tc>
                <w:tc>
                  <w:tcPr>
                    <w:tcW w:w="559" w:type="pct"/>
                    <w:shd w:val="clear" w:color="auto" w:fill="auto"/>
                  </w:tcPr>
                  <w:p w:rsidR="00FF407A" w:rsidRDefault="00FF407A" w:rsidP="00FF407A">
                    <w:pPr>
                      <w:jc w:val="right"/>
                    </w:pPr>
                  </w:p>
                </w:tc>
                <w:tc>
                  <w:tcPr>
                    <w:tcW w:w="604" w:type="pct"/>
                  </w:tcPr>
                  <w:p w:rsidR="00FF407A" w:rsidRDefault="00FF407A" w:rsidP="00FF407A">
                    <w:pPr>
                      <w:jc w:val="right"/>
                    </w:pPr>
                  </w:p>
                </w:tc>
                <w:tc>
                  <w:tcPr>
                    <w:tcW w:w="603" w:type="pct"/>
                  </w:tcPr>
                  <w:p w:rsidR="00FF407A" w:rsidRDefault="00FF407A" w:rsidP="00FF407A">
                    <w:pPr>
                      <w:jc w:val="right"/>
                    </w:pPr>
                  </w:p>
                </w:tc>
                <w:tc>
                  <w:tcPr>
                    <w:tcW w:w="878" w:type="pct"/>
                    <w:shd w:val="clear" w:color="auto" w:fill="auto"/>
                  </w:tcPr>
                  <w:p w:rsidR="00FF407A" w:rsidRDefault="00FF407A" w:rsidP="00FF407A">
                    <w:pPr>
                      <w:jc w:val="right"/>
                    </w:pPr>
                    <w:r>
                      <w:t>31,087,404.06</w:t>
                    </w:r>
                  </w:p>
                </w:tc>
              </w:tr>
            </w:sdtContent>
          </w:sdt>
          <w:tr w:rsidR="00FF407A" w:rsidTr="009923DD">
            <w:sdt>
              <w:sdtPr>
                <w:tag w:val="_PLD_338c13f365964c67a7e58b3e079f4171"/>
                <w:id w:val="1129749023"/>
                <w:lock w:val="sdtLocked"/>
              </w:sdtPr>
              <w:sdtEndPr/>
              <w:sdtContent>
                <w:tc>
                  <w:tcPr>
                    <w:tcW w:w="774" w:type="pct"/>
                    <w:shd w:val="clear" w:color="auto" w:fill="auto"/>
                  </w:tcPr>
                  <w:p w:rsidR="00FF407A" w:rsidRDefault="00FF407A" w:rsidP="00FF407A">
                    <w:pPr>
                      <w:jc w:val="center"/>
                    </w:pPr>
                    <w:r>
                      <w:rPr>
                        <w:rFonts w:hint="eastAsia"/>
                      </w:rPr>
                      <w:t>合计</w:t>
                    </w:r>
                  </w:p>
                </w:tc>
              </w:sdtContent>
            </w:sdt>
            <w:tc>
              <w:tcPr>
                <w:tcW w:w="878" w:type="pct"/>
                <w:shd w:val="clear" w:color="auto" w:fill="auto"/>
              </w:tcPr>
              <w:p w:rsidR="00FF407A" w:rsidRDefault="00FF407A" w:rsidP="00FF407A">
                <w:pPr>
                  <w:jc w:val="right"/>
                </w:pPr>
                <w:r>
                  <w:t>30,851,907.56</w:t>
                </w:r>
              </w:p>
            </w:tc>
            <w:tc>
              <w:tcPr>
                <w:tcW w:w="704" w:type="pct"/>
                <w:shd w:val="clear" w:color="auto" w:fill="auto"/>
              </w:tcPr>
              <w:p w:rsidR="00FF407A" w:rsidRDefault="00FF407A" w:rsidP="00FF407A">
                <w:pPr>
                  <w:jc w:val="right"/>
                </w:pPr>
                <w:r>
                  <w:t>235,496.50</w:t>
                </w:r>
              </w:p>
            </w:tc>
            <w:tc>
              <w:tcPr>
                <w:tcW w:w="559" w:type="pct"/>
                <w:shd w:val="clear" w:color="auto" w:fill="auto"/>
              </w:tcPr>
              <w:p w:rsidR="00FF407A" w:rsidRDefault="00FF407A" w:rsidP="00FF407A">
                <w:pPr>
                  <w:jc w:val="right"/>
                </w:pPr>
              </w:p>
            </w:tc>
            <w:tc>
              <w:tcPr>
                <w:tcW w:w="604" w:type="pct"/>
              </w:tcPr>
              <w:p w:rsidR="00FF407A" w:rsidRDefault="00FF407A" w:rsidP="00FF407A">
                <w:pPr>
                  <w:jc w:val="right"/>
                </w:pPr>
              </w:p>
            </w:tc>
            <w:tc>
              <w:tcPr>
                <w:tcW w:w="603" w:type="pct"/>
              </w:tcPr>
              <w:p w:rsidR="00FF407A" w:rsidRDefault="00FF407A" w:rsidP="00FF407A">
                <w:pPr>
                  <w:jc w:val="right"/>
                </w:pPr>
              </w:p>
            </w:tc>
            <w:tc>
              <w:tcPr>
                <w:tcW w:w="878" w:type="pct"/>
                <w:shd w:val="clear" w:color="auto" w:fill="auto"/>
              </w:tcPr>
              <w:p w:rsidR="00FF407A" w:rsidRDefault="00FF407A" w:rsidP="00FF407A">
                <w:pPr>
                  <w:jc w:val="right"/>
                </w:pPr>
                <w:r>
                  <w:t>31,087,404.06</w:t>
                </w:r>
              </w:p>
            </w:tc>
          </w:tr>
        </w:tbl>
        <w:p w:rsidR="00FF407A" w:rsidRDefault="00FF407A"/>
        <w:p w:rsidR="00FF407A" w:rsidRDefault="00FF407A">
          <w:r>
            <w:rPr>
              <w:rFonts w:hint="eastAsia"/>
            </w:rPr>
            <w:t>其中本期坏账准备转回或收回金额重要的：</w:t>
          </w:r>
        </w:p>
        <w:sdt>
          <w:sdtPr>
            <w:alias w:val="是否适用：其中本期其他应收账款坏账准备收回或转回金额重要的[双击切换]"/>
            <w:tag w:val="_GBC_766264a4e81b4ae6885d7f965ebbcd08"/>
            <w:id w:val="87972091"/>
            <w:lock w:val="sdtLocked"/>
            <w:placeholder>
              <w:docPart w:val="GBC22222222222222222222222222222"/>
            </w:placeholder>
          </w:sdtPr>
          <w:sdtEndPr/>
          <w:sdtContent>
            <w:p w:rsidR="00FF407A" w:rsidRDefault="00FF407A" w:rsidP="00FF407A">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11" w:displacedByCustomXml="prev"/>
    <w:sdt>
      <w:sdtPr>
        <w:rPr>
          <w:rFonts w:ascii="宋体" w:hAnsi="宋体" w:cs="宋体" w:hint="eastAsia"/>
          <w:b w:val="0"/>
          <w:bCs/>
          <w:kern w:val="0"/>
          <w:szCs w:val="24"/>
        </w:rPr>
        <w:alias w:val="模块:本报告期实际核销的其他应收款情况"/>
        <w:tag w:val="_GBC_ca12851378c64f09a5335b8a527df46f"/>
        <w:id w:val="398171542"/>
        <w:lock w:val="sdtLocked"/>
        <w:placeholder>
          <w:docPart w:val="GBC22222222222222222222222222222"/>
        </w:placeholder>
      </w:sdtPr>
      <w:sdtEndPr>
        <w:rPr>
          <w:szCs w:val="21"/>
        </w:rPr>
      </w:sdtEndPr>
      <w:sdtContent>
        <w:p w:rsidR="00FF407A" w:rsidRDefault="00FF407A" w:rsidP="0078609A">
          <w:pPr>
            <w:pStyle w:val="4"/>
            <w:numPr>
              <w:ilvl w:val="3"/>
              <w:numId w:val="50"/>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58087441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sdt>
      <w:sdtPr>
        <w:rPr>
          <w:rFonts w:ascii="宋体" w:hAnsi="宋体" w:cs="宋体" w:hint="eastAsia"/>
          <w:b w:val="0"/>
          <w:bCs/>
          <w:kern w:val="0"/>
          <w:szCs w:val="24"/>
        </w:rPr>
        <w:alias w:val="模块:按欠款方归集的期末余额其中前五名的其他应收款单位情况"/>
        <w:tag w:val="_GBC_a83a3fc7866445d68738701d3998ac0b"/>
        <w:id w:val="398336934"/>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50"/>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29576399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其他应收账款前五名欠款情况"/>
              <w:tag w:val="_GBC_1f85b3036b0644cbaf6c33311b7f159d"/>
              <w:id w:val="18392735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2182544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62"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702"/>
            <w:gridCol w:w="1194"/>
            <w:gridCol w:w="1500"/>
            <w:gridCol w:w="1275"/>
            <w:gridCol w:w="1709"/>
            <w:gridCol w:w="1625"/>
          </w:tblGrid>
          <w:tr w:rsidR="00FF407A" w:rsidTr="00FF407A">
            <w:trPr>
              <w:cantSplit/>
            </w:trPr>
            <w:sdt>
              <w:sdtPr>
                <w:tag w:val="_PLD_6d371f7abd044db6abe05c7f74810d89"/>
                <w:id w:val="34700763"/>
                <w:lock w:val="sdtLocked"/>
              </w:sdtPr>
              <w:sdtEndPr/>
              <w:sdtContent>
                <w:tc>
                  <w:tcPr>
                    <w:tcW w:w="945" w:type="pct"/>
                    <w:vAlign w:val="center"/>
                  </w:tcPr>
                  <w:p w:rsidR="00FF407A" w:rsidRDefault="00FF407A" w:rsidP="00FF407A">
                    <w:pPr>
                      <w:ind w:right="105"/>
                      <w:jc w:val="center"/>
                    </w:pPr>
                    <w:r>
                      <w:rPr>
                        <w:rFonts w:hint="eastAsia"/>
                      </w:rPr>
                      <w:t>单位名称</w:t>
                    </w:r>
                  </w:p>
                </w:tc>
              </w:sdtContent>
            </w:sdt>
            <w:sdt>
              <w:sdtPr>
                <w:tag w:val="_PLD_538171446ab849ca976672ecf5055c60"/>
                <w:id w:val="-1542351856"/>
                <w:lock w:val="sdtLocked"/>
              </w:sdtPr>
              <w:sdtEndPr/>
              <w:sdtContent>
                <w:tc>
                  <w:tcPr>
                    <w:tcW w:w="663" w:type="pct"/>
                    <w:vAlign w:val="center"/>
                  </w:tcPr>
                  <w:p w:rsidR="00FF407A" w:rsidRDefault="00FF407A" w:rsidP="00FF407A">
                    <w:pPr>
                      <w:ind w:right="73"/>
                      <w:jc w:val="center"/>
                    </w:pPr>
                    <w:r>
                      <w:rPr>
                        <w:rFonts w:hint="eastAsia"/>
                      </w:rPr>
                      <w:t>款项的性质</w:t>
                    </w:r>
                  </w:p>
                </w:tc>
              </w:sdtContent>
            </w:sdt>
            <w:sdt>
              <w:sdtPr>
                <w:tag w:val="_PLD_9561b3d624ee40c28568fb322a981ebc"/>
                <w:id w:val="2051345931"/>
                <w:lock w:val="sdtLocked"/>
              </w:sdtPr>
              <w:sdtEndPr/>
              <w:sdtContent>
                <w:tc>
                  <w:tcPr>
                    <w:tcW w:w="833" w:type="pct"/>
                    <w:vAlign w:val="center"/>
                  </w:tcPr>
                  <w:p w:rsidR="00FF407A" w:rsidRDefault="00FF407A" w:rsidP="00FF407A">
                    <w:pPr>
                      <w:ind w:right="73"/>
                      <w:jc w:val="center"/>
                    </w:pPr>
                    <w:r>
                      <w:rPr>
                        <w:rFonts w:hint="eastAsia"/>
                      </w:rPr>
                      <w:t>期末余额</w:t>
                    </w:r>
                  </w:p>
                </w:tc>
              </w:sdtContent>
            </w:sdt>
            <w:sdt>
              <w:sdtPr>
                <w:tag w:val="_PLD_a97392b37d5d4c709a23cfdece48161b"/>
                <w:id w:val="-23250054"/>
                <w:lock w:val="sdtLocked"/>
              </w:sdtPr>
              <w:sdtEndPr/>
              <w:sdtContent>
                <w:tc>
                  <w:tcPr>
                    <w:tcW w:w="708" w:type="pct"/>
                    <w:vAlign w:val="center"/>
                  </w:tcPr>
                  <w:p w:rsidR="00FF407A" w:rsidRDefault="00FF407A" w:rsidP="00FF407A">
                    <w:pPr>
                      <w:ind w:right="73"/>
                      <w:jc w:val="center"/>
                    </w:pPr>
                    <w:r>
                      <w:rPr>
                        <w:rFonts w:hint="eastAsia"/>
                      </w:rPr>
                      <w:t>账龄</w:t>
                    </w:r>
                  </w:p>
                </w:tc>
              </w:sdtContent>
            </w:sdt>
            <w:sdt>
              <w:sdtPr>
                <w:tag w:val="_PLD_e2774c827e314521821234a0e399c2c1"/>
                <w:id w:val="75717448"/>
                <w:lock w:val="sdtLocked"/>
              </w:sdtPr>
              <w:sdtEndPr/>
              <w:sdtContent>
                <w:tc>
                  <w:tcPr>
                    <w:tcW w:w="949" w:type="pct"/>
                    <w:vAlign w:val="center"/>
                  </w:tcPr>
                  <w:p w:rsidR="00FF407A" w:rsidRDefault="00FF407A" w:rsidP="00FF407A">
                    <w:pPr>
                      <w:jc w:val="center"/>
                    </w:pPr>
                    <w:r>
                      <w:rPr>
                        <w:rFonts w:hint="eastAsia"/>
                      </w:rPr>
                      <w:t>占其他应收款期末余额合计数的比例(</w:t>
                    </w:r>
                    <w:r>
                      <w:t>%)</w:t>
                    </w:r>
                  </w:p>
                </w:tc>
              </w:sdtContent>
            </w:sdt>
            <w:sdt>
              <w:sdtPr>
                <w:tag w:val="_PLD_ac7ac1a39d1a46eb9269fc6979d54f6f"/>
                <w:id w:val="684632954"/>
                <w:lock w:val="sdtLocked"/>
              </w:sdtPr>
              <w:sdtEndPr/>
              <w:sdtContent>
                <w:tc>
                  <w:tcPr>
                    <w:tcW w:w="902" w:type="pct"/>
                    <w:vAlign w:val="center"/>
                  </w:tcPr>
                  <w:p w:rsidR="00FF407A" w:rsidRDefault="00FF407A" w:rsidP="00FF407A">
                    <w:pPr>
                      <w:jc w:val="center"/>
                    </w:pPr>
                    <w:r>
                      <w:rPr>
                        <w:rFonts w:hint="eastAsia"/>
                      </w:rPr>
                      <w:t>坏账准备</w:t>
                    </w:r>
                  </w:p>
                  <w:p w:rsidR="00FF407A" w:rsidRDefault="00FF407A" w:rsidP="00FF407A">
                    <w:pPr>
                      <w:jc w:val="center"/>
                    </w:pPr>
                    <w:r>
                      <w:rPr>
                        <w:rFonts w:hint="eastAsia"/>
                      </w:rPr>
                      <w:t>期末余额</w:t>
                    </w:r>
                  </w:p>
                </w:tc>
              </w:sdtContent>
            </w:sdt>
          </w:tr>
          <w:sdt>
            <w:sdtPr>
              <w:rPr>
                <w:rFonts w:hint="eastAsia"/>
              </w:rPr>
              <w:alias w:val="其他应收款欠款户"/>
              <w:tag w:val="_GBC_a3b4ad6ea89146a79c37c3807ef7a6fd"/>
              <w:id w:val="-1176415142"/>
              <w:lock w:val="sdtLocked"/>
            </w:sdtPr>
            <w:sdtEndPr>
              <w:rPr>
                <w:rFonts w:hint="default"/>
              </w:rPr>
            </w:sdtEndPr>
            <w:sdtContent>
              <w:tr w:rsidR="00FF407A" w:rsidTr="00FF407A">
                <w:trPr>
                  <w:cantSplit/>
                </w:trPr>
                <w:tc>
                  <w:tcPr>
                    <w:tcW w:w="945" w:type="pct"/>
                  </w:tcPr>
                  <w:p w:rsidR="00FF407A" w:rsidRDefault="00FF407A" w:rsidP="00FF407A">
                    <w:pPr>
                      <w:ind w:right="105"/>
                    </w:pPr>
                    <w:r>
                      <w:t>浙江金昌房地产集团有限公司</w:t>
                    </w:r>
                  </w:p>
                </w:tc>
                <w:tc>
                  <w:tcPr>
                    <w:tcW w:w="663" w:type="pct"/>
                  </w:tcPr>
                  <w:p w:rsidR="00FF407A" w:rsidRDefault="00FF407A" w:rsidP="00FF407A">
                    <w:pPr>
                      <w:ind w:right="73"/>
                    </w:pPr>
                    <w:proofErr w:type="gramStart"/>
                    <w:r>
                      <w:t>拆借款</w:t>
                    </w:r>
                    <w:proofErr w:type="gramEnd"/>
                  </w:p>
                </w:tc>
                <w:tc>
                  <w:tcPr>
                    <w:tcW w:w="833" w:type="pct"/>
                  </w:tcPr>
                  <w:p w:rsidR="00FF407A" w:rsidRDefault="00FF407A" w:rsidP="00FF407A">
                    <w:pPr>
                      <w:ind w:right="73"/>
                      <w:jc w:val="right"/>
                    </w:pPr>
                    <w:r>
                      <w:t>29,400,000.00</w:t>
                    </w:r>
                  </w:p>
                </w:tc>
                <w:tc>
                  <w:tcPr>
                    <w:tcW w:w="708" w:type="pct"/>
                  </w:tcPr>
                  <w:p w:rsidR="00FF407A" w:rsidRDefault="00FF407A" w:rsidP="00FF407A">
                    <w:pPr>
                      <w:ind w:right="73"/>
                    </w:pPr>
                    <w:r>
                      <w:t>3年以上</w:t>
                    </w:r>
                  </w:p>
                </w:tc>
                <w:tc>
                  <w:tcPr>
                    <w:tcW w:w="949" w:type="pct"/>
                  </w:tcPr>
                  <w:p w:rsidR="00FF407A" w:rsidRDefault="00FF407A" w:rsidP="00FF407A">
                    <w:pPr>
                      <w:jc w:val="right"/>
                    </w:pPr>
                    <w:r>
                      <w:t>41.95</w:t>
                    </w:r>
                  </w:p>
                </w:tc>
                <w:tc>
                  <w:tcPr>
                    <w:tcW w:w="902" w:type="pct"/>
                  </w:tcPr>
                  <w:p w:rsidR="00FF407A" w:rsidRDefault="00FF407A" w:rsidP="00FF407A">
                    <w:pPr>
                      <w:jc w:val="right"/>
                    </w:pPr>
                    <w:r>
                      <w:t>14,700,000.00</w:t>
                    </w:r>
                  </w:p>
                </w:tc>
              </w:tr>
            </w:sdtContent>
          </w:sdt>
          <w:sdt>
            <w:sdtPr>
              <w:rPr>
                <w:rFonts w:hint="eastAsia"/>
              </w:rPr>
              <w:alias w:val="其他应收款欠款户"/>
              <w:tag w:val="_GBC_a3b4ad6ea89146a79c37c3807ef7a6fd"/>
              <w:id w:val="1480656822"/>
              <w:lock w:val="sdtLocked"/>
            </w:sdtPr>
            <w:sdtEndPr>
              <w:rPr>
                <w:rFonts w:hint="default"/>
              </w:rPr>
            </w:sdtEndPr>
            <w:sdtContent>
              <w:tr w:rsidR="00FF407A" w:rsidTr="00FF407A">
                <w:trPr>
                  <w:cantSplit/>
                </w:trPr>
                <w:tc>
                  <w:tcPr>
                    <w:tcW w:w="945" w:type="pct"/>
                  </w:tcPr>
                  <w:p w:rsidR="00FF407A" w:rsidRDefault="00FF407A" w:rsidP="00FF407A">
                    <w:pPr>
                      <w:ind w:right="105"/>
                    </w:pPr>
                    <w:r>
                      <w:t>浙江金永来贸易有限公司</w:t>
                    </w:r>
                  </w:p>
                </w:tc>
                <w:tc>
                  <w:tcPr>
                    <w:tcW w:w="663" w:type="pct"/>
                  </w:tcPr>
                  <w:p w:rsidR="00FF407A" w:rsidRDefault="00FF407A" w:rsidP="00FF407A">
                    <w:pPr>
                      <w:ind w:right="73"/>
                    </w:pPr>
                    <w:proofErr w:type="gramStart"/>
                    <w:r>
                      <w:t>拆借款</w:t>
                    </w:r>
                    <w:proofErr w:type="gramEnd"/>
                  </w:p>
                </w:tc>
                <w:tc>
                  <w:tcPr>
                    <w:tcW w:w="833" w:type="pct"/>
                  </w:tcPr>
                  <w:p w:rsidR="00FF407A" w:rsidRDefault="00FF407A" w:rsidP="00FF407A">
                    <w:pPr>
                      <w:ind w:right="73"/>
                      <w:jc w:val="right"/>
                    </w:pPr>
                    <w:r>
                      <w:t>3,600,000.00</w:t>
                    </w:r>
                  </w:p>
                </w:tc>
                <w:tc>
                  <w:tcPr>
                    <w:tcW w:w="708" w:type="pct"/>
                  </w:tcPr>
                  <w:p w:rsidR="00FF407A" w:rsidRDefault="00FF407A" w:rsidP="00FF407A">
                    <w:pPr>
                      <w:ind w:right="73"/>
                    </w:pPr>
                    <w:r>
                      <w:t>3年以上</w:t>
                    </w:r>
                  </w:p>
                </w:tc>
                <w:tc>
                  <w:tcPr>
                    <w:tcW w:w="949" w:type="pct"/>
                  </w:tcPr>
                  <w:p w:rsidR="00FF407A" w:rsidRDefault="00FF407A" w:rsidP="00FF407A">
                    <w:pPr>
                      <w:jc w:val="right"/>
                    </w:pPr>
                    <w:r>
                      <w:t>5.14</w:t>
                    </w:r>
                  </w:p>
                </w:tc>
                <w:tc>
                  <w:tcPr>
                    <w:tcW w:w="902" w:type="pct"/>
                  </w:tcPr>
                  <w:p w:rsidR="00FF407A" w:rsidRDefault="00FF407A" w:rsidP="00FF407A">
                    <w:pPr>
                      <w:jc w:val="right"/>
                    </w:pPr>
                    <w:r>
                      <w:t>1,800,000.00</w:t>
                    </w:r>
                  </w:p>
                </w:tc>
              </w:tr>
            </w:sdtContent>
          </w:sdt>
          <w:sdt>
            <w:sdtPr>
              <w:rPr>
                <w:rFonts w:hint="eastAsia"/>
              </w:rPr>
              <w:alias w:val="其他应收款欠款户"/>
              <w:tag w:val="_GBC_a3b4ad6ea89146a79c37c3807ef7a6fd"/>
              <w:id w:val="163824484"/>
              <w:lock w:val="sdtLocked"/>
            </w:sdtPr>
            <w:sdtEndPr>
              <w:rPr>
                <w:rFonts w:hint="default"/>
              </w:rPr>
            </w:sdtEndPr>
            <w:sdtContent>
              <w:tr w:rsidR="00FF407A" w:rsidTr="00FF407A">
                <w:trPr>
                  <w:cantSplit/>
                </w:trPr>
                <w:tc>
                  <w:tcPr>
                    <w:tcW w:w="945" w:type="pct"/>
                  </w:tcPr>
                  <w:p w:rsidR="00FF407A" w:rsidRDefault="00FF407A" w:rsidP="00FF407A">
                    <w:pPr>
                      <w:ind w:right="105"/>
                    </w:pPr>
                    <w:r>
                      <w:t>浙江缤丽纺织有限公司</w:t>
                    </w:r>
                  </w:p>
                </w:tc>
                <w:tc>
                  <w:tcPr>
                    <w:tcW w:w="663" w:type="pct"/>
                  </w:tcPr>
                  <w:p w:rsidR="00FF407A" w:rsidRDefault="00FF407A" w:rsidP="00FF407A">
                    <w:pPr>
                      <w:ind w:right="73"/>
                    </w:pPr>
                    <w:proofErr w:type="gramStart"/>
                    <w:r>
                      <w:t>拆借款</w:t>
                    </w:r>
                    <w:proofErr w:type="gramEnd"/>
                  </w:p>
                </w:tc>
                <w:tc>
                  <w:tcPr>
                    <w:tcW w:w="833" w:type="pct"/>
                  </w:tcPr>
                  <w:p w:rsidR="00FF407A" w:rsidRDefault="00FF407A" w:rsidP="00FF407A">
                    <w:pPr>
                      <w:ind w:right="73"/>
                      <w:jc w:val="right"/>
                    </w:pPr>
                    <w:r>
                      <w:t>3,600,000.00</w:t>
                    </w:r>
                  </w:p>
                </w:tc>
                <w:tc>
                  <w:tcPr>
                    <w:tcW w:w="708" w:type="pct"/>
                  </w:tcPr>
                  <w:p w:rsidR="00FF407A" w:rsidRDefault="00FF407A" w:rsidP="00FF407A">
                    <w:pPr>
                      <w:ind w:right="73"/>
                    </w:pPr>
                    <w:r>
                      <w:t>3年以上</w:t>
                    </w:r>
                  </w:p>
                </w:tc>
                <w:tc>
                  <w:tcPr>
                    <w:tcW w:w="949" w:type="pct"/>
                  </w:tcPr>
                  <w:p w:rsidR="00FF407A" w:rsidRDefault="00FF407A" w:rsidP="00FF407A">
                    <w:pPr>
                      <w:jc w:val="right"/>
                    </w:pPr>
                    <w:r>
                      <w:t>5.14</w:t>
                    </w:r>
                  </w:p>
                </w:tc>
                <w:tc>
                  <w:tcPr>
                    <w:tcW w:w="902" w:type="pct"/>
                  </w:tcPr>
                  <w:p w:rsidR="00FF407A" w:rsidRDefault="00FF407A" w:rsidP="00FF407A">
                    <w:pPr>
                      <w:jc w:val="right"/>
                    </w:pPr>
                    <w:r>
                      <w:t>1,800,000.00</w:t>
                    </w:r>
                  </w:p>
                </w:tc>
              </w:tr>
            </w:sdtContent>
          </w:sdt>
          <w:sdt>
            <w:sdtPr>
              <w:rPr>
                <w:rFonts w:hint="eastAsia"/>
              </w:rPr>
              <w:alias w:val="其他应收款欠款户"/>
              <w:tag w:val="_GBC_a3b4ad6ea89146a79c37c3807ef7a6fd"/>
              <w:id w:val="1224955547"/>
              <w:lock w:val="sdtLocked"/>
            </w:sdtPr>
            <w:sdtEndPr>
              <w:rPr>
                <w:rFonts w:hint="default"/>
              </w:rPr>
            </w:sdtEndPr>
            <w:sdtContent>
              <w:tr w:rsidR="00FF407A" w:rsidTr="00FF407A">
                <w:trPr>
                  <w:cantSplit/>
                </w:trPr>
                <w:tc>
                  <w:tcPr>
                    <w:tcW w:w="945" w:type="pct"/>
                  </w:tcPr>
                  <w:p w:rsidR="00FF407A" w:rsidRDefault="00FF407A" w:rsidP="00FF407A">
                    <w:pPr>
                      <w:ind w:right="105"/>
                    </w:pPr>
                    <w:r>
                      <w:t>浙江中嘉纺织服饰有限公司</w:t>
                    </w:r>
                  </w:p>
                </w:tc>
                <w:tc>
                  <w:tcPr>
                    <w:tcW w:w="663" w:type="pct"/>
                  </w:tcPr>
                  <w:p w:rsidR="00FF407A" w:rsidRDefault="00FF407A" w:rsidP="00FF407A">
                    <w:pPr>
                      <w:ind w:right="73"/>
                    </w:pPr>
                    <w:proofErr w:type="gramStart"/>
                    <w:r>
                      <w:t>拆借款</w:t>
                    </w:r>
                    <w:proofErr w:type="gramEnd"/>
                  </w:p>
                </w:tc>
                <w:tc>
                  <w:tcPr>
                    <w:tcW w:w="833" w:type="pct"/>
                  </w:tcPr>
                  <w:p w:rsidR="00FF407A" w:rsidRDefault="00FF407A" w:rsidP="00FF407A">
                    <w:pPr>
                      <w:ind w:right="73"/>
                      <w:jc w:val="right"/>
                    </w:pPr>
                    <w:r>
                      <w:t>3,600,000.00</w:t>
                    </w:r>
                  </w:p>
                </w:tc>
                <w:tc>
                  <w:tcPr>
                    <w:tcW w:w="708" w:type="pct"/>
                  </w:tcPr>
                  <w:p w:rsidR="00FF407A" w:rsidRDefault="00FF407A" w:rsidP="00FF407A">
                    <w:pPr>
                      <w:ind w:right="73"/>
                    </w:pPr>
                    <w:r>
                      <w:t>3年以上</w:t>
                    </w:r>
                  </w:p>
                </w:tc>
                <w:tc>
                  <w:tcPr>
                    <w:tcW w:w="949" w:type="pct"/>
                  </w:tcPr>
                  <w:p w:rsidR="00FF407A" w:rsidRDefault="00FF407A" w:rsidP="00FF407A">
                    <w:pPr>
                      <w:jc w:val="right"/>
                    </w:pPr>
                    <w:r>
                      <w:t>5.14</w:t>
                    </w:r>
                  </w:p>
                </w:tc>
                <w:tc>
                  <w:tcPr>
                    <w:tcW w:w="902" w:type="pct"/>
                  </w:tcPr>
                  <w:p w:rsidR="00FF407A" w:rsidRDefault="00FF407A" w:rsidP="00FF407A">
                    <w:pPr>
                      <w:jc w:val="right"/>
                    </w:pPr>
                    <w:r>
                      <w:t>1,800,000.00</w:t>
                    </w:r>
                  </w:p>
                </w:tc>
              </w:tr>
            </w:sdtContent>
          </w:sdt>
          <w:sdt>
            <w:sdtPr>
              <w:rPr>
                <w:rFonts w:hint="eastAsia"/>
              </w:rPr>
              <w:alias w:val="其他应收款欠款户"/>
              <w:tag w:val="_GBC_a3b4ad6ea89146a79c37c3807ef7a6fd"/>
              <w:id w:val="-962344347"/>
              <w:lock w:val="sdtLocked"/>
            </w:sdtPr>
            <w:sdtEndPr>
              <w:rPr>
                <w:rFonts w:hint="default"/>
              </w:rPr>
            </w:sdtEndPr>
            <w:sdtContent>
              <w:tr w:rsidR="00FF407A" w:rsidTr="00FF407A">
                <w:trPr>
                  <w:cantSplit/>
                </w:trPr>
                <w:tc>
                  <w:tcPr>
                    <w:tcW w:w="945" w:type="pct"/>
                  </w:tcPr>
                  <w:p w:rsidR="00FF407A" w:rsidRDefault="00FF407A" w:rsidP="00FF407A">
                    <w:pPr>
                      <w:ind w:right="105"/>
                    </w:pPr>
                    <w:r>
                      <w:t>绍兴市广源针织有限公司</w:t>
                    </w:r>
                  </w:p>
                </w:tc>
                <w:tc>
                  <w:tcPr>
                    <w:tcW w:w="663" w:type="pct"/>
                  </w:tcPr>
                  <w:p w:rsidR="00FF407A" w:rsidRDefault="00FF407A" w:rsidP="00FF407A">
                    <w:pPr>
                      <w:ind w:right="73"/>
                    </w:pPr>
                    <w:proofErr w:type="gramStart"/>
                    <w:r>
                      <w:t>拆借款</w:t>
                    </w:r>
                    <w:proofErr w:type="gramEnd"/>
                  </w:p>
                </w:tc>
                <w:tc>
                  <w:tcPr>
                    <w:tcW w:w="833" w:type="pct"/>
                  </w:tcPr>
                  <w:p w:rsidR="00FF407A" w:rsidRDefault="00FF407A" w:rsidP="00FF407A">
                    <w:pPr>
                      <w:ind w:right="73"/>
                      <w:jc w:val="right"/>
                    </w:pPr>
                    <w:r>
                      <w:t>3,600,000.00</w:t>
                    </w:r>
                  </w:p>
                </w:tc>
                <w:tc>
                  <w:tcPr>
                    <w:tcW w:w="708" w:type="pct"/>
                  </w:tcPr>
                  <w:p w:rsidR="00FF407A" w:rsidRDefault="00FF407A" w:rsidP="00FF407A">
                    <w:pPr>
                      <w:ind w:right="73"/>
                    </w:pPr>
                    <w:r>
                      <w:t>3年以上</w:t>
                    </w:r>
                  </w:p>
                </w:tc>
                <w:tc>
                  <w:tcPr>
                    <w:tcW w:w="949" w:type="pct"/>
                  </w:tcPr>
                  <w:p w:rsidR="00FF407A" w:rsidRDefault="00FF407A" w:rsidP="00FF407A">
                    <w:pPr>
                      <w:jc w:val="right"/>
                    </w:pPr>
                    <w:r>
                      <w:t>5.14</w:t>
                    </w:r>
                  </w:p>
                </w:tc>
                <w:tc>
                  <w:tcPr>
                    <w:tcW w:w="902" w:type="pct"/>
                  </w:tcPr>
                  <w:p w:rsidR="00FF407A" w:rsidRDefault="00FF407A" w:rsidP="00FF407A">
                    <w:pPr>
                      <w:jc w:val="right"/>
                    </w:pPr>
                    <w:r>
                      <w:t>1,800,000.00</w:t>
                    </w:r>
                  </w:p>
                </w:tc>
              </w:tr>
            </w:sdtContent>
          </w:sdt>
          <w:tr w:rsidR="00FF407A" w:rsidTr="00FF407A">
            <w:trPr>
              <w:cantSplit/>
            </w:trPr>
            <w:sdt>
              <w:sdtPr>
                <w:tag w:val="_PLD_f229cb1d3424499a96c618f3911226c3"/>
                <w:id w:val="-12610827"/>
                <w:lock w:val="sdtLocked"/>
              </w:sdtPr>
              <w:sdtEndPr/>
              <w:sdtContent>
                <w:tc>
                  <w:tcPr>
                    <w:tcW w:w="945" w:type="pct"/>
                  </w:tcPr>
                  <w:p w:rsidR="00FF407A" w:rsidRDefault="00FF407A" w:rsidP="00FF407A">
                    <w:pPr>
                      <w:ind w:right="105"/>
                      <w:jc w:val="center"/>
                    </w:pPr>
                    <w:r>
                      <w:rPr>
                        <w:rFonts w:hint="eastAsia"/>
                      </w:rPr>
                      <w:t>合计</w:t>
                    </w:r>
                  </w:p>
                </w:tc>
              </w:sdtContent>
            </w:sdt>
            <w:tc>
              <w:tcPr>
                <w:tcW w:w="663" w:type="pct"/>
              </w:tcPr>
              <w:p w:rsidR="00FF407A" w:rsidRDefault="00FF407A" w:rsidP="00FF407A">
                <w:pPr>
                  <w:ind w:right="73"/>
                  <w:jc w:val="center"/>
                </w:pPr>
                <w:r>
                  <w:t>/</w:t>
                </w:r>
              </w:p>
            </w:tc>
            <w:tc>
              <w:tcPr>
                <w:tcW w:w="833" w:type="pct"/>
              </w:tcPr>
              <w:p w:rsidR="00FF407A" w:rsidRDefault="00FF407A" w:rsidP="00FF407A">
                <w:pPr>
                  <w:ind w:right="73"/>
                  <w:jc w:val="right"/>
                </w:pPr>
                <w:r>
                  <w:t>43,800,000.00</w:t>
                </w:r>
              </w:p>
            </w:tc>
            <w:tc>
              <w:tcPr>
                <w:tcW w:w="708" w:type="pct"/>
              </w:tcPr>
              <w:p w:rsidR="00FF407A" w:rsidRDefault="00FF407A" w:rsidP="00FF407A">
                <w:pPr>
                  <w:ind w:right="73"/>
                  <w:jc w:val="center"/>
                </w:pPr>
                <w:r>
                  <w:t>/</w:t>
                </w:r>
              </w:p>
            </w:tc>
            <w:tc>
              <w:tcPr>
                <w:tcW w:w="949" w:type="pct"/>
              </w:tcPr>
              <w:p w:rsidR="00FF407A" w:rsidRDefault="00FF407A" w:rsidP="00FF407A">
                <w:pPr>
                  <w:jc w:val="right"/>
                </w:pPr>
                <w:r>
                  <w:t>62.51</w:t>
                </w:r>
              </w:p>
            </w:tc>
            <w:tc>
              <w:tcPr>
                <w:tcW w:w="902" w:type="pct"/>
              </w:tcPr>
              <w:p w:rsidR="00FF407A" w:rsidRDefault="00FF407A" w:rsidP="00FF407A">
                <w:pPr>
                  <w:jc w:val="right"/>
                </w:pPr>
                <w:r>
                  <w:t>21,900,000.00</w:t>
                </w:r>
              </w:p>
            </w:tc>
          </w:tr>
        </w:tbl>
        <w:p w:rsidR="00FF407A" w:rsidRDefault="00CB690D">
          <w:pPr>
            <w:snapToGrid w:val="0"/>
            <w:spacing w:line="240" w:lineRule="atLeast"/>
          </w:pPr>
        </w:p>
      </w:sdtContent>
    </w:sdt>
    <w:sdt>
      <w:sdtPr>
        <w:rPr>
          <w:rFonts w:ascii="宋体" w:hAnsi="宋体" w:cs="宋体" w:hint="eastAsia"/>
          <w:b w:val="0"/>
          <w:bCs/>
          <w:kern w:val="0"/>
          <w:szCs w:val="24"/>
        </w:rPr>
        <w:alias w:val="模块:按应收金额确认的政府补助"/>
        <w:tag w:val="_GBC_0b136aef44064ce4880a47aef5cda04d"/>
        <w:id w:val="1773121035"/>
        <w:lock w:val="sdtLocked"/>
        <w:placeholder>
          <w:docPart w:val="GBC22222222222222222222222222222"/>
        </w:placeholder>
      </w:sdtPr>
      <w:sdtEndPr>
        <w:rPr>
          <w:szCs w:val="21"/>
        </w:rPr>
      </w:sdtEndPr>
      <w:sdtContent>
        <w:p w:rsidR="00FF407A" w:rsidRDefault="00FF407A" w:rsidP="0078609A">
          <w:pPr>
            <w:pStyle w:val="4"/>
            <w:numPr>
              <w:ilvl w:val="3"/>
              <w:numId w:val="50"/>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27833865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snapToGrid w:val="0"/>
            <w:spacing w:line="240" w:lineRule="atLeast"/>
          </w:pPr>
        </w:p>
      </w:sdtContent>
    </w:sdt>
    <w:sdt>
      <w:sdtPr>
        <w:rPr>
          <w:rFonts w:ascii="宋体" w:hAnsi="宋体" w:cs="宋体"/>
          <w:b w:val="0"/>
          <w:bCs/>
          <w:kern w:val="0"/>
          <w:szCs w:val="24"/>
        </w:rPr>
        <w:alias w:val="模块:因金融资产转移而终止确认的其他应收款"/>
        <w:tag w:val="_GBC_73268e67b3d94deab59672a03d2cbd2a"/>
        <w:id w:val="1431927413"/>
        <w:lock w:val="sdtLocked"/>
        <w:placeholder>
          <w:docPart w:val="GBC22222222222222222222222222222"/>
        </w:placeholder>
      </w:sdtPr>
      <w:sdtEndPr>
        <w:rPr>
          <w:szCs w:val="21"/>
        </w:rPr>
      </w:sdtEndPr>
      <w:sdtContent>
        <w:p w:rsidR="00FF407A" w:rsidRDefault="00FF407A" w:rsidP="0078609A">
          <w:pPr>
            <w:pStyle w:val="4"/>
            <w:numPr>
              <w:ilvl w:val="3"/>
              <w:numId w:val="50"/>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826324379"/>
            <w:lock w:val="sdtLocked"/>
            <w:placeholder>
              <w:docPart w:val="GBC22222222222222222222222222222"/>
            </w:placeholder>
          </w:sdtPr>
          <w:sdtEndPr/>
          <w:sdtContent>
            <w:p w:rsidR="00FF407A" w:rsidRDefault="00FF407A" w:rsidP="00FF407A">
              <w:pPr>
                <w:ind w:right="57"/>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4"/>
        </w:rPr>
        <w:alias w:val="模块:转移其他应收款且继续涉入形成的资产、负债金额的说明"/>
        <w:tag w:val="_GBC_05496beed0c54ab3b5c0e91297ee374e"/>
        <w:id w:val="-1115594016"/>
        <w:lock w:val="sdtLocked"/>
        <w:placeholder>
          <w:docPart w:val="GBC22222222222222222222222222222"/>
        </w:placeholder>
      </w:sdtPr>
      <w:sdtEndPr>
        <w:rPr>
          <w:szCs w:val="21"/>
        </w:rPr>
      </w:sdtEndPr>
      <w:sdtContent>
        <w:p w:rsidR="00FF407A" w:rsidRDefault="00FF407A" w:rsidP="0078609A">
          <w:pPr>
            <w:pStyle w:val="4"/>
            <w:numPr>
              <w:ilvl w:val="3"/>
              <w:numId w:val="50"/>
            </w:numPr>
            <w:tabs>
              <w:tab w:val="left" w:pos="560"/>
            </w:tabs>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的资产、负债的金额</w:t>
          </w:r>
        </w:p>
        <w:sdt>
          <w:sdtPr>
            <w:rPr>
              <w:rFonts w:hint="eastAsia"/>
            </w:rPr>
            <w:alias w:val="是否适用：转移其他应收款且继续涉入形成的资产、负债的金额[双击切换]"/>
            <w:tag w:val="_GBC_e74d63017ee7420b83e7544117beeac6"/>
            <w:id w:val="75024093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hint="eastAsia"/>
          <w:b/>
          <w:bCs w:val="0"/>
        </w:rPr>
        <w:alias w:val="模块:其他应收款其他说明"/>
        <w:tag w:val="_GBC_de4246046d754793a6a2db96dd5bb245"/>
        <w:id w:val="107788471"/>
        <w:lock w:val="sdtLocked"/>
        <w:placeholder>
          <w:docPart w:val="GBC22222222222222222222222222222"/>
        </w:placeholder>
      </w:sdtPr>
      <w:sdtEndPr>
        <w:rPr>
          <w:b w:val="0"/>
          <w:bCs/>
        </w:rPr>
      </w:sdtEndPr>
      <w:sdtContent>
        <w:p w:rsidR="00FF407A" w:rsidRDefault="00FF407A">
          <w:r>
            <w:rPr>
              <w:rFonts w:hint="eastAsia"/>
            </w:rPr>
            <w:t>其他</w:t>
          </w:r>
          <w:r>
            <w:t>说明：</w:t>
          </w:r>
        </w:p>
        <w:sdt>
          <w:sdtPr>
            <w:alias w:val="是否适用：其他应收款的其他说明[双击切换]"/>
            <w:tag w:val="_GBC_55d570440c184744bd13a4938ba488d1"/>
            <w:id w:val="-207188153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3"/>
        <w:numPr>
          <w:ilvl w:val="0"/>
          <w:numId w:val="45"/>
        </w:numPr>
        <w:rPr>
          <w:rFonts w:ascii="宋体" w:hAnsi="宋体"/>
        </w:rPr>
      </w:pPr>
      <w:r>
        <w:rPr>
          <w:rFonts w:ascii="宋体" w:hAnsi="宋体" w:hint="eastAsia"/>
        </w:rPr>
        <w:t>存货</w:t>
      </w:r>
    </w:p>
    <w:bookmarkStart w:id="112" w:name="_Hlk10470159" w:displacedByCustomXml="next"/>
    <w:sdt>
      <w:sdtPr>
        <w:rPr>
          <w:rFonts w:ascii="宋体" w:hAnsi="宋体" w:cs="宋体" w:hint="eastAsia"/>
          <w:b w:val="0"/>
          <w:bCs/>
          <w:kern w:val="0"/>
          <w:szCs w:val="22"/>
        </w:rPr>
        <w:alias w:val="模块:存货分类 "/>
        <w:tag w:val="_GBC_1953ea50f68542df9fa36d84b994cf17"/>
        <w:id w:val="1580787319"/>
        <w:lock w:val="sdtLocked"/>
        <w:placeholder>
          <w:docPart w:val="GBC22222222222222222222222222222"/>
        </w:placeholder>
      </w:sdtPr>
      <w:sdtEndPr>
        <w:rPr>
          <w:szCs w:val="21"/>
        </w:rPr>
      </w:sdtEndPr>
      <w:sdtContent>
        <w:p w:rsidR="00FF407A" w:rsidRDefault="00FF407A" w:rsidP="0078609A">
          <w:pPr>
            <w:pStyle w:val="4"/>
            <w:numPr>
              <w:ilvl w:val="0"/>
              <w:numId w:val="51"/>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151792221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12" w:displacedByCustomXml="prev"/>
    <w:bookmarkStart w:id="113" w:name="_Hlk10470459" w:displacedByCustomXml="next"/>
    <w:sdt>
      <w:sdtPr>
        <w:rPr>
          <w:rFonts w:ascii="宋体" w:hAnsi="宋体" w:cs="宋体" w:hint="eastAsia"/>
          <w:b w:val="0"/>
          <w:bCs/>
          <w:kern w:val="0"/>
          <w:szCs w:val="24"/>
        </w:rPr>
        <w:alias w:val="模块:存货跌价准备"/>
        <w:tag w:val="_GBC_d00b46c41ac84794bd1f7b10e97923a0"/>
        <w:id w:val="1674531218"/>
        <w:lock w:val="sdtLocked"/>
        <w:placeholder>
          <w:docPart w:val="GBC22222222222222222222222222222"/>
        </w:placeholder>
      </w:sdtPr>
      <w:sdtEndPr>
        <w:rPr>
          <w:szCs w:val="21"/>
        </w:rPr>
      </w:sdtEndPr>
      <w:sdtContent>
        <w:p w:rsidR="00FF407A" w:rsidRDefault="00FF407A" w:rsidP="0078609A">
          <w:pPr>
            <w:pStyle w:val="4"/>
            <w:numPr>
              <w:ilvl w:val="0"/>
              <w:numId w:val="51"/>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80393137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13" w:displacedByCustomXml="prev"/>
    <w:sdt>
      <w:sdtPr>
        <w:rPr>
          <w:rFonts w:ascii="宋体" w:hAnsi="宋体" w:cs="宋体" w:hint="eastAsia"/>
          <w:b w:val="0"/>
          <w:bCs/>
          <w:kern w:val="0"/>
          <w:szCs w:val="24"/>
        </w:rPr>
        <w:alias w:val="模块:存货期末余额含有借款费用资本化金额的说明："/>
        <w:tag w:val="_GBC_dc559aaf0bf0428386e2f7f2cdeb43ec"/>
        <w:id w:val="-153303494"/>
        <w:lock w:val="sdtLocked"/>
        <w:placeholder>
          <w:docPart w:val="GBC22222222222222222222222222222"/>
        </w:placeholder>
      </w:sdtPr>
      <w:sdtEndPr>
        <w:rPr>
          <w:szCs w:val="21"/>
        </w:rPr>
      </w:sdtEndPr>
      <w:sdtContent>
        <w:p w:rsidR="00FF407A" w:rsidRDefault="00FF407A" w:rsidP="0078609A">
          <w:pPr>
            <w:pStyle w:val="4"/>
            <w:numPr>
              <w:ilvl w:val="0"/>
              <w:numId w:val="51"/>
            </w:numPr>
            <w:tabs>
              <w:tab w:val="left" w:pos="630"/>
            </w:tabs>
            <w:rPr>
              <w:rFonts w:ascii="宋体" w:hAnsi="宋体"/>
            </w:rPr>
          </w:pPr>
          <w:r>
            <w:rPr>
              <w:rFonts w:ascii="宋体" w:hAnsi="宋体" w:hint="eastAsia"/>
            </w:rPr>
            <w:t>存货期末余额含有借款费用资本</w:t>
          </w:r>
          <w:proofErr w:type="gramStart"/>
          <w:r>
            <w:rPr>
              <w:rFonts w:ascii="宋体" w:hAnsi="宋体" w:hint="eastAsia"/>
            </w:rPr>
            <w:t>化金额</w:t>
          </w:r>
          <w:proofErr w:type="gramEnd"/>
          <w:r>
            <w:rPr>
              <w:rFonts w:ascii="宋体" w:hAnsi="宋体" w:hint="eastAsia"/>
            </w:rPr>
            <w:t>的说明</w:t>
          </w:r>
        </w:p>
        <w:sdt>
          <w:sdtPr>
            <w:rPr>
              <w:rFonts w:hint="eastAsia"/>
            </w:rPr>
            <w:alias w:val="是否适用：存货期末余额含有借款费用资本化金额的说明[双击切换]"/>
            <w:tag w:val="_GBC_c4216db560c643b38b29d44401d464c9"/>
            <w:id w:val="-150774077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bookmarkStart w:id="114" w:name="_Hlk10470641" w:displacedByCustomXml="next"/>
    <w:sdt>
      <w:sdtPr>
        <w:rPr>
          <w:rFonts w:ascii="宋体" w:hAnsi="宋体" w:cs="宋体" w:hint="eastAsia"/>
          <w:b w:val="0"/>
          <w:bCs/>
          <w:kern w:val="0"/>
          <w:szCs w:val="24"/>
        </w:rPr>
        <w:alias w:val="模块:合同履约成本本期摊销金额的说明"/>
        <w:tag w:val="_SEC_8c46917973d94083a642ad0ca746d3cd"/>
        <w:id w:val="379600935"/>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51"/>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19863003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14" w:displacedByCustomXml="prev"/>
    <w:p w:rsidR="00FF407A" w:rsidRDefault="00FF407A"/>
    <w:sdt>
      <w:sdtPr>
        <w:rPr>
          <w:rFonts w:hint="eastAsia"/>
        </w:rPr>
        <w:alias w:val="模块:存货的其他说明"/>
        <w:tag w:val="_SEC_96c2195df56b4f3eb6049f39e6923486"/>
        <w:id w:val="1502775476"/>
        <w:lock w:val="sdtLocked"/>
        <w:placeholder>
          <w:docPart w:val="GBC22222222222222222222222222222"/>
        </w:placeholder>
      </w:sdtPr>
      <w:sdtEndPr>
        <w:rPr>
          <w:rFonts w:hint="default"/>
        </w:rPr>
      </w:sdtEndPr>
      <w:sdtContent>
        <w:p w:rsidR="00FF407A" w:rsidRDefault="00FF407A">
          <w:r>
            <w:rPr>
              <w:rFonts w:hint="eastAsia"/>
            </w:rPr>
            <w:t>其他说明：</w:t>
          </w:r>
        </w:p>
        <w:sdt>
          <w:sdtPr>
            <w:alias w:val="是否适用：存货的其他说明[双击切换]"/>
            <w:tag w:val="_GBC_bd31680428a448ecb64fdd4cbab90a42"/>
            <w:id w:val="194912400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bookmarkStart w:id="115" w:name="_Hlk10470760" w:displacedByCustomXml="next"/>
    <w:sdt>
      <w:sdtPr>
        <w:rPr>
          <w:rFonts w:ascii="宋体" w:hAnsi="宋体" w:cs="宋体" w:hint="eastAsia"/>
          <w:b w:val="0"/>
          <w:bCs/>
          <w:kern w:val="0"/>
          <w:szCs w:val="24"/>
        </w:rPr>
        <w:alias w:val="模块:合同资产"/>
        <w:tag w:val="_SEC_9eb3b6c88c0a41f7a3f6a2f43946f06c"/>
        <w:id w:val="563917869"/>
        <w:lock w:val="sdtLocked"/>
        <w:placeholder>
          <w:docPart w:val="GBC22222222222222222222222222222"/>
        </w:placeholder>
      </w:sdtPr>
      <w:sdtEndPr>
        <w:rPr>
          <w:szCs w:val="21"/>
        </w:rPr>
      </w:sdtEndPr>
      <w:sdtContent>
        <w:p w:rsidR="00FF407A" w:rsidRDefault="00FF407A" w:rsidP="0078609A">
          <w:pPr>
            <w:pStyle w:val="3"/>
            <w:numPr>
              <w:ilvl w:val="0"/>
              <w:numId w:val="45"/>
            </w:numPr>
            <w:tabs>
              <w:tab w:val="left" w:pos="504"/>
            </w:tabs>
            <w:rPr>
              <w:rFonts w:ascii="宋体" w:hAnsi="宋体"/>
            </w:rPr>
          </w:pPr>
          <w:r>
            <w:rPr>
              <w:rFonts w:ascii="宋体" w:hAnsi="宋体" w:hint="eastAsia"/>
            </w:rPr>
            <w:t>合同资产</w:t>
          </w:r>
        </w:p>
        <w:p w:rsidR="00FF407A" w:rsidRDefault="00FF407A" w:rsidP="0078609A">
          <w:pPr>
            <w:pStyle w:val="4"/>
            <w:numPr>
              <w:ilvl w:val="3"/>
              <w:numId w:val="52"/>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40722165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15" w:displacedByCustomXml="prev"/>
    <w:bookmarkStart w:id="116" w:name="_Hlk10470932" w:displacedByCustomXml="next"/>
    <w:bookmarkStart w:id="117" w:name="_Hlk10470942" w:displacedByCustomXml="next"/>
    <w:sdt>
      <w:sdtPr>
        <w:rPr>
          <w:rFonts w:ascii="宋体" w:hAnsi="宋体" w:cs="宋体" w:hint="eastAsia"/>
          <w:b w:val="0"/>
          <w:bCs/>
          <w:kern w:val="0"/>
          <w:szCs w:val="24"/>
        </w:rPr>
        <w:alias w:val="模块:报告期内账面价值发生重大变动的金额和原因"/>
        <w:tag w:val="_SEC_e8c350da8e69479e93eb03226371923c"/>
        <w:id w:val="-893041123"/>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52"/>
            </w:numPr>
            <w:ind w:left="426" w:hanging="426"/>
            <w:rPr>
              <w:rFonts w:ascii="宋体" w:hAnsi="宋体"/>
            </w:rPr>
          </w:pPr>
          <w:r>
            <w:rPr>
              <w:rFonts w:ascii="宋体" w:hAnsi="宋体" w:hint="eastAsia"/>
            </w:rPr>
            <w:t>报告期内账面价值发生重大变动的金额和原因</w:t>
          </w:r>
          <w:bookmarkEnd w:id="116"/>
        </w:p>
        <w:sdt>
          <w:sdtPr>
            <w:alias w:val="是否适用：合同资产账面价值发生重大变动[双击切换]"/>
            <w:tag w:val="_GBC_4cdeacc1c4f24682b8d7fe35b510e9c1"/>
            <w:id w:val="-185264490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17" w:displacedByCustomXml="prev"/>
    <w:bookmarkStart w:id="118" w:name="_Hlk10470956" w:displacedByCustomXml="next"/>
    <w:bookmarkStart w:id="119" w:name="_Hlk10470966" w:displacedByCustomXml="next"/>
    <w:sdt>
      <w:sdtPr>
        <w:rPr>
          <w:rFonts w:ascii="宋体" w:hAnsi="宋体" w:cs="宋体" w:hint="eastAsia"/>
          <w:b w:val="0"/>
          <w:bCs/>
          <w:kern w:val="0"/>
          <w:szCs w:val="21"/>
        </w:rPr>
        <w:alias w:val="模块:本期合同资产计提减值准备情况"/>
        <w:tag w:val="_SEC_bf3d6e0971b243878381353846199645"/>
        <w:id w:val="546964341"/>
        <w:lock w:val="sdtLocked"/>
        <w:placeholder>
          <w:docPart w:val="GBC22222222222222222222222222222"/>
        </w:placeholder>
      </w:sdtPr>
      <w:sdtEndPr>
        <w:rPr>
          <w:rFonts w:hint="default"/>
        </w:rPr>
      </w:sdtEndPr>
      <w:sdtContent>
        <w:p w:rsidR="00FF407A" w:rsidRDefault="00FF407A" w:rsidP="0078609A">
          <w:pPr>
            <w:pStyle w:val="4"/>
            <w:numPr>
              <w:ilvl w:val="3"/>
              <w:numId w:val="52"/>
            </w:numPr>
            <w:ind w:left="426" w:hanging="426"/>
            <w:rPr>
              <w:rFonts w:ascii="宋体" w:hAnsi="宋体"/>
              <w:szCs w:val="21"/>
            </w:rPr>
          </w:pPr>
          <w:r>
            <w:rPr>
              <w:rFonts w:ascii="宋体" w:hAnsi="宋体" w:hint="eastAsia"/>
              <w:szCs w:val="21"/>
            </w:rPr>
            <w:t>本期合同资产计提减值准备情况</w:t>
          </w:r>
          <w:bookmarkEnd w:id="118"/>
        </w:p>
        <w:sdt>
          <w:sdtPr>
            <w:alias w:val="是否适用：合同资产减值准备[双击切换]"/>
            <w:tag w:val="_GBC_47f239b7a5d442b0a0a358017de09567"/>
            <w:id w:val="554902580"/>
            <w:lock w:val="sdtLocked"/>
            <w:placeholder>
              <w:docPart w:val="GBC22222222222222222222222222222"/>
            </w:placeholder>
          </w:sdtPr>
          <w:sdtEndPr/>
          <w:sdtContent>
            <w:p w:rsidR="00FF407A" w:rsidRDefault="00FF407A" w:rsidP="00FF407A">
              <w:pPr>
                <w:autoSpaceDE w:val="0"/>
                <w:autoSpaceDN w:val="0"/>
                <w:adjustRightInd w:val="0"/>
                <w:ind w:rightChars="50" w:right="105"/>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119" w:displacedByCustomXml="prev"/>
    <w:bookmarkStart w:id="120" w:name="_Hlk10471002" w:displacedByCustomXml="next"/>
    <w:bookmarkStart w:id="121" w:name="_Hlk10471011" w:displacedByCustomXml="next"/>
    <w:sdt>
      <w:sdtPr>
        <w:rPr>
          <w:rFonts w:hint="eastAsia"/>
        </w:rPr>
        <w:alias w:val="模块:其他说明："/>
        <w:tag w:val="_SEC_5b10981ad765434eb8d30a4d75bff071"/>
        <w:id w:val="1444354242"/>
        <w:lock w:val="sdtLocked"/>
        <w:placeholder>
          <w:docPart w:val="GBC22222222222222222222222222222"/>
        </w:placeholder>
      </w:sdtPr>
      <w:sdtEndPr>
        <w:rPr>
          <w:rFonts w:hint="default"/>
        </w:rPr>
      </w:sdtEndPr>
      <w:sdtContent>
        <w:p w:rsidR="00FF407A" w:rsidRDefault="00FF407A">
          <w:r>
            <w:rPr>
              <w:rFonts w:hint="eastAsia"/>
            </w:rPr>
            <w:t>其他说明：</w:t>
          </w:r>
          <w:bookmarkEnd w:id="120"/>
        </w:p>
        <w:sdt>
          <w:sdtPr>
            <w:alias w:val="是否适用：合同资产其他说明[双击切换]"/>
            <w:tag w:val="_GBC_06cd3c0f93454d76bd0c7e20322e8a49"/>
            <w:id w:val="-59902715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21" w:displacedByCustomXml="prev"/>
    <w:p w:rsidR="00FF407A" w:rsidRDefault="00FF407A"/>
    <w:sdt>
      <w:sdtPr>
        <w:rPr>
          <w:rFonts w:ascii="宋体" w:hAnsi="宋体" w:cs="宋体" w:hint="eastAsia"/>
          <w:b w:val="0"/>
          <w:bCs/>
          <w:kern w:val="0"/>
          <w:szCs w:val="24"/>
        </w:rPr>
        <w:alias w:val="模块:划分为持有待售的资产"/>
        <w:tag w:val="_GBC_b8017c342539428893a6ec198dd061b3"/>
        <w:id w:val="-1008142541"/>
        <w:lock w:val="sdtLocked"/>
        <w:placeholder>
          <w:docPart w:val="GBC22222222222222222222222222222"/>
        </w:placeholder>
      </w:sdtPr>
      <w:sdtEndPr>
        <w:rPr>
          <w:rFonts w:hint="default"/>
          <w:szCs w:val="21"/>
        </w:rPr>
      </w:sdtEndPr>
      <w:sdtContent>
        <w:p w:rsidR="00FF407A" w:rsidRPr="00807010" w:rsidRDefault="00FF407A" w:rsidP="0078609A">
          <w:pPr>
            <w:pStyle w:val="3"/>
            <w:numPr>
              <w:ilvl w:val="0"/>
              <w:numId w:val="45"/>
            </w:numPr>
            <w:tabs>
              <w:tab w:val="left" w:pos="504"/>
            </w:tabs>
            <w:rPr>
              <w:rFonts w:ascii="宋体" w:hAnsi="宋体"/>
            </w:rPr>
          </w:pPr>
          <w:r w:rsidRPr="00807010">
            <w:rPr>
              <w:rFonts w:ascii="宋体" w:hAnsi="宋体" w:hint="eastAsia"/>
            </w:rPr>
            <w:t>持有待售资产</w:t>
          </w:r>
        </w:p>
        <w:sdt>
          <w:sdtPr>
            <w:alias w:val="是否适用：划分为持有待售的资产[双击切换]"/>
            <w:tag w:val="_GBC_a6517e0f93e04b1caa2e45201c8133b1"/>
            <w:id w:val="35192363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划分为持有待售的资产"/>
              <w:tag w:val="_GBC_17d119d855cd438bbe3933b67141abe4"/>
              <w:id w:val="-13265018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划分为持有待售的资产"/>
              <w:tag w:val="_GBC_ec3e5b09d03b43cb8df19df2e9871c48"/>
              <w:id w:val="-2489715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1234"/>
            <w:gridCol w:w="1234"/>
            <w:gridCol w:w="1234"/>
            <w:gridCol w:w="1209"/>
            <w:gridCol w:w="1216"/>
            <w:gridCol w:w="1278"/>
          </w:tblGrid>
          <w:tr w:rsidR="00FF407A" w:rsidTr="00FF407A">
            <w:sdt>
              <w:sdtPr>
                <w:tag w:val="_PLD_66bd1056837544e5844a05291c453c64"/>
                <w:id w:val="-240409671"/>
                <w:lock w:val="sdtLocked"/>
              </w:sdtPr>
              <w:sdtEndPr/>
              <w:sdtContent>
                <w:tc>
                  <w:tcPr>
                    <w:tcW w:w="908" w:type="pct"/>
                    <w:shd w:val="clear" w:color="auto" w:fill="auto"/>
                    <w:vAlign w:val="center"/>
                  </w:tcPr>
                  <w:p w:rsidR="00FF407A" w:rsidRDefault="00FF407A" w:rsidP="00FF407A">
                    <w:pPr>
                      <w:jc w:val="center"/>
                    </w:pPr>
                    <w:r>
                      <w:rPr>
                        <w:rFonts w:hint="eastAsia"/>
                      </w:rPr>
                      <w:t>项目</w:t>
                    </w:r>
                  </w:p>
                </w:tc>
              </w:sdtContent>
            </w:sdt>
            <w:sdt>
              <w:sdtPr>
                <w:tag w:val="_PLD_27ea1ccc0608499799c2fbc7d123ca18"/>
                <w:id w:val="1641990029"/>
                <w:lock w:val="sdtLocked"/>
              </w:sdtPr>
              <w:sdtEndPr/>
              <w:sdtContent>
                <w:tc>
                  <w:tcPr>
                    <w:tcW w:w="682" w:type="pct"/>
                    <w:vAlign w:val="center"/>
                  </w:tcPr>
                  <w:p w:rsidR="00FF407A" w:rsidRDefault="00FF407A" w:rsidP="00FF407A">
                    <w:pPr>
                      <w:jc w:val="center"/>
                    </w:pPr>
                    <w:r>
                      <w:rPr>
                        <w:rFonts w:hint="eastAsia"/>
                      </w:rPr>
                      <w:t>期末余额</w:t>
                    </w:r>
                  </w:p>
                </w:tc>
              </w:sdtContent>
            </w:sdt>
            <w:sdt>
              <w:sdtPr>
                <w:tag w:val="_PLD_1d5aff41e32d4693ba7a47c14d32b748"/>
                <w:id w:val="-436295558"/>
                <w:lock w:val="sdtLocked"/>
              </w:sdtPr>
              <w:sdtEndPr/>
              <w:sdtContent>
                <w:tc>
                  <w:tcPr>
                    <w:tcW w:w="682" w:type="pct"/>
                    <w:vAlign w:val="center"/>
                  </w:tcPr>
                  <w:p w:rsidR="00FF407A" w:rsidRDefault="00FF407A" w:rsidP="00FF407A">
                    <w:pPr>
                      <w:jc w:val="center"/>
                    </w:pPr>
                    <w:r>
                      <w:rPr>
                        <w:rFonts w:hint="eastAsia"/>
                      </w:rPr>
                      <w:t>减值准备</w:t>
                    </w:r>
                  </w:p>
                </w:tc>
              </w:sdtContent>
            </w:sdt>
            <w:sdt>
              <w:sdtPr>
                <w:tag w:val="_PLD_913d025fb795406cbc71b48e0072d241"/>
                <w:id w:val="-1010292135"/>
                <w:lock w:val="sdtLocked"/>
              </w:sdtPr>
              <w:sdtEndPr/>
              <w:sdtContent>
                <w:tc>
                  <w:tcPr>
                    <w:tcW w:w="682" w:type="pct"/>
                    <w:shd w:val="clear" w:color="auto" w:fill="auto"/>
                    <w:vAlign w:val="center"/>
                  </w:tcPr>
                  <w:p w:rsidR="00FF407A" w:rsidRDefault="00FF407A" w:rsidP="00FF407A">
                    <w:pPr>
                      <w:jc w:val="center"/>
                    </w:pPr>
                    <w:r>
                      <w:rPr>
                        <w:rFonts w:hint="eastAsia"/>
                      </w:rPr>
                      <w:t>期末账面价值</w:t>
                    </w:r>
                  </w:p>
                </w:tc>
              </w:sdtContent>
            </w:sdt>
            <w:sdt>
              <w:sdtPr>
                <w:tag w:val="_PLD_82f2fda91dad4596a73269d5b0986075"/>
                <w:id w:val="-94715333"/>
                <w:lock w:val="sdtLocked"/>
              </w:sdtPr>
              <w:sdtEndPr/>
              <w:sdtContent>
                <w:tc>
                  <w:tcPr>
                    <w:tcW w:w="668" w:type="pct"/>
                    <w:shd w:val="clear" w:color="auto" w:fill="auto"/>
                    <w:vAlign w:val="center"/>
                  </w:tcPr>
                  <w:p w:rsidR="00FF407A" w:rsidRDefault="00FF407A" w:rsidP="00FF407A">
                    <w:pPr>
                      <w:jc w:val="center"/>
                    </w:pPr>
                    <w:r>
                      <w:rPr>
                        <w:rFonts w:hint="eastAsia"/>
                      </w:rPr>
                      <w:t>公允价值</w:t>
                    </w:r>
                  </w:p>
                </w:tc>
              </w:sdtContent>
            </w:sdt>
            <w:sdt>
              <w:sdtPr>
                <w:tag w:val="_PLD_2300775e809e48daac42e66429ee3eb8"/>
                <w:id w:val="-1315486525"/>
                <w:lock w:val="sdtLocked"/>
              </w:sdtPr>
              <w:sdtEndPr/>
              <w:sdtContent>
                <w:tc>
                  <w:tcPr>
                    <w:tcW w:w="672" w:type="pct"/>
                    <w:shd w:val="clear" w:color="auto" w:fill="auto"/>
                    <w:vAlign w:val="center"/>
                  </w:tcPr>
                  <w:p w:rsidR="00FF407A" w:rsidRDefault="00FF407A" w:rsidP="00FF407A">
                    <w:pPr>
                      <w:jc w:val="center"/>
                    </w:pPr>
                    <w:r>
                      <w:t>预计处置费用</w:t>
                    </w:r>
                  </w:p>
                </w:tc>
              </w:sdtContent>
            </w:sdt>
            <w:sdt>
              <w:sdtPr>
                <w:tag w:val="_PLD_752b5c1390554f1ca76051e50b687cf7"/>
                <w:id w:val="1348295973"/>
                <w:lock w:val="sdtLocked"/>
              </w:sdtPr>
              <w:sdtEndPr/>
              <w:sdtContent>
                <w:tc>
                  <w:tcPr>
                    <w:tcW w:w="706" w:type="pct"/>
                    <w:shd w:val="clear" w:color="auto" w:fill="auto"/>
                    <w:vAlign w:val="center"/>
                  </w:tcPr>
                  <w:p w:rsidR="00FF407A" w:rsidRDefault="00FF407A" w:rsidP="00FF407A">
                    <w:pPr>
                      <w:jc w:val="center"/>
                    </w:pPr>
                    <w:r>
                      <w:t>预计处置时间</w:t>
                    </w:r>
                  </w:p>
                </w:tc>
              </w:sdtContent>
            </w:sdt>
          </w:tr>
          <w:sdt>
            <w:sdtPr>
              <w:alias w:val="划分为持有待售的资产明细"/>
              <w:tag w:val="_GBC_f6903004ff0a4d3599c4eb5275b558bd"/>
              <w:id w:val="-1593541880"/>
              <w:lock w:val="sdtLocked"/>
            </w:sdtPr>
            <w:sdtEndPr/>
            <w:sdtContent>
              <w:tr w:rsidR="00FF407A" w:rsidTr="00FF407A">
                <w:trPr>
                  <w:trHeight w:val="80"/>
                </w:trPr>
                <w:tc>
                  <w:tcPr>
                    <w:tcW w:w="908" w:type="pct"/>
                    <w:shd w:val="clear" w:color="auto" w:fill="auto"/>
                  </w:tcPr>
                  <w:p w:rsidR="00FF407A" w:rsidRDefault="00FF407A" w:rsidP="00FF407A">
                    <w:r>
                      <w:t>房屋及建筑物</w:t>
                    </w:r>
                  </w:p>
                </w:tc>
                <w:tc>
                  <w:tcPr>
                    <w:tcW w:w="682" w:type="pct"/>
                  </w:tcPr>
                  <w:p w:rsidR="00FF407A" w:rsidRDefault="00FF407A" w:rsidP="00FF407A">
                    <w:pPr>
                      <w:jc w:val="right"/>
                    </w:pPr>
                    <w:r>
                      <w:rPr>
                        <w:rFonts w:hint="eastAsia"/>
                      </w:rPr>
                      <w:t>0.00</w:t>
                    </w:r>
                  </w:p>
                </w:tc>
                <w:tc>
                  <w:tcPr>
                    <w:tcW w:w="682" w:type="pct"/>
                  </w:tcPr>
                  <w:p w:rsidR="00FF407A" w:rsidRDefault="00FF407A" w:rsidP="00FF407A">
                    <w:pPr>
                      <w:jc w:val="right"/>
                    </w:pPr>
                  </w:p>
                </w:tc>
                <w:tc>
                  <w:tcPr>
                    <w:tcW w:w="682" w:type="pct"/>
                    <w:shd w:val="clear" w:color="auto" w:fill="auto"/>
                  </w:tcPr>
                  <w:p w:rsidR="00FF407A" w:rsidRDefault="00FF407A" w:rsidP="00FF407A">
                    <w:pPr>
                      <w:jc w:val="right"/>
                    </w:pPr>
                  </w:p>
                </w:tc>
                <w:tc>
                  <w:tcPr>
                    <w:tcW w:w="668" w:type="pct"/>
                    <w:shd w:val="clear" w:color="auto" w:fill="auto"/>
                  </w:tcPr>
                  <w:p w:rsidR="00FF407A" w:rsidRDefault="00FF407A" w:rsidP="00FF407A">
                    <w:pPr>
                      <w:jc w:val="right"/>
                    </w:pPr>
                  </w:p>
                </w:tc>
                <w:tc>
                  <w:tcPr>
                    <w:tcW w:w="672" w:type="pct"/>
                    <w:shd w:val="clear" w:color="auto" w:fill="auto"/>
                  </w:tcPr>
                  <w:p w:rsidR="00FF407A" w:rsidRDefault="00FF407A" w:rsidP="00FF407A">
                    <w:pPr>
                      <w:jc w:val="right"/>
                    </w:pPr>
                  </w:p>
                </w:tc>
                <w:tc>
                  <w:tcPr>
                    <w:tcW w:w="706" w:type="pct"/>
                    <w:shd w:val="clear" w:color="auto" w:fill="auto"/>
                  </w:tcPr>
                  <w:p w:rsidR="00FF407A" w:rsidRDefault="00FF407A" w:rsidP="00FF407A"/>
                </w:tc>
              </w:tr>
            </w:sdtContent>
          </w:sdt>
          <w:sdt>
            <w:sdtPr>
              <w:alias w:val="划分为持有待售的资产明细"/>
              <w:tag w:val="_GBC_f6903004ff0a4d3599c4eb5275b558bd"/>
              <w:id w:val="1035845776"/>
              <w:lock w:val="sdtLocked"/>
            </w:sdtPr>
            <w:sdtEndPr/>
            <w:sdtContent>
              <w:tr w:rsidR="00FF407A" w:rsidTr="00FF407A">
                <w:trPr>
                  <w:trHeight w:val="80"/>
                </w:trPr>
                <w:tc>
                  <w:tcPr>
                    <w:tcW w:w="908" w:type="pct"/>
                    <w:shd w:val="clear" w:color="auto" w:fill="auto"/>
                  </w:tcPr>
                  <w:p w:rsidR="00FF407A" w:rsidRDefault="00FF407A" w:rsidP="00FF407A">
                    <w:r>
                      <w:t>土地使用权</w:t>
                    </w:r>
                  </w:p>
                </w:tc>
                <w:tc>
                  <w:tcPr>
                    <w:tcW w:w="682" w:type="pct"/>
                  </w:tcPr>
                  <w:p w:rsidR="00FF407A" w:rsidRDefault="00FF407A" w:rsidP="00FF407A">
                    <w:pPr>
                      <w:jc w:val="right"/>
                    </w:pPr>
                    <w:r>
                      <w:t>0.00</w:t>
                    </w:r>
                  </w:p>
                </w:tc>
                <w:tc>
                  <w:tcPr>
                    <w:tcW w:w="682" w:type="pct"/>
                  </w:tcPr>
                  <w:p w:rsidR="00FF407A" w:rsidRDefault="00FF407A" w:rsidP="00FF407A">
                    <w:pPr>
                      <w:jc w:val="right"/>
                    </w:pPr>
                  </w:p>
                </w:tc>
                <w:tc>
                  <w:tcPr>
                    <w:tcW w:w="682" w:type="pct"/>
                    <w:shd w:val="clear" w:color="auto" w:fill="auto"/>
                  </w:tcPr>
                  <w:p w:rsidR="00FF407A" w:rsidRDefault="00FF407A" w:rsidP="00FF407A">
                    <w:pPr>
                      <w:jc w:val="right"/>
                    </w:pPr>
                  </w:p>
                </w:tc>
                <w:tc>
                  <w:tcPr>
                    <w:tcW w:w="668" w:type="pct"/>
                    <w:shd w:val="clear" w:color="auto" w:fill="auto"/>
                  </w:tcPr>
                  <w:p w:rsidR="00FF407A" w:rsidRDefault="00FF407A" w:rsidP="00FF407A">
                    <w:pPr>
                      <w:jc w:val="right"/>
                    </w:pPr>
                  </w:p>
                </w:tc>
                <w:tc>
                  <w:tcPr>
                    <w:tcW w:w="672" w:type="pct"/>
                    <w:shd w:val="clear" w:color="auto" w:fill="auto"/>
                  </w:tcPr>
                  <w:p w:rsidR="00FF407A" w:rsidRDefault="00FF407A" w:rsidP="00FF407A">
                    <w:pPr>
                      <w:jc w:val="right"/>
                    </w:pPr>
                  </w:p>
                </w:tc>
                <w:tc>
                  <w:tcPr>
                    <w:tcW w:w="706" w:type="pct"/>
                    <w:shd w:val="clear" w:color="auto" w:fill="auto"/>
                  </w:tcPr>
                  <w:p w:rsidR="00FF407A" w:rsidRDefault="00FF407A" w:rsidP="00FF407A"/>
                </w:tc>
              </w:tr>
            </w:sdtContent>
          </w:sdt>
          <w:sdt>
            <w:sdtPr>
              <w:alias w:val="划分为持有待售的资产明细"/>
              <w:tag w:val="_GBC_f6903004ff0a4d3599c4eb5275b558bd"/>
              <w:id w:val="-1219197123"/>
              <w:lock w:val="sdtLocked"/>
            </w:sdtPr>
            <w:sdtEndPr/>
            <w:sdtContent>
              <w:tr w:rsidR="00FF407A" w:rsidTr="00FF407A">
                <w:trPr>
                  <w:trHeight w:val="80"/>
                </w:trPr>
                <w:tc>
                  <w:tcPr>
                    <w:tcW w:w="908" w:type="pct"/>
                    <w:shd w:val="clear" w:color="auto" w:fill="auto"/>
                  </w:tcPr>
                  <w:p w:rsidR="00FF407A" w:rsidRDefault="00FF407A" w:rsidP="00FF407A">
                    <w:r>
                      <w:t>通用设备</w:t>
                    </w:r>
                  </w:p>
                </w:tc>
                <w:tc>
                  <w:tcPr>
                    <w:tcW w:w="682" w:type="pct"/>
                  </w:tcPr>
                  <w:p w:rsidR="00FF407A" w:rsidRDefault="00FF407A" w:rsidP="00FF407A">
                    <w:pPr>
                      <w:jc w:val="right"/>
                    </w:pPr>
                    <w:r>
                      <w:t>0.00</w:t>
                    </w:r>
                  </w:p>
                </w:tc>
                <w:tc>
                  <w:tcPr>
                    <w:tcW w:w="682" w:type="pct"/>
                  </w:tcPr>
                  <w:p w:rsidR="00FF407A" w:rsidRDefault="00FF407A" w:rsidP="00FF407A">
                    <w:pPr>
                      <w:jc w:val="right"/>
                    </w:pPr>
                  </w:p>
                </w:tc>
                <w:tc>
                  <w:tcPr>
                    <w:tcW w:w="682" w:type="pct"/>
                    <w:shd w:val="clear" w:color="auto" w:fill="auto"/>
                  </w:tcPr>
                  <w:p w:rsidR="00FF407A" w:rsidRDefault="00FF407A" w:rsidP="00FF407A">
                    <w:pPr>
                      <w:jc w:val="right"/>
                    </w:pPr>
                  </w:p>
                </w:tc>
                <w:tc>
                  <w:tcPr>
                    <w:tcW w:w="668" w:type="pct"/>
                    <w:shd w:val="clear" w:color="auto" w:fill="auto"/>
                  </w:tcPr>
                  <w:p w:rsidR="00FF407A" w:rsidRDefault="00FF407A" w:rsidP="00FF407A">
                    <w:pPr>
                      <w:jc w:val="right"/>
                    </w:pPr>
                  </w:p>
                </w:tc>
                <w:tc>
                  <w:tcPr>
                    <w:tcW w:w="672" w:type="pct"/>
                    <w:shd w:val="clear" w:color="auto" w:fill="auto"/>
                  </w:tcPr>
                  <w:p w:rsidR="00FF407A" w:rsidRDefault="00FF407A" w:rsidP="00FF407A">
                    <w:pPr>
                      <w:jc w:val="right"/>
                    </w:pPr>
                  </w:p>
                </w:tc>
                <w:tc>
                  <w:tcPr>
                    <w:tcW w:w="706" w:type="pct"/>
                    <w:shd w:val="clear" w:color="auto" w:fill="auto"/>
                  </w:tcPr>
                  <w:p w:rsidR="00FF407A" w:rsidRDefault="00FF407A" w:rsidP="00FF407A"/>
                </w:tc>
              </w:tr>
            </w:sdtContent>
          </w:sdt>
          <w:tr w:rsidR="00FF407A" w:rsidTr="00FF407A">
            <w:sdt>
              <w:sdtPr>
                <w:tag w:val="_PLD_0f0ba0bb10ae4b5f86c3d3c5bdd47de5"/>
                <w:id w:val="-1714958259"/>
                <w:lock w:val="sdtLocked"/>
              </w:sdtPr>
              <w:sdtEndPr/>
              <w:sdtContent>
                <w:tc>
                  <w:tcPr>
                    <w:tcW w:w="908" w:type="pct"/>
                    <w:shd w:val="clear" w:color="auto" w:fill="auto"/>
                    <w:vAlign w:val="center"/>
                  </w:tcPr>
                  <w:p w:rsidR="00FF407A" w:rsidRDefault="00FF407A" w:rsidP="00FF407A">
                    <w:pPr>
                      <w:snapToGrid w:val="0"/>
                      <w:ind w:leftChars="-51" w:left="-107"/>
                      <w:jc w:val="center"/>
                    </w:pPr>
                    <w:r>
                      <w:rPr>
                        <w:rFonts w:hint="eastAsia"/>
                      </w:rPr>
                      <w:t>合计</w:t>
                    </w:r>
                  </w:p>
                </w:tc>
              </w:sdtContent>
            </w:sdt>
            <w:tc>
              <w:tcPr>
                <w:tcW w:w="682" w:type="pct"/>
              </w:tcPr>
              <w:p w:rsidR="00FF407A" w:rsidRDefault="00FF407A" w:rsidP="00FF407A">
                <w:pPr>
                  <w:jc w:val="right"/>
                </w:pPr>
                <w:r>
                  <w:t>0.00</w:t>
                </w:r>
              </w:p>
            </w:tc>
            <w:tc>
              <w:tcPr>
                <w:tcW w:w="682" w:type="pct"/>
              </w:tcPr>
              <w:p w:rsidR="00FF407A" w:rsidRDefault="00FF407A" w:rsidP="00FF407A">
                <w:pPr>
                  <w:jc w:val="right"/>
                </w:pPr>
              </w:p>
            </w:tc>
            <w:tc>
              <w:tcPr>
                <w:tcW w:w="682" w:type="pct"/>
                <w:shd w:val="clear" w:color="auto" w:fill="auto"/>
              </w:tcPr>
              <w:p w:rsidR="00FF407A" w:rsidRDefault="00FF407A" w:rsidP="00FF407A">
                <w:pPr>
                  <w:jc w:val="right"/>
                </w:pPr>
              </w:p>
            </w:tc>
            <w:tc>
              <w:tcPr>
                <w:tcW w:w="668" w:type="pct"/>
                <w:shd w:val="clear" w:color="auto" w:fill="auto"/>
              </w:tcPr>
              <w:p w:rsidR="00FF407A" w:rsidRDefault="00FF407A" w:rsidP="00FF407A">
                <w:pPr>
                  <w:jc w:val="right"/>
                </w:pPr>
              </w:p>
            </w:tc>
            <w:tc>
              <w:tcPr>
                <w:tcW w:w="672" w:type="pct"/>
                <w:shd w:val="clear" w:color="auto" w:fill="auto"/>
              </w:tcPr>
              <w:p w:rsidR="00FF407A" w:rsidRDefault="00FF407A" w:rsidP="00FF407A">
                <w:pPr>
                  <w:jc w:val="right"/>
                </w:pPr>
              </w:p>
            </w:tc>
            <w:tc>
              <w:tcPr>
                <w:tcW w:w="706" w:type="pct"/>
                <w:shd w:val="clear" w:color="auto" w:fill="auto"/>
              </w:tcPr>
              <w:p w:rsidR="00FF407A" w:rsidRDefault="00FF407A" w:rsidP="00FF407A">
                <w:pPr>
                  <w:snapToGrid w:val="0"/>
                  <w:jc w:val="center"/>
                </w:pPr>
                <w:r>
                  <w:rPr>
                    <w:rFonts w:hint="eastAsia"/>
                  </w:rPr>
                  <w:t>/</w:t>
                </w:r>
              </w:p>
            </w:tc>
          </w:tr>
        </w:tbl>
        <w:p w:rsidR="00FF407A" w:rsidRDefault="00FF407A"/>
        <w:p w:rsidR="00FF407A" w:rsidRDefault="00FF407A">
          <w:r>
            <w:rPr>
              <w:rFonts w:hint="eastAsia"/>
            </w:rPr>
            <w:t>其他说明：</w:t>
          </w:r>
        </w:p>
        <w:sdt>
          <w:sdtPr>
            <w:alias w:val="划分为持有待售的资产的其他说明"/>
            <w:tag w:val="_GBC_ef5cb017c306432c82576b3d36341d7b"/>
            <w:id w:val="-1886938174"/>
            <w:lock w:val="sdtLocked"/>
            <w:placeholder>
              <w:docPart w:val="GBC22222222222222222222222222222"/>
            </w:placeholder>
          </w:sdtPr>
          <w:sdtEndPr/>
          <w:sdtContent>
            <w:p w:rsidR="00FF407A" w:rsidRDefault="00FF407A" w:rsidP="00FF407A">
              <w:pPr>
                <w:ind w:firstLineChars="200" w:firstLine="420"/>
              </w:pPr>
              <w:r w:rsidRPr="00807010">
                <w:rPr>
                  <w:rFonts w:hint="eastAsia"/>
                </w:rPr>
                <w:t>为加快推进亚运会棒</w:t>
              </w:r>
              <w:r w:rsidRPr="00807010">
                <w:t>(垒)</w:t>
              </w:r>
              <w:proofErr w:type="gramStart"/>
              <w:r w:rsidRPr="00807010">
                <w:t>球体育</w:t>
              </w:r>
              <w:proofErr w:type="gramEnd"/>
              <w:r w:rsidRPr="00807010">
                <w:t>文化中心周边项目建设，根据绍兴市委市政府有关会议精神，公司全资子公司绍兴中国轻纺城国际物流中心有限公司部分</w:t>
              </w:r>
              <w:proofErr w:type="gramStart"/>
              <w:r w:rsidRPr="00807010">
                <w:t>区域拟被征收</w:t>
              </w:r>
              <w:proofErr w:type="gramEnd"/>
              <w:r w:rsidRPr="00807010">
                <w:t>，被列入征收的区域为东至大越路、南至裕民路、西至镜水路、北至</w:t>
              </w:r>
              <w:proofErr w:type="gramStart"/>
              <w:r w:rsidRPr="00807010">
                <w:t>钱陶公路</w:t>
              </w:r>
              <w:proofErr w:type="gramEnd"/>
              <w:r w:rsidRPr="00807010">
                <w:t>所属物流园区。根据公司与政府有关部门的安排，公司对拟征收区域陆续进行关停并腾空，公司将上述征收区域所涉的资产账面价值结转至持有待售资产。本次征收政府以货币形式进行补偿，截至2022年6月30日，公司与有关方签署征收补偿的相关协议，收到第一笔拆迁补偿款 5 亿元。本期对持有待售资产终止确认。</w:t>
              </w:r>
            </w:p>
          </w:sdtContent>
        </w:sdt>
      </w:sdtContent>
    </w:sdt>
    <w:p w:rsidR="00FF407A" w:rsidRDefault="00FF407A">
      <w:pPr>
        <w:ind w:right="210"/>
      </w:pPr>
    </w:p>
    <w:bookmarkStart w:id="122" w:name="_Hlk10471081" w:displacedByCustomXml="next"/>
    <w:sdt>
      <w:sdtPr>
        <w:rPr>
          <w:rFonts w:ascii="宋体" w:hAnsi="宋体" w:cs="宋体" w:hint="eastAsia"/>
          <w:b w:val="0"/>
          <w:bCs/>
          <w:kern w:val="0"/>
          <w:szCs w:val="24"/>
        </w:rPr>
        <w:alias w:val="模块:一年内到期的非流动资产"/>
        <w:tag w:val="_GBC_73afc3711ce24918b57d8c069abaf5c5"/>
        <w:id w:val="1922833362"/>
        <w:lock w:val="sdtLocked"/>
        <w:placeholder>
          <w:docPart w:val="GBC22222222222222222222222222222"/>
        </w:placeholder>
      </w:sdtPr>
      <w:sdtEndPr>
        <w:rPr>
          <w:szCs w:val="21"/>
        </w:rPr>
      </w:sdtEndPr>
      <w:sdtContent>
        <w:p w:rsidR="00FF407A" w:rsidRDefault="00FF407A" w:rsidP="0078609A">
          <w:pPr>
            <w:pStyle w:val="3"/>
            <w:numPr>
              <w:ilvl w:val="0"/>
              <w:numId w:val="45"/>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54298100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ind w:right="210"/>
          </w:pPr>
        </w:p>
      </w:sdtContent>
    </w:sdt>
    <w:bookmarkEnd w:id="122" w:displacedByCustomXml="prev"/>
    <w:p w:rsidR="00FF407A" w:rsidRDefault="00FF407A">
      <w:pPr>
        <w:ind w:right="210"/>
      </w:pPr>
    </w:p>
    <w:bookmarkStart w:id="123" w:name="_Hlk10471163" w:displacedByCustomXml="next"/>
    <w:sdt>
      <w:sdtPr>
        <w:rPr>
          <w:rFonts w:ascii="宋体" w:hAnsi="宋体" w:cs="宋体" w:hint="eastAsia"/>
          <w:b w:val="0"/>
          <w:bCs/>
          <w:kern w:val="0"/>
          <w:szCs w:val="24"/>
        </w:rPr>
        <w:alias w:val="模块:其他流动资产"/>
        <w:tag w:val="_GBC_e29fd29bee934fc3ab8325cf3625b905"/>
        <w:id w:val="2082870268"/>
        <w:lock w:val="sdtLocked"/>
        <w:placeholder>
          <w:docPart w:val="GBC22222222222222222222222222222"/>
        </w:placeholder>
      </w:sdtPr>
      <w:sdtEndPr>
        <w:rPr>
          <w:szCs w:val="21"/>
        </w:rPr>
      </w:sdtEndPr>
      <w:sdtContent>
        <w:p w:rsidR="00FF407A" w:rsidRDefault="00FF407A" w:rsidP="0078609A">
          <w:pPr>
            <w:pStyle w:val="3"/>
            <w:numPr>
              <w:ilvl w:val="0"/>
              <w:numId w:val="45"/>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206424273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其他流动资产"/>
              <w:tag w:val="_GBC_d0c62fc75d164678ad203d9ddb106538"/>
              <w:id w:val="5050177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8142230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FF407A" w:rsidTr="00FF407A">
            <w:sdt>
              <w:sdtPr>
                <w:tag w:val="_PLD_15bbfc7d41df4300abcae2e424cc6572"/>
                <w:id w:val="-2101171199"/>
                <w:lock w:val="sdtLocked"/>
              </w:sdtPr>
              <w:sdtEndPr/>
              <w:sdtContent>
                <w:tc>
                  <w:tcPr>
                    <w:tcW w:w="1816" w:type="pct"/>
                    <w:shd w:val="clear" w:color="auto" w:fill="auto"/>
                    <w:vAlign w:val="center"/>
                  </w:tcPr>
                  <w:p w:rsidR="00FF407A" w:rsidRDefault="00FF407A" w:rsidP="00FF407A">
                    <w:pPr>
                      <w:jc w:val="center"/>
                    </w:pPr>
                    <w:r>
                      <w:rPr>
                        <w:rFonts w:hint="eastAsia"/>
                      </w:rPr>
                      <w:t>项目</w:t>
                    </w:r>
                  </w:p>
                </w:tc>
              </w:sdtContent>
            </w:sdt>
            <w:sdt>
              <w:sdtPr>
                <w:tag w:val="_PLD_d2a222194eae4e958db2401139170ea2"/>
                <w:id w:val="62076711"/>
                <w:lock w:val="sdtLocked"/>
              </w:sdtPr>
              <w:sdtEndPr/>
              <w:sdtContent>
                <w:tc>
                  <w:tcPr>
                    <w:tcW w:w="1612" w:type="pct"/>
                    <w:shd w:val="clear" w:color="auto" w:fill="auto"/>
                    <w:vAlign w:val="center"/>
                  </w:tcPr>
                  <w:p w:rsidR="00FF407A" w:rsidRDefault="00FF407A" w:rsidP="00FF407A">
                    <w:pPr>
                      <w:jc w:val="center"/>
                    </w:pPr>
                    <w:r>
                      <w:rPr>
                        <w:rFonts w:hint="eastAsia"/>
                      </w:rPr>
                      <w:t>期末余额</w:t>
                    </w:r>
                  </w:p>
                </w:tc>
              </w:sdtContent>
            </w:sdt>
            <w:sdt>
              <w:sdtPr>
                <w:tag w:val="_PLD_0f3815799e9d4216b9506517d8e9b90c"/>
                <w:id w:val="556971612"/>
                <w:lock w:val="sdtLocked"/>
              </w:sdtPr>
              <w:sdtEndPr/>
              <w:sdtContent>
                <w:tc>
                  <w:tcPr>
                    <w:tcW w:w="1572" w:type="pct"/>
                    <w:shd w:val="clear" w:color="auto" w:fill="auto"/>
                    <w:vAlign w:val="center"/>
                  </w:tcPr>
                  <w:p w:rsidR="00FF407A" w:rsidRDefault="00FF407A" w:rsidP="00FF407A">
                    <w:pPr>
                      <w:jc w:val="center"/>
                    </w:pPr>
                    <w:r>
                      <w:rPr>
                        <w:rFonts w:hint="eastAsia"/>
                      </w:rPr>
                      <w:t>期初余额</w:t>
                    </w:r>
                  </w:p>
                </w:tc>
              </w:sdtContent>
            </w:sdt>
          </w:tr>
          <w:tr w:rsidR="00FF407A" w:rsidTr="00FF407A">
            <w:sdt>
              <w:sdtPr>
                <w:tag w:val="_PLD_5784c482c38842a295b3e360832ddcad"/>
                <w:id w:val="1592510132"/>
                <w:lock w:val="sdtLocked"/>
              </w:sdtPr>
              <w:sdtEndPr/>
              <w:sdtContent>
                <w:tc>
                  <w:tcPr>
                    <w:tcW w:w="1816" w:type="pct"/>
                    <w:shd w:val="clear" w:color="auto" w:fill="auto"/>
                    <w:vAlign w:val="center"/>
                  </w:tcPr>
                  <w:p w:rsidR="00FF407A" w:rsidRDefault="00FF407A" w:rsidP="00FF407A">
                    <w:r>
                      <w:rPr>
                        <w:rFonts w:hint="eastAsia"/>
                      </w:rPr>
                      <w:t>合同取得成本</w:t>
                    </w:r>
                  </w:p>
                </w:tc>
              </w:sdtContent>
            </w:sdt>
            <w:tc>
              <w:tcPr>
                <w:tcW w:w="1612" w:type="pct"/>
                <w:shd w:val="clear" w:color="auto" w:fill="auto"/>
                <w:vAlign w:val="center"/>
              </w:tcPr>
              <w:p w:rsidR="00FF407A" w:rsidRDefault="00FF407A" w:rsidP="00FF407A">
                <w:pPr>
                  <w:jc w:val="right"/>
                </w:pPr>
              </w:p>
            </w:tc>
            <w:tc>
              <w:tcPr>
                <w:tcW w:w="1572" w:type="pct"/>
                <w:shd w:val="clear" w:color="auto" w:fill="auto"/>
                <w:vAlign w:val="center"/>
              </w:tcPr>
              <w:p w:rsidR="00FF407A" w:rsidRDefault="00FF407A" w:rsidP="00FF407A">
                <w:pPr>
                  <w:jc w:val="right"/>
                </w:pPr>
              </w:p>
            </w:tc>
          </w:tr>
          <w:tr w:rsidR="00FF407A" w:rsidTr="00FF407A">
            <w:sdt>
              <w:sdtPr>
                <w:tag w:val="_PLD_a697556166a54a12bb39e7c933ac01b6"/>
                <w:id w:val="1159666907"/>
                <w:lock w:val="sdtLocked"/>
              </w:sdtPr>
              <w:sdtEndPr/>
              <w:sdtContent>
                <w:tc>
                  <w:tcPr>
                    <w:tcW w:w="1816" w:type="pct"/>
                    <w:shd w:val="clear" w:color="auto" w:fill="auto"/>
                    <w:vAlign w:val="center"/>
                  </w:tcPr>
                  <w:p w:rsidR="00FF407A" w:rsidRDefault="00FF407A" w:rsidP="00FF407A">
                    <w:r>
                      <w:rPr>
                        <w:rFonts w:hint="eastAsia"/>
                      </w:rPr>
                      <w:t>应收退货成本</w:t>
                    </w:r>
                  </w:p>
                </w:tc>
              </w:sdtContent>
            </w:sdt>
            <w:tc>
              <w:tcPr>
                <w:tcW w:w="1612" w:type="pct"/>
                <w:shd w:val="clear" w:color="auto" w:fill="auto"/>
                <w:vAlign w:val="center"/>
              </w:tcPr>
              <w:p w:rsidR="00FF407A" w:rsidRDefault="00FF407A" w:rsidP="00FF407A">
                <w:pPr>
                  <w:jc w:val="right"/>
                </w:pPr>
              </w:p>
            </w:tc>
            <w:tc>
              <w:tcPr>
                <w:tcW w:w="1572" w:type="pct"/>
                <w:shd w:val="clear" w:color="auto" w:fill="auto"/>
                <w:vAlign w:val="center"/>
              </w:tcPr>
              <w:p w:rsidR="00FF407A" w:rsidRDefault="00FF407A" w:rsidP="00FF407A">
                <w:pPr>
                  <w:jc w:val="right"/>
                </w:pPr>
              </w:p>
            </w:tc>
          </w:tr>
          <w:sdt>
            <w:sdtPr>
              <w:rPr>
                <w:rFonts w:hint="eastAsia"/>
              </w:rPr>
              <w:alias w:val="其他流动资产明细"/>
              <w:tag w:val="_TUP_0bae324e6bd3444492796087e454ca12"/>
              <w:id w:val="1073630329"/>
              <w:lock w:val="sdtLocked"/>
            </w:sdtPr>
            <w:sdtEndPr/>
            <w:sdtContent>
              <w:tr w:rsidR="00FF407A" w:rsidTr="00FF407A">
                <w:tc>
                  <w:tcPr>
                    <w:tcW w:w="1816" w:type="pct"/>
                    <w:shd w:val="clear" w:color="auto" w:fill="auto"/>
                  </w:tcPr>
                  <w:p w:rsidR="00FF407A" w:rsidRDefault="00FF407A" w:rsidP="00FF407A">
                    <w:pPr>
                      <w:snapToGrid w:val="0"/>
                      <w:ind w:leftChars="-51" w:left="-107"/>
                    </w:pPr>
                    <w:r>
                      <w:t>银行理财产品及结构性存款</w:t>
                    </w:r>
                  </w:p>
                </w:tc>
                <w:tc>
                  <w:tcPr>
                    <w:tcW w:w="1612" w:type="pct"/>
                    <w:shd w:val="clear" w:color="auto" w:fill="auto"/>
                  </w:tcPr>
                  <w:p w:rsidR="00FF407A" w:rsidRDefault="00FF407A" w:rsidP="00FF407A">
                    <w:pPr>
                      <w:snapToGrid w:val="0"/>
                      <w:jc w:val="right"/>
                    </w:pPr>
                    <w:r>
                      <w:t>230,000,000.00</w:t>
                    </w:r>
                  </w:p>
                </w:tc>
                <w:tc>
                  <w:tcPr>
                    <w:tcW w:w="1572" w:type="pct"/>
                    <w:shd w:val="clear" w:color="auto" w:fill="auto"/>
                  </w:tcPr>
                  <w:p w:rsidR="00FF407A" w:rsidRDefault="00FF407A" w:rsidP="00FF407A">
                    <w:pPr>
                      <w:snapToGrid w:val="0"/>
                      <w:jc w:val="right"/>
                    </w:pPr>
                    <w:r>
                      <w:t>60,000,000.00</w:t>
                    </w:r>
                  </w:p>
                </w:tc>
              </w:tr>
            </w:sdtContent>
          </w:sdt>
          <w:sdt>
            <w:sdtPr>
              <w:rPr>
                <w:rFonts w:hint="eastAsia"/>
              </w:rPr>
              <w:alias w:val="其他流动资产明细"/>
              <w:tag w:val="_TUP_0bae324e6bd3444492796087e454ca12"/>
              <w:id w:val="236976738"/>
              <w:lock w:val="sdtLocked"/>
            </w:sdtPr>
            <w:sdtEndPr/>
            <w:sdtContent>
              <w:tr w:rsidR="00FF407A" w:rsidTr="00FF407A">
                <w:tc>
                  <w:tcPr>
                    <w:tcW w:w="1816" w:type="pct"/>
                    <w:shd w:val="clear" w:color="auto" w:fill="auto"/>
                  </w:tcPr>
                  <w:p w:rsidR="00FF407A" w:rsidRDefault="00FF407A" w:rsidP="00FF407A">
                    <w:pPr>
                      <w:snapToGrid w:val="0"/>
                      <w:ind w:leftChars="-51" w:left="-107"/>
                    </w:pPr>
                    <w:r>
                      <w:t>预缴营业税</w:t>
                    </w:r>
                  </w:p>
                </w:tc>
                <w:tc>
                  <w:tcPr>
                    <w:tcW w:w="1612" w:type="pct"/>
                    <w:shd w:val="clear" w:color="auto" w:fill="auto"/>
                  </w:tcPr>
                  <w:p w:rsidR="00FF407A" w:rsidRDefault="00FF407A" w:rsidP="00FF407A">
                    <w:pPr>
                      <w:snapToGrid w:val="0"/>
                      <w:jc w:val="right"/>
                    </w:pPr>
                    <w:r>
                      <w:t>62,513,990.52</w:t>
                    </w:r>
                  </w:p>
                </w:tc>
                <w:tc>
                  <w:tcPr>
                    <w:tcW w:w="1572" w:type="pct"/>
                    <w:shd w:val="clear" w:color="auto" w:fill="auto"/>
                  </w:tcPr>
                  <w:p w:rsidR="00FF407A" w:rsidRDefault="00FF407A" w:rsidP="00FF407A">
                    <w:pPr>
                      <w:snapToGrid w:val="0"/>
                      <w:jc w:val="right"/>
                    </w:pPr>
                    <w:r>
                      <w:t>65,080,660.83</w:t>
                    </w:r>
                  </w:p>
                </w:tc>
              </w:tr>
            </w:sdtContent>
          </w:sdt>
          <w:sdt>
            <w:sdtPr>
              <w:rPr>
                <w:rFonts w:hint="eastAsia"/>
              </w:rPr>
              <w:alias w:val="其他流动资产明细"/>
              <w:tag w:val="_TUP_0bae324e6bd3444492796087e454ca12"/>
              <w:id w:val="-261072645"/>
              <w:lock w:val="sdtLocked"/>
            </w:sdtPr>
            <w:sdtEndPr/>
            <w:sdtContent>
              <w:tr w:rsidR="00FF407A" w:rsidTr="00FF407A">
                <w:tc>
                  <w:tcPr>
                    <w:tcW w:w="1816" w:type="pct"/>
                    <w:shd w:val="clear" w:color="auto" w:fill="auto"/>
                  </w:tcPr>
                  <w:p w:rsidR="00FF407A" w:rsidRDefault="00FF407A" w:rsidP="00FF407A">
                    <w:pPr>
                      <w:snapToGrid w:val="0"/>
                      <w:ind w:leftChars="-51" w:left="-107"/>
                    </w:pPr>
                    <w:r>
                      <w:t>预缴企业所得税</w:t>
                    </w:r>
                  </w:p>
                </w:tc>
                <w:tc>
                  <w:tcPr>
                    <w:tcW w:w="1612" w:type="pct"/>
                    <w:shd w:val="clear" w:color="auto" w:fill="auto"/>
                  </w:tcPr>
                  <w:p w:rsidR="00FF407A" w:rsidRDefault="00FF407A" w:rsidP="00FF407A">
                    <w:pPr>
                      <w:snapToGrid w:val="0"/>
                      <w:jc w:val="right"/>
                    </w:pPr>
                    <w:r>
                      <w:t>35,284,089.01</w:t>
                    </w:r>
                  </w:p>
                </w:tc>
                <w:tc>
                  <w:tcPr>
                    <w:tcW w:w="1572" w:type="pct"/>
                    <w:shd w:val="clear" w:color="auto" w:fill="auto"/>
                  </w:tcPr>
                  <w:p w:rsidR="00FF407A" w:rsidRDefault="00FF407A" w:rsidP="00FF407A">
                    <w:pPr>
                      <w:snapToGrid w:val="0"/>
                      <w:jc w:val="right"/>
                    </w:pPr>
                    <w:r>
                      <w:t>19,926,606.90</w:t>
                    </w:r>
                  </w:p>
                </w:tc>
              </w:tr>
            </w:sdtContent>
          </w:sdt>
          <w:sdt>
            <w:sdtPr>
              <w:rPr>
                <w:rFonts w:hint="eastAsia"/>
              </w:rPr>
              <w:alias w:val="其他流动资产明细"/>
              <w:tag w:val="_TUP_0bae324e6bd3444492796087e454ca12"/>
              <w:id w:val="-258838448"/>
              <w:lock w:val="sdtLocked"/>
            </w:sdtPr>
            <w:sdtEndPr/>
            <w:sdtContent>
              <w:tr w:rsidR="00FF407A" w:rsidTr="00FF407A">
                <w:tc>
                  <w:tcPr>
                    <w:tcW w:w="1816" w:type="pct"/>
                    <w:shd w:val="clear" w:color="auto" w:fill="auto"/>
                  </w:tcPr>
                  <w:p w:rsidR="00FF407A" w:rsidRDefault="00FF407A" w:rsidP="00FF407A">
                    <w:pPr>
                      <w:snapToGrid w:val="0"/>
                      <w:ind w:leftChars="-51" w:left="-107"/>
                    </w:pPr>
                    <w:r>
                      <w:t>预缴城市维护建设税</w:t>
                    </w:r>
                  </w:p>
                </w:tc>
                <w:tc>
                  <w:tcPr>
                    <w:tcW w:w="1612" w:type="pct"/>
                    <w:shd w:val="clear" w:color="auto" w:fill="auto"/>
                  </w:tcPr>
                  <w:p w:rsidR="00FF407A" w:rsidRDefault="00FF407A" w:rsidP="00FF407A">
                    <w:pPr>
                      <w:snapToGrid w:val="0"/>
                      <w:jc w:val="right"/>
                    </w:pPr>
                    <w:r>
                      <w:t>4,986,151.72</w:t>
                    </w:r>
                  </w:p>
                </w:tc>
                <w:tc>
                  <w:tcPr>
                    <w:tcW w:w="1572" w:type="pct"/>
                    <w:shd w:val="clear" w:color="auto" w:fill="auto"/>
                  </w:tcPr>
                  <w:p w:rsidR="00FF407A" w:rsidRDefault="00FF407A" w:rsidP="00FF407A">
                    <w:pPr>
                      <w:snapToGrid w:val="0"/>
                      <w:jc w:val="right"/>
                    </w:pPr>
                    <w:r>
                      <w:t>5,476,743.82</w:t>
                    </w:r>
                  </w:p>
                </w:tc>
              </w:tr>
            </w:sdtContent>
          </w:sdt>
          <w:sdt>
            <w:sdtPr>
              <w:rPr>
                <w:rFonts w:hint="eastAsia"/>
              </w:rPr>
              <w:alias w:val="其他流动资产明细"/>
              <w:tag w:val="_TUP_0bae324e6bd3444492796087e454ca12"/>
              <w:id w:val="-2369417"/>
              <w:lock w:val="sdtLocked"/>
            </w:sdtPr>
            <w:sdtEndPr/>
            <w:sdtContent>
              <w:tr w:rsidR="00FF407A" w:rsidTr="00FF407A">
                <w:tc>
                  <w:tcPr>
                    <w:tcW w:w="1816" w:type="pct"/>
                    <w:shd w:val="clear" w:color="auto" w:fill="auto"/>
                  </w:tcPr>
                  <w:p w:rsidR="00FF407A" w:rsidRDefault="00FF407A" w:rsidP="00FF407A">
                    <w:pPr>
                      <w:snapToGrid w:val="0"/>
                      <w:ind w:leftChars="-51" w:left="-107"/>
                    </w:pPr>
                    <w:r>
                      <w:t>预缴土地增值税</w:t>
                    </w:r>
                  </w:p>
                </w:tc>
                <w:tc>
                  <w:tcPr>
                    <w:tcW w:w="1612" w:type="pct"/>
                    <w:shd w:val="clear" w:color="auto" w:fill="auto"/>
                  </w:tcPr>
                  <w:p w:rsidR="00FF407A" w:rsidRDefault="00FF407A" w:rsidP="00FF407A">
                    <w:pPr>
                      <w:snapToGrid w:val="0"/>
                      <w:jc w:val="right"/>
                    </w:pPr>
                    <w:r>
                      <w:t>56,797,762.27</w:t>
                    </w:r>
                  </w:p>
                </w:tc>
                <w:tc>
                  <w:tcPr>
                    <w:tcW w:w="1572" w:type="pct"/>
                    <w:shd w:val="clear" w:color="auto" w:fill="auto"/>
                  </w:tcPr>
                  <w:p w:rsidR="00FF407A" w:rsidRDefault="00FF407A" w:rsidP="00FF407A">
                    <w:pPr>
                      <w:snapToGrid w:val="0"/>
                      <w:jc w:val="right"/>
                    </w:pPr>
                    <w:r>
                      <w:t>6,909,016.48</w:t>
                    </w:r>
                  </w:p>
                </w:tc>
              </w:tr>
            </w:sdtContent>
          </w:sdt>
          <w:sdt>
            <w:sdtPr>
              <w:rPr>
                <w:rFonts w:hint="eastAsia"/>
              </w:rPr>
              <w:alias w:val="其他流动资产明细"/>
              <w:tag w:val="_TUP_0bae324e6bd3444492796087e454ca12"/>
              <w:id w:val="-1300458213"/>
              <w:lock w:val="sdtLocked"/>
            </w:sdtPr>
            <w:sdtEndPr/>
            <w:sdtContent>
              <w:tr w:rsidR="00FF407A" w:rsidTr="00FF407A">
                <w:tc>
                  <w:tcPr>
                    <w:tcW w:w="1816" w:type="pct"/>
                    <w:shd w:val="clear" w:color="auto" w:fill="auto"/>
                  </w:tcPr>
                  <w:p w:rsidR="00FF407A" w:rsidRDefault="00FF407A" w:rsidP="00FF407A">
                    <w:pPr>
                      <w:snapToGrid w:val="0"/>
                      <w:ind w:leftChars="-51" w:left="-107"/>
                    </w:pPr>
                    <w:r>
                      <w:t>预缴教育费附加（地方教育附加）</w:t>
                    </w:r>
                  </w:p>
                </w:tc>
                <w:tc>
                  <w:tcPr>
                    <w:tcW w:w="1612" w:type="pct"/>
                    <w:shd w:val="clear" w:color="auto" w:fill="auto"/>
                  </w:tcPr>
                  <w:p w:rsidR="00FF407A" w:rsidRDefault="00FF407A" w:rsidP="00FF407A">
                    <w:pPr>
                      <w:snapToGrid w:val="0"/>
                      <w:jc w:val="right"/>
                    </w:pPr>
                    <w:r>
                      <w:t>4,971,843.66</w:t>
                    </w:r>
                  </w:p>
                </w:tc>
                <w:tc>
                  <w:tcPr>
                    <w:tcW w:w="1572" w:type="pct"/>
                    <w:shd w:val="clear" w:color="auto" w:fill="auto"/>
                  </w:tcPr>
                  <w:p w:rsidR="00FF407A" w:rsidRDefault="00FF407A" w:rsidP="00FF407A">
                    <w:pPr>
                      <w:snapToGrid w:val="0"/>
                      <w:jc w:val="right"/>
                    </w:pPr>
                    <w:r>
                      <w:t>5,551,073.17</w:t>
                    </w:r>
                  </w:p>
                </w:tc>
              </w:tr>
            </w:sdtContent>
          </w:sdt>
          <w:sdt>
            <w:sdtPr>
              <w:rPr>
                <w:rFonts w:hint="eastAsia"/>
              </w:rPr>
              <w:alias w:val="其他流动资产明细"/>
              <w:tag w:val="_TUP_0bae324e6bd3444492796087e454ca12"/>
              <w:id w:val="-1799527322"/>
              <w:lock w:val="sdtLocked"/>
            </w:sdtPr>
            <w:sdtEndPr/>
            <w:sdtContent>
              <w:tr w:rsidR="00FF407A" w:rsidTr="00FF407A">
                <w:tc>
                  <w:tcPr>
                    <w:tcW w:w="1816" w:type="pct"/>
                    <w:shd w:val="clear" w:color="auto" w:fill="auto"/>
                  </w:tcPr>
                  <w:p w:rsidR="00FF407A" w:rsidRDefault="00FF407A" w:rsidP="00FF407A">
                    <w:pPr>
                      <w:snapToGrid w:val="0"/>
                      <w:ind w:leftChars="-51" w:left="-107"/>
                    </w:pPr>
                    <w:r>
                      <w:t>预缴地方水利建设基金</w:t>
                    </w:r>
                  </w:p>
                </w:tc>
                <w:tc>
                  <w:tcPr>
                    <w:tcW w:w="1612" w:type="pct"/>
                    <w:shd w:val="clear" w:color="auto" w:fill="auto"/>
                  </w:tcPr>
                  <w:p w:rsidR="00FF407A" w:rsidRDefault="00FF407A" w:rsidP="00FF407A">
                    <w:pPr>
                      <w:snapToGrid w:val="0"/>
                      <w:jc w:val="right"/>
                    </w:pPr>
                    <w:r>
                      <w:t>1,316,486.58</w:t>
                    </w:r>
                  </w:p>
                </w:tc>
                <w:tc>
                  <w:tcPr>
                    <w:tcW w:w="1572" w:type="pct"/>
                    <w:shd w:val="clear" w:color="auto" w:fill="auto"/>
                  </w:tcPr>
                  <w:p w:rsidR="00FF407A" w:rsidRDefault="00FF407A" w:rsidP="00FF407A">
                    <w:pPr>
                      <w:snapToGrid w:val="0"/>
                      <w:jc w:val="right"/>
                    </w:pPr>
                    <w:r>
                      <w:t>1,352,573.52</w:t>
                    </w:r>
                  </w:p>
                </w:tc>
              </w:tr>
            </w:sdtContent>
          </w:sdt>
          <w:sdt>
            <w:sdtPr>
              <w:rPr>
                <w:rFonts w:hint="eastAsia"/>
              </w:rPr>
              <w:alias w:val="其他流动资产明细"/>
              <w:tag w:val="_TUP_0bae324e6bd3444492796087e454ca12"/>
              <w:id w:val="-355962720"/>
              <w:lock w:val="sdtLocked"/>
            </w:sdtPr>
            <w:sdtEndPr/>
            <w:sdtContent>
              <w:tr w:rsidR="00FF407A" w:rsidTr="00FF407A">
                <w:tc>
                  <w:tcPr>
                    <w:tcW w:w="1816" w:type="pct"/>
                    <w:shd w:val="clear" w:color="auto" w:fill="auto"/>
                  </w:tcPr>
                  <w:p w:rsidR="00FF407A" w:rsidRDefault="00FF407A" w:rsidP="00FF407A">
                    <w:pPr>
                      <w:snapToGrid w:val="0"/>
                      <w:ind w:leftChars="-51" w:left="-107"/>
                    </w:pPr>
                    <w:r>
                      <w:t>预缴房产税</w:t>
                    </w:r>
                  </w:p>
                </w:tc>
                <w:tc>
                  <w:tcPr>
                    <w:tcW w:w="1612" w:type="pct"/>
                    <w:shd w:val="clear" w:color="auto" w:fill="auto"/>
                  </w:tcPr>
                  <w:p w:rsidR="00FF407A" w:rsidRDefault="00FF407A" w:rsidP="00FF407A">
                    <w:pPr>
                      <w:snapToGrid w:val="0"/>
                      <w:jc w:val="right"/>
                    </w:pPr>
                    <w:r>
                      <w:t>169,997,069.28</w:t>
                    </w:r>
                  </w:p>
                </w:tc>
                <w:tc>
                  <w:tcPr>
                    <w:tcW w:w="1572" w:type="pct"/>
                    <w:shd w:val="clear" w:color="auto" w:fill="auto"/>
                  </w:tcPr>
                  <w:p w:rsidR="00FF407A" w:rsidRDefault="00FF407A" w:rsidP="00FF407A">
                    <w:pPr>
                      <w:snapToGrid w:val="0"/>
                      <w:jc w:val="right"/>
                    </w:pPr>
                    <w:r>
                      <w:t>173,457,079.63</w:t>
                    </w:r>
                  </w:p>
                </w:tc>
              </w:tr>
            </w:sdtContent>
          </w:sdt>
          <w:sdt>
            <w:sdtPr>
              <w:rPr>
                <w:rFonts w:hint="eastAsia"/>
              </w:rPr>
              <w:alias w:val="其他流动资产明细"/>
              <w:tag w:val="_TUP_0bae324e6bd3444492796087e454ca12"/>
              <w:id w:val="292337738"/>
              <w:lock w:val="sdtLocked"/>
            </w:sdtPr>
            <w:sdtEndPr/>
            <w:sdtContent>
              <w:tr w:rsidR="00FF407A" w:rsidTr="00FF407A">
                <w:tc>
                  <w:tcPr>
                    <w:tcW w:w="1816" w:type="pct"/>
                    <w:shd w:val="clear" w:color="auto" w:fill="auto"/>
                  </w:tcPr>
                  <w:p w:rsidR="00FF407A" w:rsidRDefault="00FF407A" w:rsidP="00FF407A">
                    <w:pPr>
                      <w:snapToGrid w:val="0"/>
                      <w:ind w:leftChars="-51" w:left="-107"/>
                    </w:pPr>
                    <w:r>
                      <w:t>预缴代扣代缴个人所得税</w:t>
                    </w:r>
                  </w:p>
                </w:tc>
                <w:tc>
                  <w:tcPr>
                    <w:tcW w:w="1612" w:type="pct"/>
                    <w:shd w:val="clear" w:color="auto" w:fill="auto"/>
                  </w:tcPr>
                  <w:p w:rsidR="00FF407A" w:rsidRDefault="00FF407A" w:rsidP="00FF407A">
                    <w:pPr>
                      <w:snapToGrid w:val="0"/>
                      <w:jc w:val="right"/>
                    </w:pPr>
                    <w:r>
                      <w:t>237,512.79</w:t>
                    </w:r>
                  </w:p>
                </w:tc>
                <w:tc>
                  <w:tcPr>
                    <w:tcW w:w="1572" w:type="pct"/>
                    <w:shd w:val="clear" w:color="auto" w:fill="auto"/>
                  </w:tcPr>
                  <w:p w:rsidR="00FF407A" w:rsidRDefault="00FF407A" w:rsidP="00FF407A">
                    <w:pPr>
                      <w:snapToGrid w:val="0"/>
                      <w:jc w:val="right"/>
                    </w:pPr>
                    <w:r>
                      <w:t>174,331.14</w:t>
                    </w:r>
                  </w:p>
                </w:tc>
              </w:tr>
            </w:sdtContent>
          </w:sdt>
          <w:sdt>
            <w:sdtPr>
              <w:rPr>
                <w:rFonts w:hint="eastAsia"/>
              </w:rPr>
              <w:alias w:val="其他流动资产明细"/>
              <w:tag w:val="_TUP_0bae324e6bd3444492796087e454ca12"/>
              <w:id w:val="1478484705"/>
              <w:lock w:val="sdtLocked"/>
            </w:sdtPr>
            <w:sdtEndPr/>
            <w:sdtContent>
              <w:tr w:rsidR="00FF407A" w:rsidTr="00FF407A">
                <w:tc>
                  <w:tcPr>
                    <w:tcW w:w="1816" w:type="pct"/>
                    <w:shd w:val="clear" w:color="auto" w:fill="auto"/>
                  </w:tcPr>
                  <w:p w:rsidR="00FF407A" w:rsidRDefault="00FF407A" w:rsidP="00FF407A">
                    <w:pPr>
                      <w:snapToGrid w:val="0"/>
                      <w:ind w:leftChars="-51" w:left="-107"/>
                    </w:pPr>
                    <w:r>
                      <w:t>预缴增值税及待抵扣增值税进项税</w:t>
                    </w:r>
                  </w:p>
                </w:tc>
                <w:tc>
                  <w:tcPr>
                    <w:tcW w:w="1612" w:type="pct"/>
                    <w:shd w:val="clear" w:color="auto" w:fill="auto"/>
                  </w:tcPr>
                  <w:p w:rsidR="00FF407A" w:rsidRDefault="00FF407A" w:rsidP="00FF407A">
                    <w:pPr>
                      <w:snapToGrid w:val="0"/>
                      <w:jc w:val="right"/>
                    </w:pPr>
                    <w:r>
                      <w:t>81,253,145.14</w:t>
                    </w:r>
                  </w:p>
                </w:tc>
                <w:tc>
                  <w:tcPr>
                    <w:tcW w:w="1572" w:type="pct"/>
                    <w:shd w:val="clear" w:color="auto" w:fill="auto"/>
                  </w:tcPr>
                  <w:p w:rsidR="00FF407A" w:rsidRDefault="00FF407A" w:rsidP="00FF407A">
                    <w:pPr>
                      <w:snapToGrid w:val="0"/>
                      <w:jc w:val="right"/>
                    </w:pPr>
                    <w:r>
                      <w:t>73,475,765.56</w:t>
                    </w:r>
                  </w:p>
                </w:tc>
              </w:tr>
            </w:sdtContent>
          </w:sdt>
          <w:tr w:rsidR="00FF407A" w:rsidTr="00FF407A">
            <w:sdt>
              <w:sdtPr>
                <w:tag w:val="_PLD_b6c346d1d68d4f27847794dad182ef24"/>
                <w:id w:val="789863867"/>
                <w:lock w:val="sdtLocked"/>
              </w:sdtPr>
              <w:sdtEndPr/>
              <w:sdtContent>
                <w:tc>
                  <w:tcPr>
                    <w:tcW w:w="1816" w:type="pct"/>
                    <w:shd w:val="clear" w:color="auto" w:fill="auto"/>
                    <w:vAlign w:val="center"/>
                  </w:tcPr>
                  <w:p w:rsidR="00FF407A" w:rsidRDefault="00FF407A" w:rsidP="00FF407A">
                    <w:pPr>
                      <w:snapToGrid w:val="0"/>
                      <w:ind w:leftChars="-51" w:left="-107"/>
                      <w:jc w:val="center"/>
                    </w:pPr>
                    <w:r>
                      <w:rPr>
                        <w:rFonts w:hint="eastAsia"/>
                      </w:rPr>
                      <w:t>合计</w:t>
                    </w:r>
                  </w:p>
                </w:tc>
              </w:sdtContent>
            </w:sdt>
            <w:tc>
              <w:tcPr>
                <w:tcW w:w="1612" w:type="pct"/>
                <w:shd w:val="clear" w:color="auto" w:fill="auto"/>
              </w:tcPr>
              <w:p w:rsidR="00FF407A" w:rsidRDefault="00FF407A" w:rsidP="00FF407A">
                <w:pPr>
                  <w:snapToGrid w:val="0"/>
                  <w:jc w:val="right"/>
                </w:pPr>
                <w:r>
                  <w:t>647,358,050.97</w:t>
                </w:r>
              </w:p>
            </w:tc>
            <w:tc>
              <w:tcPr>
                <w:tcW w:w="1572" w:type="pct"/>
                <w:shd w:val="clear" w:color="auto" w:fill="auto"/>
              </w:tcPr>
              <w:p w:rsidR="00FF407A" w:rsidRDefault="00FF407A" w:rsidP="00FF407A">
                <w:pPr>
                  <w:snapToGrid w:val="0"/>
                  <w:jc w:val="right"/>
                </w:pPr>
                <w:r>
                  <w:t>411,403,851.05</w:t>
                </w:r>
              </w:p>
            </w:tc>
          </w:tr>
        </w:tbl>
        <w:p w:rsidR="00FF407A" w:rsidRDefault="00FF407A"/>
        <w:p w:rsidR="00FF407A" w:rsidRDefault="00FF407A">
          <w:r>
            <w:rPr>
              <w:rFonts w:hint="eastAsia"/>
            </w:rPr>
            <w:t>其他说明：</w:t>
          </w:r>
        </w:p>
        <w:sdt>
          <w:sdtPr>
            <w:rPr>
              <w:rFonts w:hint="eastAsia"/>
            </w:rPr>
            <w:alias w:val="其他流动资产说明"/>
            <w:tag w:val="_GBC_7955e529151148f394eed0e26977270b"/>
            <w:id w:val="497776670"/>
            <w:lock w:val="sdtLocked"/>
            <w:placeholder>
              <w:docPart w:val="GBC22222222222222222222222222222"/>
            </w:placeholder>
          </w:sdtPr>
          <w:sdtEndPr/>
          <w:sdtContent>
            <w:p w:rsidR="00FF407A" w:rsidRDefault="00FF407A">
              <w:r>
                <w:rPr>
                  <w:rFonts w:hint="eastAsia"/>
                </w:rPr>
                <w:t>无</w:t>
              </w:r>
            </w:p>
          </w:sdtContent>
        </w:sdt>
      </w:sdtContent>
    </w:sdt>
    <w:bookmarkEnd w:id="123" w:displacedByCustomXml="prev"/>
    <w:p w:rsidR="00FF407A" w:rsidRDefault="00FF407A">
      <w:pPr>
        <w:ind w:right="210"/>
      </w:pPr>
    </w:p>
    <w:bookmarkStart w:id="124" w:name="_Hlk10471390" w:displacedByCustomXml="next"/>
    <w:sdt>
      <w:sdtPr>
        <w:rPr>
          <w:rFonts w:ascii="宋体" w:hAnsi="宋体" w:cs="宋体" w:hint="eastAsia"/>
          <w:b w:val="0"/>
          <w:bCs/>
          <w:kern w:val="0"/>
          <w:szCs w:val="24"/>
        </w:rPr>
        <w:alias w:val="模块:债权投资债权投资情况"/>
        <w:tag w:val="_SEC_949cb4eb7a744418a5a5c6266b7029c9"/>
        <w:id w:val="635071013"/>
        <w:lock w:val="sdtLocked"/>
        <w:placeholder>
          <w:docPart w:val="GBC22222222222222222222222222222"/>
        </w:placeholder>
      </w:sdtPr>
      <w:sdtEndPr>
        <w:rPr>
          <w:rFonts w:hint="default"/>
          <w:szCs w:val="21"/>
        </w:rPr>
      </w:sdtEndPr>
      <w:sdtContent>
        <w:p w:rsidR="00FF407A" w:rsidRDefault="00FF407A" w:rsidP="0078609A">
          <w:pPr>
            <w:pStyle w:val="3"/>
            <w:numPr>
              <w:ilvl w:val="0"/>
              <w:numId w:val="45"/>
            </w:numPr>
            <w:tabs>
              <w:tab w:val="left" w:pos="504"/>
            </w:tabs>
            <w:rPr>
              <w:rFonts w:ascii="宋体" w:hAnsi="宋体"/>
            </w:rPr>
          </w:pPr>
          <w:r>
            <w:rPr>
              <w:rFonts w:ascii="宋体" w:hAnsi="宋体" w:hint="eastAsia"/>
            </w:rPr>
            <w:t>债权投资</w:t>
          </w:r>
        </w:p>
        <w:p w:rsidR="00FF407A" w:rsidRDefault="00FF407A" w:rsidP="0078609A">
          <w:pPr>
            <w:pStyle w:val="4"/>
            <w:numPr>
              <w:ilvl w:val="3"/>
              <w:numId w:val="53"/>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3111760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24" w:displacedByCustomXml="prev"/>
    <w:bookmarkStart w:id="125" w:name="_Hlk10471440" w:displacedByCustomXml="next"/>
    <w:bookmarkStart w:id="126" w:name="_Hlk10471450" w:displacedByCustomXml="next"/>
    <w:sdt>
      <w:sdtPr>
        <w:rPr>
          <w:rFonts w:ascii="宋体" w:hAnsi="宋体" w:cs="宋体" w:hint="eastAsia"/>
          <w:b w:val="0"/>
          <w:bCs/>
          <w:kern w:val="0"/>
          <w:szCs w:val="24"/>
        </w:rPr>
        <w:alias w:val="模块:期末重要的债权投资"/>
        <w:tag w:val="_SEC_b1d789cc522341caa1c75b1a7b84351c"/>
        <w:id w:val="-347789696"/>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53"/>
            </w:numPr>
            <w:ind w:left="426" w:hanging="426"/>
            <w:rPr>
              <w:rFonts w:ascii="宋体" w:hAnsi="宋体"/>
            </w:rPr>
          </w:pPr>
          <w:r>
            <w:rPr>
              <w:rFonts w:ascii="宋体" w:hAnsi="宋体" w:hint="eastAsia"/>
            </w:rPr>
            <w:t>期末重要的债权投资</w:t>
          </w:r>
          <w:bookmarkEnd w:id="125"/>
        </w:p>
        <w:sdt>
          <w:sdtPr>
            <w:alias w:val="是否适用：重要的债权投资[双击切换]"/>
            <w:tag w:val="_GBC_0ff84ccc1d234704b93c4e33c0d575ce"/>
            <w:id w:val="189238020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26" w:displacedByCustomXml="prev"/>
    <w:bookmarkStart w:id="127" w:name="_Hlk10471472" w:displacedByCustomXml="next"/>
    <w:bookmarkStart w:id="128" w:name="_Hlk10471485" w:displacedByCustomXml="next"/>
    <w:sdt>
      <w:sdtPr>
        <w:rPr>
          <w:rFonts w:ascii="宋体" w:hAnsi="宋体" w:cs="宋体" w:hint="eastAsia"/>
          <w:b w:val="0"/>
          <w:bCs/>
          <w:kern w:val="0"/>
          <w:szCs w:val="24"/>
        </w:rPr>
        <w:alias w:val="模块:减值准备计提情况"/>
        <w:tag w:val="_SEC_bff86b17d4774a4a9f8a3329635b5429"/>
        <w:id w:val="-274486575"/>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53"/>
            </w:numPr>
            <w:ind w:left="426" w:hanging="426"/>
            <w:rPr>
              <w:rFonts w:ascii="宋体" w:hAnsi="宋体"/>
            </w:rPr>
          </w:pPr>
          <w:r>
            <w:rPr>
              <w:rFonts w:ascii="宋体" w:hAnsi="宋体" w:cs="宋体" w:hint="eastAsia"/>
              <w:kern w:val="0"/>
              <w:szCs w:val="24"/>
            </w:rPr>
            <w:t>减值准备计提情况</w:t>
          </w:r>
          <w:bookmarkEnd w:id="127"/>
        </w:p>
        <w:sdt>
          <w:sdtPr>
            <w:alias w:val="是否适用：债权投资减值准备调节表[双击切换]"/>
            <w:tag w:val="_GBC_415a5cd43ad14136b13ac09b150da06f"/>
            <w:id w:val="131853513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ind w:right="210"/>
          </w:pPr>
        </w:p>
      </w:sdtContent>
    </w:sdt>
    <w:bookmarkEnd w:id="128" w:displacedByCustomXml="prev"/>
    <w:bookmarkStart w:id="129" w:name="_Hlk10471652" w:displacedByCustomXml="next"/>
    <w:sdt>
      <w:sdtPr>
        <w:rPr>
          <w:rFonts w:ascii="宋体" w:hAnsi="宋体" w:cs="宋体" w:hint="eastAsia"/>
          <w:b w:val="0"/>
          <w:bCs/>
          <w:kern w:val="0"/>
          <w:szCs w:val="21"/>
        </w:rPr>
        <w:alias w:val="模块:其他债权投资"/>
        <w:tag w:val="_SEC_1af1e8e9eab94f10811b4e7aa91aa24d"/>
        <w:id w:val="-1950609171"/>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其他债权投资</w:t>
          </w:r>
        </w:p>
        <w:p w:rsidR="00FF407A" w:rsidRDefault="00FF407A" w:rsidP="0078609A">
          <w:pPr>
            <w:pStyle w:val="4"/>
            <w:numPr>
              <w:ilvl w:val="3"/>
              <w:numId w:val="54"/>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2012670362"/>
            <w:lock w:val="sdtLocked"/>
            <w:placeholder>
              <w:docPart w:val="GBC22222222222222222222222222222"/>
            </w:placeholder>
          </w:sdtPr>
          <w:sdtEndPr/>
          <w:sdtContent>
            <w:p w:rsidR="00FF407A" w:rsidRDefault="00FF407A" w:rsidP="00FF407A">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29" w:displacedByCustomXml="prev"/>
    <w:bookmarkStart w:id="130" w:name="_Hlk10471670" w:displacedByCustomXml="next"/>
    <w:bookmarkStart w:id="131" w:name="_Hlk10471680" w:displacedByCustomXml="next"/>
    <w:sdt>
      <w:sdtPr>
        <w:rPr>
          <w:rFonts w:ascii="宋体" w:hAnsi="宋体" w:cs="宋体" w:hint="eastAsia"/>
          <w:b w:val="0"/>
          <w:bCs/>
          <w:kern w:val="0"/>
          <w:szCs w:val="24"/>
        </w:rPr>
        <w:alias w:val="模块:期末重要的其他债权投资"/>
        <w:tag w:val="_SEC_052112d020944ec8b923dd106b2a0cbf"/>
        <w:id w:val="843674568"/>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54"/>
            </w:numPr>
            <w:ind w:left="426" w:hanging="426"/>
            <w:rPr>
              <w:rFonts w:ascii="宋体" w:hAnsi="宋体"/>
            </w:rPr>
          </w:pPr>
          <w:r>
            <w:rPr>
              <w:rFonts w:ascii="宋体" w:hAnsi="宋体" w:hint="eastAsia"/>
            </w:rPr>
            <w:t>期末重要的其他债权投资</w:t>
          </w:r>
          <w:bookmarkEnd w:id="130"/>
        </w:p>
        <w:sdt>
          <w:sdtPr>
            <w:alias w:val="是否适用：重要的其他债权投资[双击切换]"/>
            <w:tag w:val="_GBC_e8808db892544b1ead740cddc4156455"/>
            <w:id w:val="-1865120675"/>
            <w:lock w:val="sdtLocked"/>
            <w:placeholder>
              <w:docPart w:val="GBC22222222222222222222222222222"/>
            </w:placeholder>
          </w:sdtPr>
          <w:sdtEndPr/>
          <w:sdtContent>
            <w:p w:rsidR="00FF407A" w:rsidRDefault="00FF407A" w:rsidP="00FF407A">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31" w:displacedByCustomXml="prev"/>
    <w:bookmarkStart w:id="132" w:name="_Hlk10471703" w:displacedByCustomXml="next"/>
    <w:bookmarkStart w:id="133" w:name="_Hlk10471716" w:displacedByCustomXml="next"/>
    <w:sdt>
      <w:sdtPr>
        <w:rPr>
          <w:rFonts w:ascii="宋体" w:hAnsi="宋体" w:cs="宋体" w:hint="eastAsia"/>
          <w:b w:val="0"/>
          <w:bCs/>
          <w:kern w:val="0"/>
          <w:szCs w:val="24"/>
        </w:rPr>
        <w:alias w:val="模块:减值准备计提情况"/>
        <w:tag w:val="_SEC_a18c2d8250c64daf904816a57fe286bd"/>
        <w:id w:val="-1338764694"/>
        <w:lock w:val="sdtLocked"/>
        <w:placeholder>
          <w:docPart w:val="GBC22222222222222222222222222222"/>
        </w:placeholder>
      </w:sdtPr>
      <w:sdtEndPr>
        <w:rPr>
          <w:rFonts w:hint="default"/>
          <w:szCs w:val="21"/>
        </w:rPr>
      </w:sdtEndPr>
      <w:sdtContent>
        <w:bookmarkStart w:id="134" w:name="_Hlk533848073" w:displacedByCustomXml="prev"/>
        <w:p w:rsidR="00FF407A" w:rsidRDefault="00FF407A" w:rsidP="0078609A">
          <w:pPr>
            <w:pStyle w:val="4"/>
            <w:numPr>
              <w:ilvl w:val="3"/>
              <w:numId w:val="54"/>
            </w:numPr>
            <w:ind w:left="426" w:hanging="426"/>
            <w:rPr>
              <w:rFonts w:ascii="宋体" w:hAnsi="宋体"/>
            </w:rPr>
          </w:pPr>
          <w:r>
            <w:rPr>
              <w:rFonts w:ascii="宋体" w:hAnsi="宋体" w:cs="宋体" w:hint="eastAsia"/>
              <w:kern w:val="0"/>
              <w:szCs w:val="24"/>
            </w:rPr>
            <w:t>减值准备计提情况</w:t>
          </w:r>
          <w:bookmarkEnd w:id="132"/>
        </w:p>
        <w:sdt>
          <w:sdtPr>
            <w:alias w:val="是否适用：其他债权投资减值准备调节表[双击切换]"/>
            <w:tag w:val="_GBC_038e4a0a4815442e91a9309c128001c1"/>
            <w:id w:val="19959440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bookmarkEnd w:id="134" w:displacedByCustomXml="next"/>
      </w:sdtContent>
    </w:sdt>
    <w:bookmarkEnd w:id="133" w:displacedByCustomXml="prev"/>
    <w:bookmarkStart w:id="135" w:name="_Hlk533848097" w:displacedByCustomXml="next"/>
    <w:bookmarkStart w:id="136" w:name="_Hlk10471761" w:displacedByCustomXml="next"/>
    <w:sdt>
      <w:sdtPr>
        <w:rPr>
          <w:rFonts w:hint="eastAsia"/>
        </w:rPr>
        <w:alias w:val="模块:其他说明："/>
        <w:tag w:val="_SEC_a6d7d62dd24747a08e0a132cf37e100c"/>
        <w:id w:val="-1480148608"/>
        <w:lock w:val="sdtLocked"/>
        <w:placeholder>
          <w:docPart w:val="GBC22222222222222222222222222222"/>
        </w:placeholder>
      </w:sdtPr>
      <w:sdtEndPr>
        <w:rPr>
          <w:rFonts w:hint="default"/>
        </w:rPr>
      </w:sdtEndPr>
      <w:sdtContent>
        <w:p w:rsidR="00FF407A" w:rsidRDefault="00FF407A">
          <w:r>
            <w:rPr>
              <w:rFonts w:hint="eastAsia"/>
            </w:rPr>
            <w:t>其他说明：</w:t>
          </w:r>
          <w:bookmarkEnd w:id="135"/>
        </w:p>
        <w:sdt>
          <w:sdtPr>
            <w:alias w:val="是否适用：其他债权投资其他说明[双击切换]"/>
            <w:tag w:val="_GBC_e37f3e78626b4cd0ad52d68ae2fcdecb"/>
            <w:id w:val="-142842685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36" w:displacedByCustomXml="prev"/>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kern w:val="0"/>
          <w:szCs w:val="24"/>
        </w:rPr>
        <w:alias w:val="模块:长期应收款"/>
        <w:tag w:val="_GBC_2642a454002a499399e1b643b91ef1ad"/>
        <w:id w:val="-359816857"/>
        <w:lock w:val="sdtLocked"/>
        <w:placeholder>
          <w:docPart w:val="GBC22222222222222222222222222222"/>
        </w:placeholder>
      </w:sdtPr>
      <w:sdtEndPr>
        <w:rPr>
          <w:rFonts w:hint="default"/>
          <w:color w:val="FF0000"/>
          <w:szCs w:val="21"/>
        </w:rPr>
      </w:sdtEndPr>
      <w:sdtContent>
        <w:p w:rsidR="00FF407A" w:rsidRDefault="00FF407A" w:rsidP="0078609A">
          <w:pPr>
            <w:pStyle w:val="4"/>
            <w:numPr>
              <w:ilvl w:val="0"/>
              <w:numId w:val="55"/>
            </w:numPr>
            <w:rPr>
              <w:rFonts w:ascii="宋体" w:hAnsi="宋体"/>
            </w:rPr>
          </w:pPr>
          <w:r>
            <w:rPr>
              <w:rFonts w:ascii="宋体" w:hAnsi="宋体" w:hint="eastAsia"/>
            </w:rPr>
            <w:t>长期应收款情况</w:t>
          </w:r>
        </w:p>
        <w:sdt>
          <w:sdtPr>
            <w:alias w:val="是否适用：长期应收款情况[双击切换]"/>
            <w:tag w:val="_GBC_03ba5a75d6d541f4a60fba2b18c9d548"/>
            <w:id w:val="-716041454"/>
            <w:lock w:val="sdtLocked"/>
            <w:placeholder>
              <w:docPart w:val="GBC22222222222222222222222222222"/>
            </w:placeholder>
          </w:sdtPr>
          <w:sdtEndPr/>
          <w:sdtContent>
            <w:p w:rsidR="00FF407A" w:rsidRDefault="00FF407A" w:rsidP="00FF407A">
              <w:pPr>
                <w:rPr>
                  <w:color w:val="FF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37" w:name="_Hlk10471933" w:displacedByCustomXml="next"/>
    <w:sdt>
      <w:sdtPr>
        <w:rPr>
          <w:rFonts w:ascii="宋体" w:hAnsi="宋体" w:cs="宋体" w:hint="eastAsia"/>
          <w:b w:val="0"/>
          <w:bCs/>
          <w:color w:val="FF0000"/>
          <w:kern w:val="0"/>
          <w:szCs w:val="21"/>
        </w:rPr>
        <w:alias w:val="模块:坏账准备计提情况"/>
        <w:tag w:val="_SEC_a0520f64d4bd49e5a3638a0386a233ee"/>
        <w:id w:val="-1645887002"/>
        <w:lock w:val="sdtLocked"/>
        <w:placeholder>
          <w:docPart w:val="GBC22222222222222222222222222222"/>
        </w:placeholder>
      </w:sdtPr>
      <w:sdtEndPr>
        <w:rPr>
          <w:rFonts w:hint="default"/>
        </w:rPr>
      </w:sdtEndPr>
      <w:sdtContent>
        <w:p w:rsidR="00FF407A" w:rsidRDefault="00FF407A" w:rsidP="0078609A">
          <w:pPr>
            <w:pStyle w:val="4"/>
            <w:numPr>
              <w:ilvl w:val="0"/>
              <w:numId w:val="55"/>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12682754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color w:val="FF0000"/>
            </w:rPr>
          </w:pPr>
        </w:p>
      </w:sdtContent>
    </w:sdt>
    <w:bookmarkEnd w:id="137" w:displacedByCustomXml="prev"/>
    <w:p w:rsidR="00FF407A" w:rsidRDefault="00FF407A">
      <w:pPr>
        <w:rPr>
          <w:color w:val="FF0000"/>
        </w:rPr>
      </w:pPr>
    </w:p>
    <w:sdt>
      <w:sdtPr>
        <w:rPr>
          <w:rFonts w:ascii="宋体" w:hAnsi="宋体" w:cs="宋体" w:hint="eastAsia"/>
          <w:b w:val="0"/>
          <w:bCs/>
          <w:kern w:val="0"/>
          <w:szCs w:val="21"/>
        </w:rPr>
        <w:alias w:val="模块:因金融资产转移而终止确认的长期应收款"/>
        <w:tag w:val="_GBC_928896eb74ab465199673a59201d4a8b"/>
        <w:id w:val="790954072"/>
        <w:lock w:val="sdtLocked"/>
        <w:placeholder>
          <w:docPart w:val="GBC22222222222222222222222222222"/>
        </w:placeholder>
      </w:sdtPr>
      <w:sdtEndPr/>
      <w:sdtContent>
        <w:p w:rsidR="00FF407A" w:rsidRDefault="00FF407A" w:rsidP="0078609A">
          <w:pPr>
            <w:pStyle w:val="4"/>
            <w:numPr>
              <w:ilvl w:val="0"/>
              <w:numId w:val="55"/>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rPr>
            <w:alias w:val="是否适用：因金融资产转移而终止确认的长期应收款[双击切换]"/>
            <w:tag w:val="_GBC_f7aab2a321ef4781ad1595366bc02c5e"/>
            <w:id w:val="995896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4"/>
        </w:rPr>
        <w:alias w:val="模块:转移长期应收款且继续涉入形成的资产、负债金额"/>
        <w:tag w:val="_GBC_711f6e05c2eb42e595d774bdf837f823"/>
        <w:id w:val="-100491528"/>
        <w:lock w:val="sdtLocked"/>
        <w:placeholder>
          <w:docPart w:val="GBC22222222222222222222222222222"/>
        </w:placeholder>
      </w:sdtPr>
      <w:sdtEndPr>
        <w:rPr>
          <w:szCs w:val="21"/>
        </w:rPr>
      </w:sdtEndPr>
      <w:sdtContent>
        <w:p w:rsidR="00FF407A" w:rsidRDefault="00FF407A" w:rsidP="0078609A">
          <w:pPr>
            <w:pStyle w:val="4"/>
            <w:numPr>
              <w:ilvl w:val="0"/>
              <w:numId w:val="55"/>
            </w:numPr>
            <w:rPr>
              <w:rFonts w:ascii="宋体" w:hAnsi="宋体"/>
            </w:rPr>
          </w:pPr>
          <w:r>
            <w:rPr>
              <w:rFonts w:ascii="宋体" w:hAnsi="宋体" w:hint="eastAsia"/>
            </w:rPr>
            <w:t>转移长期</w:t>
          </w:r>
          <w:proofErr w:type="gramStart"/>
          <w:r>
            <w:rPr>
              <w:rFonts w:ascii="宋体" w:hAnsi="宋体" w:hint="eastAsia"/>
            </w:rPr>
            <w:t>应收款且继续</w:t>
          </w:r>
          <w:proofErr w:type="gramEnd"/>
          <w:r>
            <w:rPr>
              <w:rFonts w:ascii="宋体" w:hAnsi="宋体" w:hint="eastAsia"/>
            </w:rPr>
            <w:t>涉</w:t>
          </w:r>
          <w:proofErr w:type="gramStart"/>
          <w:r>
            <w:rPr>
              <w:rFonts w:ascii="宋体" w:hAnsi="宋体" w:hint="eastAsia"/>
            </w:rPr>
            <w:t>入形成</w:t>
          </w:r>
          <w:proofErr w:type="gramEnd"/>
          <w:r>
            <w:rPr>
              <w:rFonts w:ascii="宋体" w:hAnsi="宋体" w:hint="eastAsia"/>
            </w:rPr>
            <w:t>的资产、负债金额</w:t>
          </w:r>
        </w:p>
        <w:sdt>
          <w:sdtPr>
            <w:rPr>
              <w:rFonts w:hint="eastAsia"/>
            </w:rPr>
            <w:alias w:val="是否适用：转移长期应收款且继续涉入形成的资产、负债金额[双击切换]"/>
            <w:tag w:val="_GBC_202f97bd4328472388c45157689d09e0"/>
            <w:id w:val="192752695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hint="eastAsia"/>
        </w:rPr>
        <w:alias w:val="模块:长期应收款的其他说明"/>
        <w:tag w:val="_GBC_2a6246644ca84dfdb1b5ecc95ea5c0c2"/>
        <w:id w:val="-1680881809"/>
        <w:lock w:val="sdtLocked"/>
        <w:placeholder>
          <w:docPart w:val="GBC22222222222222222222222222222"/>
        </w:placeholder>
      </w:sdtPr>
      <w:sdtEndPr/>
      <w:sdtContent>
        <w:p w:rsidR="00FF407A" w:rsidRDefault="00FF407A">
          <w:r>
            <w:rPr>
              <w:rFonts w:hint="eastAsia"/>
            </w:rPr>
            <w:t>其他说明：</w:t>
          </w:r>
        </w:p>
        <w:sdt>
          <w:sdtPr>
            <w:rPr>
              <w:rFonts w:hint="eastAsia"/>
            </w:rPr>
            <w:alias w:val="是否适用：长期应收款的其他说明[双击切换]"/>
            <w:tag w:val="_GBC_a368edfbd60c44cdaed5299529b44fa0"/>
            <w:id w:val="-31302730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长期股权投资</w:t>
      </w:r>
    </w:p>
    <w:p w:rsidR="00FF407A" w:rsidRDefault="00CB690D">
      <w:sdt>
        <w:sdtPr>
          <w:rPr>
            <w:rFonts w:hint="eastAsia"/>
          </w:rPr>
          <w:alias w:val="是否适用：长期股权投资[双击切换]"/>
          <w:tag w:val="_GBC_bafa2cb2262c4c4ebc4eed8f4e4a81c6"/>
          <w:id w:val="1531686374"/>
          <w:lock w:val="sdtContentLocked"/>
          <w:placeholder>
            <w:docPart w:val="GBC22222222222222222222222222222"/>
          </w:placeholder>
        </w:sdtPr>
        <w:sdtEndPr/>
        <w:sdtContent>
          <w:r w:rsidR="00FF407A">
            <w:fldChar w:fldCharType="begin"/>
          </w:r>
          <w:r w:rsidR="00FF407A">
            <w:instrText xml:space="preserve"> MACROBUTTON  SnrToggleCheckbox √适用 </w:instrText>
          </w:r>
          <w:r w:rsidR="00FF407A">
            <w:fldChar w:fldCharType="end"/>
          </w:r>
          <w:r w:rsidR="00FF407A">
            <w:fldChar w:fldCharType="begin"/>
          </w:r>
          <w:r w:rsidR="00FF407A">
            <w:instrText xml:space="preserve"> MACROBUTTON  SnrToggleCheckbox □不适用 </w:instrText>
          </w:r>
          <w:r w:rsidR="00FF407A">
            <w:fldChar w:fldCharType="end"/>
          </w:r>
        </w:sdtContent>
      </w:sdt>
    </w:p>
    <w:bookmarkStart w:id="138" w:name="_Hlk106375234" w:displacedByCustomXml="next"/>
    <w:sdt>
      <w:sdtPr>
        <w:rPr>
          <w:rFonts w:hint="eastAsia"/>
        </w:rPr>
        <w:alias w:val="模块:长期股权投资"/>
        <w:tag w:val="_GBC_e68906ccea2845f1856fe89f4de6c229"/>
        <w:id w:val="-1470436937"/>
        <w:lock w:val="sdtLocked"/>
        <w:placeholder>
          <w:docPart w:val="GBC22222222222222222222222222222"/>
        </w:placeholder>
      </w:sdtPr>
      <w:sdtEndPr/>
      <w:sdtContent>
        <w:p w:rsidR="00FF407A" w:rsidRDefault="00FF407A">
          <w:pPr>
            <w:jc w:val="right"/>
          </w:pPr>
          <w:r>
            <w:rPr>
              <w:rFonts w:hint="eastAsia"/>
            </w:rPr>
            <w:t>单位：</w:t>
          </w:r>
          <w:sdt>
            <w:sdtPr>
              <w:rPr>
                <w:rFonts w:hint="eastAsia"/>
              </w:rPr>
              <w:alias w:val="单位：财务附注：长期股权投资"/>
              <w:tag w:val="_GBC_63e30834d38e49658bec9056bc38e4e2"/>
              <w:id w:val="-10182290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股权投资"/>
              <w:tag w:val="_GBC_f72bca6b250e484887289a819bc62e7d"/>
              <w:id w:val="5378631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953"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278"/>
            <w:gridCol w:w="993"/>
            <w:gridCol w:w="353"/>
            <w:gridCol w:w="1209"/>
            <w:gridCol w:w="565"/>
            <w:gridCol w:w="987"/>
            <w:gridCol w:w="1276"/>
            <w:gridCol w:w="569"/>
            <w:gridCol w:w="284"/>
            <w:gridCol w:w="1276"/>
            <w:gridCol w:w="565"/>
          </w:tblGrid>
          <w:tr w:rsidR="00FF407A" w:rsidTr="00FF407A">
            <w:sdt>
              <w:sdtPr>
                <w:rPr>
                  <w:sz w:val="15"/>
                  <w:szCs w:val="15"/>
                </w:rPr>
                <w:tag w:val="_PLD_9e3ff129c80540828097585bec2a274a"/>
                <w:id w:val="-1765760278"/>
                <w:lock w:val="sdtLocked"/>
              </w:sdtPr>
              <w:sdtEndPr/>
              <w:sdtContent>
                <w:tc>
                  <w:tcPr>
                    <w:tcW w:w="659" w:type="pct"/>
                    <w:vMerge w:val="restart"/>
                    <w:tcBorders>
                      <w:top w:val="single" w:sz="4" w:space="0" w:color="auto"/>
                      <w:left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被投资单位</w:t>
                    </w:r>
                  </w:p>
                </w:tc>
              </w:sdtContent>
            </w:sdt>
            <w:sdt>
              <w:sdtPr>
                <w:rPr>
                  <w:sz w:val="15"/>
                  <w:szCs w:val="15"/>
                </w:rPr>
                <w:tag w:val="_PLD_1d8637e24bf6498db71869cd552b60a2"/>
                <w:id w:val="1133456255"/>
                <w:lock w:val="sdtLocked"/>
              </w:sdtPr>
              <w:sdtEndPr/>
              <w:sdtContent>
                <w:tc>
                  <w:tcPr>
                    <w:tcW w:w="593" w:type="pct"/>
                    <w:vMerge w:val="restart"/>
                    <w:tcBorders>
                      <w:top w:val="single" w:sz="4" w:space="0" w:color="auto"/>
                      <w:left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期初</w:t>
                    </w:r>
                  </w:p>
                  <w:p w:rsidR="00FF407A" w:rsidRPr="004A5127" w:rsidRDefault="00FF407A" w:rsidP="00FF407A">
                    <w:pPr>
                      <w:jc w:val="center"/>
                      <w:rPr>
                        <w:sz w:val="15"/>
                        <w:szCs w:val="15"/>
                      </w:rPr>
                    </w:pPr>
                    <w:r w:rsidRPr="004A5127">
                      <w:rPr>
                        <w:rFonts w:hint="eastAsia"/>
                        <w:sz w:val="15"/>
                        <w:szCs w:val="15"/>
                      </w:rPr>
                      <w:t>余额</w:t>
                    </w:r>
                  </w:p>
                </w:tc>
              </w:sdtContent>
            </w:sdt>
            <w:sdt>
              <w:sdtPr>
                <w:rPr>
                  <w:sz w:val="15"/>
                  <w:szCs w:val="15"/>
                </w:rPr>
                <w:tag w:val="_PLD_edc952101e7b4fa483f7289f9b74dfdf"/>
                <w:id w:val="56135423"/>
                <w:lock w:val="sdtLocked"/>
              </w:sdtPr>
              <w:sdtEndPr/>
              <w:sdtContent>
                <w:tc>
                  <w:tcPr>
                    <w:tcW w:w="289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本期增减变动</w:t>
                    </w:r>
                  </w:p>
                </w:tc>
              </w:sdtContent>
            </w:sdt>
            <w:sdt>
              <w:sdtPr>
                <w:rPr>
                  <w:sz w:val="15"/>
                  <w:szCs w:val="15"/>
                </w:rPr>
                <w:tag w:val="_PLD_44cfcec128d9419fba83c50966e49235"/>
                <w:id w:val="905030369"/>
                <w:lock w:val="sdtLocked"/>
              </w:sdtPr>
              <w:sdtEndPr/>
              <w:sdtContent>
                <w:tc>
                  <w:tcPr>
                    <w:tcW w:w="592" w:type="pct"/>
                    <w:vMerge w:val="restart"/>
                    <w:tcBorders>
                      <w:top w:val="single" w:sz="4" w:space="0" w:color="auto"/>
                      <w:left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期末</w:t>
                    </w:r>
                  </w:p>
                  <w:p w:rsidR="00FF407A" w:rsidRPr="004A5127" w:rsidRDefault="00FF407A" w:rsidP="00FF407A">
                    <w:pPr>
                      <w:jc w:val="center"/>
                      <w:rPr>
                        <w:sz w:val="15"/>
                        <w:szCs w:val="15"/>
                      </w:rPr>
                    </w:pPr>
                    <w:r w:rsidRPr="004A5127">
                      <w:rPr>
                        <w:rFonts w:hint="eastAsia"/>
                        <w:sz w:val="15"/>
                        <w:szCs w:val="15"/>
                      </w:rPr>
                      <w:t>余额</w:t>
                    </w:r>
                  </w:p>
                </w:tc>
              </w:sdtContent>
            </w:sdt>
            <w:sdt>
              <w:sdtPr>
                <w:rPr>
                  <w:sz w:val="15"/>
                  <w:szCs w:val="15"/>
                </w:rPr>
                <w:tag w:val="_PLD_34a3cc0844264226a50c84165c09bb9a"/>
                <w:id w:val="-341707823"/>
                <w:lock w:val="sdtLocked"/>
              </w:sdtPr>
              <w:sdtEndPr/>
              <w:sdtContent>
                <w:tc>
                  <w:tcPr>
                    <w:tcW w:w="262" w:type="pct"/>
                    <w:vMerge w:val="restart"/>
                    <w:tcBorders>
                      <w:top w:val="single" w:sz="4" w:space="0" w:color="auto"/>
                      <w:left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减值准备期末余额</w:t>
                    </w:r>
                  </w:p>
                </w:tc>
              </w:sdtContent>
            </w:sdt>
          </w:tr>
          <w:tr w:rsidR="00FF407A" w:rsidTr="00FF407A">
            <w:tc>
              <w:tcPr>
                <w:tcW w:w="659" w:type="pct"/>
                <w:vMerge/>
                <w:tcBorders>
                  <w:left w:val="single" w:sz="4" w:space="0" w:color="auto"/>
                  <w:bottom w:val="single" w:sz="4" w:space="0" w:color="auto"/>
                  <w:right w:val="single" w:sz="4" w:space="0" w:color="auto"/>
                </w:tcBorders>
                <w:shd w:val="clear" w:color="auto" w:fill="auto"/>
              </w:tcPr>
              <w:p w:rsidR="00FF407A" w:rsidRPr="004A5127" w:rsidRDefault="00FF407A" w:rsidP="00FF407A">
                <w:pPr>
                  <w:jc w:val="center"/>
                  <w:rPr>
                    <w:sz w:val="15"/>
                    <w:szCs w:val="15"/>
                  </w:rPr>
                </w:pPr>
              </w:p>
            </w:tc>
            <w:tc>
              <w:tcPr>
                <w:tcW w:w="593" w:type="pct"/>
                <w:vMerge/>
                <w:tcBorders>
                  <w:left w:val="single" w:sz="4" w:space="0" w:color="auto"/>
                  <w:bottom w:val="single" w:sz="4" w:space="0" w:color="auto"/>
                  <w:right w:val="single" w:sz="4" w:space="0" w:color="auto"/>
                </w:tcBorders>
                <w:shd w:val="clear" w:color="auto" w:fill="auto"/>
              </w:tcPr>
              <w:p w:rsidR="00FF407A" w:rsidRPr="004A5127" w:rsidRDefault="00FF407A" w:rsidP="00FF407A">
                <w:pPr>
                  <w:jc w:val="center"/>
                  <w:rPr>
                    <w:sz w:val="15"/>
                    <w:szCs w:val="15"/>
                  </w:rPr>
                </w:pPr>
              </w:p>
            </w:tc>
            <w:sdt>
              <w:sdtPr>
                <w:rPr>
                  <w:sz w:val="15"/>
                  <w:szCs w:val="15"/>
                </w:rPr>
                <w:tag w:val="_PLD_f88446e104b7482db6830a46769bd8f6"/>
                <w:id w:val="202758465"/>
                <w:lock w:val="sdtLocked"/>
              </w:sdtPr>
              <w:sdtEndPr/>
              <w:sdtContent>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追加投资</w:t>
                    </w:r>
                  </w:p>
                </w:tc>
              </w:sdtContent>
            </w:sdt>
            <w:sdt>
              <w:sdtPr>
                <w:rPr>
                  <w:sz w:val="15"/>
                  <w:szCs w:val="15"/>
                </w:rPr>
                <w:tag w:val="_PLD_dc0d6646fb2e45ba8e5e07f2c6954c9f"/>
                <w:id w:val="-341160297"/>
                <w:lock w:val="sdtLocked"/>
              </w:sdtPr>
              <w:sdtEndPr/>
              <w:sdtContent>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减少投资</w:t>
                    </w:r>
                  </w:p>
                </w:tc>
              </w:sdtContent>
            </w:sdt>
            <w:sdt>
              <w:sdtPr>
                <w:rPr>
                  <w:sz w:val="15"/>
                  <w:szCs w:val="15"/>
                </w:rPr>
                <w:tag w:val="_PLD_098d9fcf9d5341879d534aa385508f23"/>
                <w:id w:val="1158650577"/>
                <w:lock w:val="sdtLocked"/>
              </w:sdtPr>
              <w:sdtEndPr/>
              <w:sdtContent>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权益法下确认的投资损益</w:t>
                    </w:r>
                  </w:p>
                </w:tc>
              </w:sdtContent>
            </w:sdt>
            <w:sdt>
              <w:sdtPr>
                <w:rPr>
                  <w:sz w:val="15"/>
                  <w:szCs w:val="15"/>
                </w:rPr>
                <w:tag w:val="_PLD_b66787b3a51d435899d94dbab1edade7"/>
                <w:id w:val="-1653824311"/>
                <w:lock w:val="sdtLocked"/>
              </w:sdtPr>
              <w:sdtEndPr/>
              <w:sdtContent>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其他综合收益调整</w:t>
                    </w:r>
                  </w:p>
                </w:tc>
              </w:sdtContent>
            </w:sdt>
            <w:sdt>
              <w:sdtPr>
                <w:rPr>
                  <w:sz w:val="15"/>
                  <w:szCs w:val="15"/>
                </w:rPr>
                <w:tag w:val="_PLD_59166394bf7143a6a5ce0d447326b1ac"/>
                <w:id w:val="280613945"/>
                <w:lock w:val="sdtLocked"/>
              </w:sdtPr>
              <w:sdtEndPr/>
              <w:sdtContent>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其他权益变动</w:t>
                    </w:r>
                  </w:p>
                </w:tc>
              </w:sdtContent>
            </w:sdt>
            <w:sdt>
              <w:sdtPr>
                <w:rPr>
                  <w:sz w:val="15"/>
                  <w:szCs w:val="15"/>
                </w:rPr>
                <w:tag w:val="_PLD_cbd4cf48730a4934a58b86d2c27b6b08"/>
                <w:id w:val="-256750296"/>
                <w:lock w:val="sdtLocked"/>
              </w:sdtPr>
              <w:sdtEndPr/>
              <w:sdtContent>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宣告发放现金股利或利润</w:t>
                    </w:r>
                  </w:p>
                </w:tc>
              </w:sdtContent>
            </w:sdt>
            <w:sdt>
              <w:sdtPr>
                <w:rPr>
                  <w:sz w:val="15"/>
                  <w:szCs w:val="15"/>
                </w:rPr>
                <w:tag w:val="_PLD_4c0a72e8e14d4b319998bc5bde635ef0"/>
                <w:id w:val="1113945067"/>
                <w:lock w:val="sdtLocked"/>
              </w:sdtPr>
              <w:sdtEndPr/>
              <w:sdtContent>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计提减值准备</w:t>
                    </w:r>
                  </w:p>
                </w:tc>
              </w:sdtContent>
            </w:sdt>
            <w:sdt>
              <w:sdtPr>
                <w:rPr>
                  <w:sz w:val="15"/>
                  <w:szCs w:val="15"/>
                </w:rPr>
                <w:tag w:val="_PLD_ea8213b5ee1442f98996b6dfc1f9a9a4"/>
                <w:id w:val="1569079646"/>
                <w:lock w:val="sdtLocked"/>
              </w:sdtPr>
              <w:sdtEndPr/>
              <w:sdtContent>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其他</w:t>
                    </w:r>
                  </w:p>
                </w:tc>
              </w:sdtContent>
            </w:sdt>
            <w:tc>
              <w:tcPr>
                <w:tcW w:w="592" w:type="pct"/>
                <w:vMerge/>
                <w:tcBorders>
                  <w:left w:val="single" w:sz="4" w:space="0" w:color="auto"/>
                  <w:bottom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p>
            </w:tc>
            <w:tc>
              <w:tcPr>
                <w:tcW w:w="262" w:type="pct"/>
                <w:vMerge/>
                <w:tcBorders>
                  <w:left w:val="single" w:sz="4" w:space="0" w:color="auto"/>
                  <w:bottom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p>
            </w:tc>
          </w:tr>
          <w:tr w:rsidR="00FF407A" w:rsidTr="00FF407A">
            <w:sdt>
              <w:sdtPr>
                <w:rPr>
                  <w:sz w:val="15"/>
                  <w:szCs w:val="15"/>
                </w:rPr>
                <w:tag w:val="_PLD_8204b6b48bf546e3af5babc667d4c84c"/>
                <w:id w:val="384146086"/>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rPr>
                        <w:sz w:val="15"/>
                        <w:szCs w:val="15"/>
                      </w:rPr>
                    </w:pPr>
                    <w:r w:rsidRPr="004A5127">
                      <w:rPr>
                        <w:rFonts w:hint="eastAsia"/>
                        <w:sz w:val="15"/>
                        <w:szCs w:val="15"/>
                      </w:rPr>
                      <w:t>一、合营企业</w:t>
                    </w:r>
                  </w:p>
                </w:tc>
              </w:sdtContent>
            </w:sdt>
          </w:tr>
          <w:tr w:rsidR="00FF407A" w:rsidTr="00FF407A">
            <w:sdt>
              <w:sdtPr>
                <w:rPr>
                  <w:sz w:val="15"/>
                  <w:szCs w:val="15"/>
                </w:rPr>
                <w:tag w:val="_PLD_29b8b80db8a747689480382645b9fdb1"/>
                <w:id w:val="-312418338"/>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rPr>
                        <w:sz w:val="15"/>
                        <w:szCs w:val="15"/>
                      </w:rPr>
                    </w:pPr>
                    <w:r w:rsidRPr="004A5127">
                      <w:rPr>
                        <w:rFonts w:hint="eastAsia"/>
                        <w:sz w:val="15"/>
                        <w:szCs w:val="15"/>
                      </w:rPr>
                      <w:t>小计</w:t>
                    </w:r>
                  </w:p>
                </w:tc>
              </w:sdtContent>
            </w:sdt>
            <w:tc>
              <w:tcPr>
                <w:tcW w:w="593"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r>
          <w:tr w:rsidR="00FF407A" w:rsidTr="00FF407A">
            <w:sdt>
              <w:sdtPr>
                <w:rPr>
                  <w:sz w:val="15"/>
                  <w:szCs w:val="15"/>
                </w:rPr>
                <w:tag w:val="_PLD_0b6a8ff5b8594d3fa9d53755249b815f"/>
                <w:id w:val="-994190587"/>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rPr>
                        <w:sz w:val="15"/>
                        <w:szCs w:val="15"/>
                      </w:rPr>
                    </w:pPr>
                    <w:r w:rsidRPr="004A5127">
                      <w:rPr>
                        <w:rFonts w:hint="eastAsia"/>
                        <w:sz w:val="15"/>
                        <w:szCs w:val="15"/>
                      </w:rPr>
                      <w:t>二、联营企业</w:t>
                    </w:r>
                  </w:p>
                </w:tc>
              </w:sdtContent>
            </w:sdt>
          </w:tr>
          <w:sdt>
            <w:sdtPr>
              <w:rPr>
                <w:rFonts w:hint="eastAsia"/>
                <w:sz w:val="15"/>
                <w:szCs w:val="15"/>
              </w:rPr>
              <w:alias w:val="联营企业投资信息明细"/>
              <w:tag w:val="_TUP_7b793873cf474c90a258ae813c0395d1"/>
              <w:id w:val="-1194912892"/>
              <w:lock w:val="sdtLocked"/>
            </w:sdtPr>
            <w:sdtEndPr>
              <w:rPr>
                <w:rFonts w:hint="default"/>
              </w:rPr>
            </w:sdtEndPr>
            <w:sdtContent>
              <w:tr w:rsidR="00FF407A" w:rsidTr="00FF407A">
                <w:tc>
                  <w:tcPr>
                    <w:tcW w:w="659"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rPr>
                        <w:sz w:val="15"/>
                        <w:szCs w:val="15"/>
                      </w:rPr>
                    </w:pPr>
                    <w:r w:rsidRPr="004A5127">
                      <w:rPr>
                        <w:sz w:val="15"/>
                        <w:szCs w:val="15"/>
                      </w:rPr>
                      <w:t>会</w:t>
                    </w:r>
                    <w:proofErr w:type="gramStart"/>
                    <w:r w:rsidRPr="004A5127">
                      <w:rPr>
                        <w:sz w:val="15"/>
                        <w:szCs w:val="15"/>
                      </w:rPr>
                      <w:t>稽</w:t>
                    </w:r>
                    <w:proofErr w:type="gramEnd"/>
                    <w:r w:rsidRPr="004A5127">
                      <w:rPr>
                        <w:sz w:val="15"/>
                        <w:szCs w:val="15"/>
                      </w:rPr>
                      <w:t>山绍兴酒股份有限公司</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r w:rsidRPr="004A5127">
                      <w:rPr>
                        <w:sz w:val="15"/>
                        <w:szCs w:val="15"/>
                      </w:rPr>
                      <w:t>744,214,805.93</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15,897,752.38</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110,377.64</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18,360,000.00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741,862,935.95</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r>
            </w:sdtContent>
          </w:sdt>
          <w:sdt>
            <w:sdtPr>
              <w:rPr>
                <w:rFonts w:hint="eastAsia"/>
                <w:sz w:val="15"/>
                <w:szCs w:val="15"/>
              </w:rPr>
              <w:alias w:val="联营企业投资信息明细"/>
              <w:tag w:val="_TUP_7b793873cf474c90a258ae813c0395d1"/>
              <w:id w:val="102688838"/>
              <w:lock w:val="sdtLocked"/>
            </w:sdtPr>
            <w:sdtEndPr>
              <w:rPr>
                <w:rFonts w:hint="default"/>
              </w:rPr>
            </w:sdtEndPr>
            <w:sdtContent>
              <w:tr w:rsidR="00FF407A" w:rsidTr="00FF407A">
                <w:tc>
                  <w:tcPr>
                    <w:tcW w:w="659"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rPr>
                        <w:sz w:val="15"/>
                        <w:szCs w:val="15"/>
                      </w:rPr>
                    </w:pPr>
                    <w:r w:rsidRPr="004A5127">
                      <w:rPr>
                        <w:sz w:val="15"/>
                        <w:szCs w:val="15"/>
                      </w:rPr>
                      <w:t>浙江轻纺城先进印染创新有限公司</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r w:rsidRPr="004A5127">
                      <w:rPr>
                        <w:sz w:val="15"/>
                        <w:szCs w:val="15"/>
                      </w:rPr>
                      <w:t>12,531,422.87</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901,688.31</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13,433,111.18</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r>
            </w:sdtContent>
          </w:sdt>
          <w:sdt>
            <w:sdtPr>
              <w:rPr>
                <w:rFonts w:hint="eastAsia"/>
                <w:sz w:val="15"/>
                <w:szCs w:val="15"/>
              </w:rPr>
              <w:alias w:val="联营企业投资信息明细"/>
              <w:tag w:val="_TUP_7b793873cf474c90a258ae813c0395d1"/>
              <w:id w:val="513341591"/>
              <w:lock w:val="sdtLocked"/>
            </w:sdtPr>
            <w:sdtEndPr>
              <w:rPr>
                <w:rFonts w:hint="default"/>
              </w:rPr>
            </w:sdtEndPr>
            <w:sdtContent>
              <w:tr w:rsidR="00FF407A" w:rsidTr="00FF407A">
                <w:tc>
                  <w:tcPr>
                    <w:tcW w:w="659"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rPr>
                        <w:sz w:val="15"/>
                        <w:szCs w:val="15"/>
                      </w:rPr>
                    </w:pPr>
                    <w:r w:rsidRPr="004A5127">
                      <w:rPr>
                        <w:sz w:val="15"/>
                        <w:szCs w:val="15"/>
                      </w:rPr>
                      <w:t>绍兴</w:t>
                    </w:r>
                    <w:proofErr w:type="gramStart"/>
                    <w:r w:rsidRPr="004A5127">
                      <w:rPr>
                        <w:sz w:val="15"/>
                        <w:szCs w:val="15"/>
                      </w:rPr>
                      <w:t>稽山鉴水影视文化</w:t>
                    </w:r>
                    <w:proofErr w:type="gramEnd"/>
                    <w:r w:rsidRPr="004A5127">
                      <w:rPr>
                        <w:sz w:val="15"/>
                        <w:szCs w:val="15"/>
                      </w:rPr>
                      <w:t>传媒有限公司</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r w:rsidRPr="004A5127">
                      <w:rPr>
                        <w:sz w:val="15"/>
                        <w:szCs w:val="15"/>
                      </w:rPr>
                      <w:t>15,032,568.89</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15,032,568.89</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r>
            </w:sdtContent>
          </w:sdt>
          <w:sdt>
            <w:sdtPr>
              <w:rPr>
                <w:rFonts w:hint="eastAsia"/>
                <w:sz w:val="15"/>
                <w:szCs w:val="15"/>
              </w:rPr>
              <w:alias w:val="联营企业投资信息明细"/>
              <w:tag w:val="_TUP_7b793873cf474c90a258ae813c0395d1"/>
              <w:id w:val="463160838"/>
              <w:lock w:val="sdtLocked"/>
            </w:sdtPr>
            <w:sdtEndPr>
              <w:rPr>
                <w:rFonts w:hint="default"/>
              </w:rPr>
            </w:sdtEndPr>
            <w:sdtContent>
              <w:tr w:rsidR="00FF407A" w:rsidTr="00FF407A">
                <w:tc>
                  <w:tcPr>
                    <w:tcW w:w="659"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rPr>
                        <w:sz w:val="15"/>
                        <w:szCs w:val="15"/>
                      </w:rPr>
                    </w:pPr>
                    <w:r w:rsidRPr="004A5127">
                      <w:rPr>
                        <w:sz w:val="15"/>
                        <w:szCs w:val="15"/>
                      </w:rPr>
                      <w:t>绍兴柯桥中</w:t>
                    </w:r>
                    <w:proofErr w:type="gramStart"/>
                    <w:r w:rsidRPr="004A5127">
                      <w:rPr>
                        <w:sz w:val="15"/>
                        <w:szCs w:val="15"/>
                      </w:rPr>
                      <w:t>纺</w:t>
                    </w:r>
                    <w:proofErr w:type="gramEnd"/>
                    <w:r w:rsidRPr="004A5127">
                      <w:rPr>
                        <w:sz w:val="15"/>
                        <w:szCs w:val="15"/>
                      </w:rPr>
                      <w:t>跨境电</w:t>
                    </w:r>
                    <w:proofErr w:type="gramStart"/>
                    <w:r w:rsidRPr="004A5127">
                      <w:rPr>
                        <w:sz w:val="15"/>
                        <w:szCs w:val="15"/>
                      </w:rPr>
                      <w:t>商服务</w:t>
                    </w:r>
                    <w:proofErr w:type="gramEnd"/>
                    <w:r w:rsidRPr="004A5127">
                      <w:rPr>
                        <w:sz w:val="15"/>
                        <w:szCs w:val="15"/>
                      </w:rPr>
                      <w:t>有限公司</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r w:rsidRPr="004A5127">
                      <w:rPr>
                        <w:sz w:val="15"/>
                        <w:szCs w:val="15"/>
                      </w:rPr>
                      <w:t>155,828.26</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262,231.37</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418,059.63</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r>
            </w:sdtContent>
          </w:sdt>
          <w:sdt>
            <w:sdtPr>
              <w:rPr>
                <w:rFonts w:hint="eastAsia"/>
                <w:sz w:val="15"/>
                <w:szCs w:val="15"/>
              </w:rPr>
              <w:alias w:val="联营企业投资信息明细"/>
              <w:tag w:val="_TUP_7b793873cf474c90a258ae813c0395d1"/>
              <w:id w:val="-1298148717"/>
              <w:lock w:val="sdtLocked"/>
            </w:sdtPr>
            <w:sdtEndPr>
              <w:rPr>
                <w:rFonts w:hint="default"/>
              </w:rPr>
            </w:sdtEndPr>
            <w:sdtContent>
              <w:tr w:rsidR="00FF407A" w:rsidTr="00FF407A">
                <w:tc>
                  <w:tcPr>
                    <w:tcW w:w="659"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rPr>
                        <w:sz w:val="15"/>
                        <w:szCs w:val="15"/>
                      </w:rPr>
                    </w:pPr>
                    <w:r w:rsidRPr="004A5127">
                      <w:rPr>
                        <w:sz w:val="15"/>
                        <w:szCs w:val="15"/>
                      </w:rPr>
                      <w:t>绍兴市柯桥区轻纺城达芙检测技术服务有限公司</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r w:rsidRPr="004A5127">
                      <w:rPr>
                        <w:sz w:val="15"/>
                        <w:szCs w:val="15"/>
                      </w:rPr>
                      <w:t>11,517,073.93</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564,864.99</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12,081,938.92</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r>
            </w:sdtContent>
          </w:sdt>
          <w:sdt>
            <w:sdtPr>
              <w:rPr>
                <w:rFonts w:hint="eastAsia"/>
                <w:sz w:val="15"/>
                <w:szCs w:val="15"/>
              </w:rPr>
              <w:alias w:val="联营企业投资信息明细"/>
              <w:tag w:val="_TUP_7b793873cf474c90a258ae813c0395d1"/>
              <w:id w:val="-1223368034"/>
              <w:lock w:val="sdtLocked"/>
            </w:sdtPr>
            <w:sdtEndPr>
              <w:rPr>
                <w:rFonts w:hint="default"/>
              </w:rPr>
            </w:sdtEndPr>
            <w:sdtContent>
              <w:tr w:rsidR="00FF407A" w:rsidTr="00FF407A">
                <w:tc>
                  <w:tcPr>
                    <w:tcW w:w="659"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rPr>
                        <w:sz w:val="15"/>
                        <w:szCs w:val="15"/>
                      </w:rPr>
                    </w:pPr>
                    <w:r w:rsidRPr="004A5127">
                      <w:rPr>
                        <w:sz w:val="15"/>
                        <w:szCs w:val="15"/>
                      </w:rPr>
                      <w:t>绍兴</w:t>
                    </w:r>
                    <w:proofErr w:type="gramStart"/>
                    <w:r w:rsidRPr="004A5127">
                      <w:rPr>
                        <w:sz w:val="15"/>
                        <w:szCs w:val="15"/>
                      </w:rPr>
                      <w:t>纺态网络</w:t>
                    </w:r>
                    <w:proofErr w:type="gramEnd"/>
                    <w:r w:rsidRPr="004A5127">
                      <w:rPr>
                        <w:sz w:val="15"/>
                        <w:szCs w:val="15"/>
                      </w:rPr>
                      <w:t>科技有限公司</w:t>
                    </w:r>
                  </w:p>
                </w:tc>
                <w:tc>
                  <w:tcPr>
                    <w:tcW w:w="593"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r w:rsidRPr="004A5127">
                      <w:rPr>
                        <w:sz w:val="15"/>
                        <w:szCs w:val="15"/>
                      </w:rPr>
                      <w:t>508,200.00</w:t>
                    </w: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-6,587.59</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501,612.41</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r>
            </w:sdtContent>
          </w:sdt>
          <w:tr w:rsidR="00FF407A" w:rsidTr="00FF407A">
            <w:sdt>
              <w:sdtPr>
                <w:rPr>
                  <w:sz w:val="15"/>
                  <w:szCs w:val="15"/>
                </w:rPr>
                <w:tag w:val="_PLD_e86edcc613c54457be7851b5a68c6455"/>
                <w:id w:val="806275245"/>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rPr>
                        <w:sz w:val="15"/>
                        <w:szCs w:val="15"/>
                      </w:rPr>
                    </w:pPr>
                    <w:r w:rsidRPr="004A5127">
                      <w:rPr>
                        <w:rFonts w:hint="eastAsia"/>
                        <w:sz w:val="15"/>
                        <w:szCs w:val="15"/>
                      </w:rPr>
                      <w:t>小计</w:t>
                    </w:r>
                  </w:p>
                </w:tc>
              </w:sdtContent>
            </w:sdt>
            <w:tc>
              <w:tcPr>
                <w:tcW w:w="593"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r w:rsidRPr="004A5127">
                  <w:rPr>
                    <w:sz w:val="15"/>
                    <w:szCs w:val="15"/>
                  </w:rPr>
                  <w:t>783,451,699.88</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r w:rsidRPr="004A5127">
                  <w:rPr>
                    <w:sz w:val="15"/>
                    <w:szCs w:val="15"/>
                  </w:rPr>
                  <w:t>508,200.00</w:t>
                </w: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17,619,949.46</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110,377.64</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18,360,000.00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783,330,226.98</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r>
          <w:tr w:rsidR="00FF407A" w:rsidTr="00FF407A">
            <w:sdt>
              <w:sdtPr>
                <w:rPr>
                  <w:sz w:val="15"/>
                  <w:szCs w:val="15"/>
                </w:rPr>
                <w:tag w:val="_PLD_b73f7db9d31542d0baadac2e32c193fe"/>
                <w:id w:val="215175214"/>
                <w:lock w:val="sdtLocked"/>
              </w:sdtPr>
              <w:sdtEndPr/>
              <w:sdtContent>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4A5127" w:rsidRDefault="00FF407A" w:rsidP="00FF407A">
                    <w:pPr>
                      <w:jc w:val="center"/>
                      <w:rPr>
                        <w:sz w:val="15"/>
                        <w:szCs w:val="15"/>
                      </w:rPr>
                    </w:pPr>
                    <w:r w:rsidRPr="004A5127">
                      <w:rPr>
                        <w:rFonts w:hint="eastAsia"/>
                        <w:sz w:val="15"/>
                        <w:szCs w:val="15"/>
                      </w:rPr>
                      <w:t>合计</w:t>
                    </w:r>
                  </w:p>
                </w:tc>
              </w:sdtContent>
            </w:sdt>
            <w:tc>
              <w:tcPr>
                <w:tcW w:w="593"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r w:rsidRPr="004A5127">
                  <w:rPr>
                    <w:sz w:val="15"/>
                    <w:szCs w:val="15"/>
                  </w:rPr>
                  <w:t>783,451,699.88</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r w:rsidRPr="004A5127">
                  <w:rPr>
                    <w:sz w:val="15"/>
                    <w:szCs w:val="15"/>
                  </w:rPr>
                  <w:t>508,200.00</w:t>
                </w: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17,619,949.46</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110,377.64</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18,360,000.00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13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FF407A" w:rsidRPr="00C4796E" w:rsidRDefault="00FF407A" w:rsidP="00FF407A">
                <w:pPr>
                  <w:jc w:val="right"/>
                  <w:rPr>
                    <w:sz w:val="15"/>
                    <w:szCs w:val="15"/>
                  </w:rPr>
                </w:pPr>
                <w:r w:rsidRPr="00C4796E">
                  <w:rPr>
                    <w:sz w:val="15"/>
                    <w:szCs w:val="15"/>
                  </w:rPr>
                  <w:t>783,330,226.98</w:t>
                </w:r>
              </w:p>
            </w:tc>
            <w:tc>
              <w:tcPr>
                <w:tcW w:w="262" w:type="pct"/>
                <w:tcBorders>
                  <w:top w:val="single" w:sz="4" w:space="0" w:color="auto"/>
                  <w:left w:val="single" w:sz="4" w:space="0" w:color="auto"/>
                  <w:bottom w:val="single" w:sz="4" w:space="0" w:color="auto"/>
                  <w:right w:val="single" w:sz="4" w:space="0" w:color="auto"/>
                </w:tcBorders>
                <w:shd w:val="clear" w:color="auto" w:fill="auto"/>
              </w:tcPr>
              <w:p w:rsidR="00FF407A" w:rsidRPr="004A5127" w:rsidRDefault="00FF407A" w:rsidP="00FF407A">
                <w:pPr>
                  <w:jc w:val="right"/>
                  <w:rPr>
                    <w:sz w:val="15"/>
                    <w:szCs w:val="15"/>
                  </w:rPr>
                </w:pPr>
              </w:p>
            </w:tc>
          </w:tr>
        </w:tbl>
        <w:p w:rsidR="00FF407A" w:rsidRDefault="00FF407A"/>
        <w:p w:rsidR="00FF407A" w:rsidRDefault="00FF407A">
          <w:pPr>
            <w:snapToGrid w:val="0"/>
            <w:spacing w:line="240" w:lineRule="atLeast"/>
          </w:pPr>
          <w:r>
            <w:rPr>
              <w:rFonts w:hint="eastAsia"/>
            </w:rPr>
            <w:t>其他说明</w:t>
          </w:r>
        </w:p>
        <w:sdt>
          <w:sdtPr>
            <w:rPr>
              <w:rFonts w:hint="eastAsia"/>
            </w:rPr>
            <w:tag w:val="_GBC_ccc3d8feeab24d0e8e4139f2a19cfa7c"/>
            <w:id w:val="-789130512"/>
            <w:lock w:val="sdtLocked"/>
            <w:placeholder>
              <w:docPart w:val="GBC22222222222222222222222222222"/>
            </w:placeholder>
          </w:sdtPr>
          <w:sdtEndPr>
            <w:rPr>
              <w:rFonts w:hint="default"/>
            </w:rPr>
          </w:sdtEndPr>
          <w:sdtContent>
            <w:sdt>
              <w:sdtPr>
                <w:alias w:val="长期股票投资的说明"/>
                <w:tag w:val="_GBC_492b53d02462408a924f069c70a16ce9"/>
                <w:id w:val="1282604485"/>
                <w:lock w:val="sdtLocked"/>
                <w:placeholder>
                  <w:docPart w:val="GBC22222222222222222222222222222"/>
                </w:placeholder>
              </w:sdtPr>
              <w:sdtEndPr/>
              <w:sdtContent>
                <w:p w:rsidR="00FF407A" w:rsidRDefault="00FF407A">
                  <w:pPr>
                    <w:snapToGrid w:val="0"/>
                    <w:spacing w:line="240" w:lineRule="atLeast"/>
                  </w:pPr>
                  <w:r>
                    <w:rPr>
                      <w:rFonts w:hint="eastAsia"/>
                    </w:rPr>
                    <w:t>无</w:t>
                  </w:r>
                </w:p>
              </w:sdtContent>
            </w:sdt>
          </w:sdtContent>
        </w:sdt>
      </w:sdtContent>
    </w:sdt>
    <w:bookmarkEnd w:id="138" w:displacedByCustomXml="prev"/>
    <w:p w:rsidR="00FF407A" w:rsidRDefault="00FF407A"/>
    <w:bookmarkStart w:id="139" w:name="_Hlk10472053" w:displacedByCustomXml="next"/>
    <w:sdt>
      <w:sdtPr>
        <w:rPr>
          <w:rFonts w:ascii="宋体" w:hAnsi="宋体" w:cs="宋体" w:hint="eastAsia"/>
          <w:b w:val="0"/>
          <w:bCs/>
          <w:kern w:val="0"/>
          <w:szCs w:val="21"/>
        </w:rPr>
        <w:alias w:val="模块:其他权益工具投资"/>
        <w:tag w:val="_SEC_a252a6b12c694a478cd66b63ece88d66"/>
        <w:id w:val="-352643611"/>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其他权益工具投资</w:t>
          </w:r>
        </w:p>
        <w:p w:rsidR="00FF407A" w:rsidRDefault="00FF407A" w:rsidP="0078609A">
          <w:pPr>
            <w:pStyle w:val="4"/>
            <w:numPr>
              <w:ilvl w:val="3"/>
              <w:numId w:val="56"/>
            </w:numPr>
            <w:ind w:left="426" w:hanging="426"/>
            <w:rPr>
              <w:rFonts w:ascii="宋体" w:hAnsi="宋体"/>
            </w:rPr>
          </w:pPr>
          <w:bookmarkStart w:id="140" w:name="_Hlk532994936"/>
          <w:r>
            <w:rPr>
              <w:rFonts w:ascii="宋体" w:hAnsi="宋体" w:hint="eastAsia"/>
            </w:rPr>
            <w:t>其他权益工具投资情况</w:t>
          </w:r>
        </w:p>
        <w:sdt>
          <w:sdtPr>
            <w:alias w:val="是否适用：其他权益工具投资情况[双击切换]"/>
            <w:tag w:val="_GBC_d175ecfe27dc4b7592725426a352847c"/>
            <w:id w:val="2078477754"/>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autoSpaceDE w:val="0"/>
            <w:autoSpaceDN w:val="0"/>
            <w:adjustRightInd w:val="0"/>
            <w:ind w:left="5880" w:right="105"/>
            <w:jc w:val="right"/>
          </w:pPr>
          <w:r>
            <w:rPr>
              <w:rFonts w:hint="eastAsia"/>
            </w:rPr>
            <w:t>单位：</w:t>
          </w:r>
          <w:sdt>
            <w:sdtPr>
              <w:rPr>
                <w:rFonts w:hint="eastAsia"/>
              </w:rPr>
              <w:alias w:val="单位：其他权益工具投资情况"/>
              <w:tag w:val="_GBC_5ba15972ed8942bcb12a0deb317c278c"/>
              <w:id w:val="-3311360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权益工具投资情况"/>
              <w:tag w:val="_GBC_8191cbe84b2c4761b07741ed60e5a890"/>
              <w:id w:val="-1795443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FF407A" w:rsidTr="00FF407A">
            <w:bookmarkEnd w:id="140" w:displacedByCustomXml="next"/>
            <w:sdt>
              <w:sdtPr>
                <w:tag w:val="_PLD_07475a7ed00c4147abad11fc989c691b"/>
                <w:id w:val="-1157844434"/>
                <w:lock w:val="sdtLocked"/>
              </w:sdtPr>
              <w:sdtEndPr/>
              <w:sdtContent>
                <w:tc>
                  <w:tcPr>
                    <w:tcW w:w="2017" w:type="pct"/>
                    <w:shd w:val="clear" w:color="auto" w:fill="auto"/>
                    <w:vAlign w:val="center"/>
                  </w:tcPr>
                  <w:p w:rsidR="00FF407A" w:rsidRDefault="00FF407A" w:rsidP="00FF407A">
                    <w:pPr>
                      <w:jc w:val="center"/>
                    </w:pPr>
                    <w:r>
                      <w:rPr>
                        <w:rFonts w:hint="eastAsia"/>
                      </w:rPr>
                      <w:t>项目</w:t>
                    </w:r>
                  </w:p>
                </w:tc>
              </w:sdtContent>
            </w:sdt>
            <w:sdt>
              <w:sdtPr>
                <w:tag w:val="_PLD_d7f2f3494b3446d8ae4631f63b2c7e8e"/>
                <w:id w:val="-227992141"/>
                <w:lock w:val="sdtLocked"/>
              </w:sdtPr>
              <w:sdtEndPr/>
              <w:sdtContent>
                <w:tc>
                  <w:tcPr>
                    <w:tcW w:w="1485" w:type="pct"/>
                    <w:tcBorders>
                      <w:bottom w:val="single" w:sz="6" w:space="0" w:color="auto"/>
                    </w:tcBorders>
                    <w:shd w:val="clear" w:color="auto" w:fill="auto"/>
                    <w:vAlign w:val="center"/>
                  </w:tcPr>
                  <w:p w:rsidR="00FF407A" w:rsidRDefault="00FF407A" w:rsidP="00FF407A">
                    <w:pPr>
                      <w:autoSpaceDE w:val="0"/>
                      <w:autoSpaceDN w:val="0"/>
                      <w:adjustRightInd w:val="0"/>
                      <w:snapToGrid w:val="0"/>
                      <w:spacing w:line="240" w:lineRule="atLeast"/>
                      <w:jc w:val="center"/>
                    </w:pPr>
                    <w:r>
                      <w:rPr>
                        <w:rFonts w:hint="eastAsia"/>
                      </w:rPr>
                      <w:t>期末余额</w:t>
                    </w:r>
                  </w:p>
                </w:tc>
              </w:sdtContent>
            </w:sdt>
            <w:sdt>
              <w:sdtPr>
                <w:tag w:val="_PLD_9f4168295fb3439f8426e5fe728b845b"/>
                <w:id w:val="-1368675419"/>
                <w:lock w:val="sdtLocked"/>
              </w:sdtPr>
              <w:sdtEndPr/>
              <w:sdtContent>
                <w:tc>
                  <w:tcPr>
                    <w:tcW w:w="1498" w:type="pct"/>
                    <w:shd w:val="clear" w:color="auto" w:fill="auto"/>
                    <w:vAlign w:val="center"/>
                  </w:tcPr>
                  <w:p w:rsidR="00FF407A" w:rsidRDefault="00FF407A" w:rsidP="00FF407A">
                    <w:pPr>
                      <w:autoSpaceDE w:val="0"/>
                      <w:autoSpaceDN w:val="0"/>
                      <w:adjustRightInd w:val="0"/>
                      <w:snapToGrid w:val="0"/>
                      <w:spacing w:line="240" w:lineRule="atLeast"/>
                      <w:jc w:val="center"/>
                    </w:pPr>
                    <w:r>
                      <w:rPr>
                        <w:rFonts w:hint="eastAsia"/>
                      </w:rPr>
                      <w:t>期初余额</w:t>
                    </w:r>
                  </w:p>
                </w:tc>
              </w:sdtContent>
            </w:sdt>
          </w:tr>
          <w:sdt>
            <w:sdtPr>
              <w:alias w:val="其他权益工具投资明细"/>
              <w:tag w:val="_TUP_6afa3e8ae24c4d689dd00c7fc35b2c46"/>
              <w:id w:val="1287089019"/>
              <w:lock w:val="sdtLocked"/>
            </w:sdtPr>
            <w:sdtEndPr/>
            <w:sdtContent>
              <w:tr w:rsidR="00FF407A" w:rsidTr="00FF407A">
                <w:tc>
                  <w:tcPr>
                    <w:tcW w:w="2017" w:type="pct"/>
                    <w:shd w:val="clear" w:color="auto" w:fill="auto"/>
                    <w:vAlign w:val="center"/>
                  </w:tcPr>
                  <w:p w:rsidR="00FF407A" w:rsidRDefault="00FF407A" w:rsidP="00FF407A">
                    <w:proofErr w:type="gramStart"/>
                    <w:r>
                      <w:t>浙商银行</w:t>
                    </w:r>
                    <w:proofErr w:type="gramEnd"/>
                    <w:r>
                      <w:t>股份有限公司</w:t>
                    </w:r>
                  </w:p>
                </w:tc>
                <w:tc>
                  <w:tcPr>
                    <w:tcW w:w="1485" w:type="pct"/>
                    <w:tcBorders>
                      <w:top w:val="single" w:sz="6" w:space="0" w:color="auto"/>
                      <w:bottom w:val="single" w:sz="6" w:space="0" w:color="auto"/>
                    </w:tcBorders>
                    <w:shd w:val="clear" w:color="auto" w:fill="auto"/>
                  </w:tcPr>
                  <w:p w:rsidR="00FF407A" w:rsidRDefault="00FF407A" w:rsidP="00FF407A">
                    <w:pPr>
                      <w:jc w:val="right"/>
                    </w:pPr>
                    <w:r>
                      <w:t>1,512,537,414.51</w:t>
                    </w:r>
                  </w:p>
                </w:tc>
                <w:tc>
                  <w:tcPr>
                    <w:tcW w:w="1498" w:type="pct"/>
                    <w:shd w:val="clear" w:color="auto" w:fill="auto"/>
                  </w:tcPr>
                  <w:p w:rsidR="00FF407A" w:rsidRDefault="00FF407A" w:rsidP="00FF407A">
                    <w:pPr>
                      <w:jc w:val="right"/>
                    </w:pPr>
                    <w:r>
                      <w:t>1,594,944,451.83</w:t>
                    </w:r>
                  </w:p>
                </w:tc>
              </w:tr>
            </w:sdtContent>
          </w:sdt>
          <w:sdt>
            <w:sdtPr>
              <w:alias w:val="其他权益工具投资明细"/>
              <w:tag w:val="_TUP_6afa3e8ae24c4d689dd00c7fc35b2c46"/>
              <w:id w:val="-1317108563"/>
              <w:lock w:val="sdtLocked"/>
            </w:sdtPr>
            <w:sdtEndPr/>
            <w:sdtContent>
              <w:tr w:rsidR="00FF407A" w:rsidTr="00FF407A">
                <w:tc>
                  <w:tcPr>
                    <w:tcW w:w="2017" w:type="pct"/>
                    <w:shd w:val="clear" w:color="auto" w:fill="auto"/>
                    <w:vAlign w:val="center"/>
                  </w:tcPr>
                  <w:p w:rsidR="00FF407A" w:rsidRDefault="00FF407A" w:rsidP="00FF407A">
                    <w:r>
                      <w:t>上海浦东发展银行股份有限公司</w:t>
                    </w:r>
                  </w:p>
                </w:tc>
                <w:tc>
                  <w:tcPr>
                    <w:tcW w:w="1485" w:type="pct"/>
                    <w:tcBorders>
                      <w:top w:val="single" w:sz="6" w:space="0" w:color="auto"/>
                      <w:bottom w:val="single" w:sz="6" w:space="0" w:color="auto"/>
                    </w:tcBorders>
                    <w:shd w:val="clear" w:color="auto" w:fill="auto"/>
                  </w:tcPr>
                  <w:p w:rsidR="00FF407A" w:rsidRDefault="00FF407A" w:rsidP="00FF407A">
                    <w:pPr>
                      <w:jc w:val="right"/>
                    </w:pPr>
                    <w:r>
                      <w:t>70,462,271.88</w:t>
                    </w:r>
                  </w:p>
                </w:tc>
                <w:tc>
                  <w:tcPr>
                    <w:tcW w:w="1498" w:type="pct"/>
                    <w:shd w:val="clear" w:color="auto" w:fill="auto"/>
                  </w:tcPr>
                  <w:p w:rsidR="00FF407A" w:rsidRDefault="00FF407A" w:rsidP="00FF407A">
                    <w:pPr>
                      <w:jc w:val="right"/>
                    </w:pPr>
                    <w:r>
                      <w:t>75,036,601.64</w:t>
                    </w:r>
                  </w:p>
                </w:tc>
              </w:tr>
            </w:sdtContent>
          </w:sdt>
          <w:sdt>
            <w:sdtPr>
              <w:alias w:val="其他权益工具投资明细"/>
              <w:tag w:val="_TUP_6afa3e8ae24c4d689dd00c7fc35b2c46"/>
              <w:id w:val="1301269178"/>
              <w:lock w:val="sdtLocked"/>
            </w:sdtPr>
            <w:sdtEndPr/>
            <w:sdtContent>
              <w:tr w:rsidR="00FF407A" w:rsidTr="00FF407A">
                <w:tc>
                  <w:tcPr>
                    <w:tcW w:w="2017" w:type="pct"/>
                    <w:shd w:val="clear" w:color="auto" w:fill="auto"/>
                    <w:vAlign w:val="center"/>
                  </w:tcPr>
                  <w:p w:rsidR="00FF407A" w:rsidRDefault="00FF407A" w:rsidP="00FF407A">
                    <w:r>
                      <w:t>绍兴市柯桥区中国轻纺城天堂硅谷股权投资合伙企业（有限合伙）</w:t>
                    </w:r>
                  </w:p>
                </w:tc>
                <w:tc>
                  <w:tcPr>
                    <w:tcW w:w="1485" w:type="pct"/>
                    <w:tcBorders>
                      <w:top w:val="single" w:sz="6" w:space="0" w:color="auto"/>
                      <w:bottom w:val="single" w:sz="6" w:space="0" w:color="auto"/>
                    </w:tcBorders>
                    <w:shd w:val="clear" w:color="auto" w:fill="auto"/>
                  </w:tcPr>
                  <w:p w:rsidR="00FF407A" w:rsidRDefault="00FF407A" w:rsidP="00FF407A">
                    <w:pPr>
                      <w:jc w:val="right"/>
                    </w:pPr>
                    <w:r>
                      <w:t>20,360,000.00</w:t>
                    </w:r>
                  </w:p>
                </w:tc>
                <w:tc>
                  <w:tcPr>
                    <w:tcW w:w="1498" w:type="pct"/>
                    <w:shd w:val="clear" w:color="auto" w:fill="auto"/>
                  </w:tcPr>
                  <w:p w:rsidR="00FF407A" w:rsidRDefault="00FF407A" w:rsidP="00FF407A">
                    <w:pPr>
                      <w:jc w:val="right"/>
                    </w:pPr>
                    <w:r>
                      <w:t>20,360,000.00</w:t>
                    </w:r>
                  </w:p>
                </w:tc>
              </w:tr>
            </w:sdtContent>
          </w:sdt>
          <w:sdt>
            <w:sdtPr>
              <w:alias w:val="其他权益工具投资明细"/>
              <w:tag w:val="_TUP_6afa3e8ae24c4d689dd00c7fc35b2c46"/>
              <w:id w:val="-1157067517"/>
              <w:lock w:val="sdtLocked"/>
            </w:sdtPr>
            <w:sdtEndPr/>
            <w:sdtContent>
              <w:tr w:rsidR="00FF407A" w:rsidTr="00FF407A">
                <w:tc>
                  <w:tcPr>
                    <w:tcW w:w="2017" w:type="pct"/>
                    <w:shd w:val="clear" w:color="auto" w:fill="auto"/>
                    <w:vAlign w:val="center"/>
                  </w:tcPr>
                  <w:p w:rsidR="00FF407A" w:rsidRDefault="00FF407A" w:rsidP="00FF407A">
                    <w:r>
                      <w:t>浙江绍兴瑞</w:t>
                    </w:r>
                    <w:proofErr w:type="gramStart"/>
                    <w:r>
                      <w:t>丰农村</w:t>
                    </w:r>
                    <w:proofErr w:type="gramEnd"/>
                    <w:r>
                      <w:t>商业银行股份有限公司</w:t>
                    </w:r>
                  </w:p>
                </w:tc>
                <w:tc>
                  <w:tcPr>
                    <w:tcW w:w="1485" w:type="pct"/>
                    <w:tcBorders>
                      <w:top w:val="single" w:sz="6" w:space="0" w:color="auto"/>
                      <w:bottom w:val="single" w:sz="6" w:space="0" w:color="auto"/>
                    </w:tcBorders>
                    <w:shd w:val="clear" w:color="auto" w:fill="auto"/>
                  </w:tcPr>
                  <w:p w:rsidR="00FF407A" w:rsidRDefault="00FF407A" w:rsidP="00FF407A">
                    <w:pPr>
                      <w:jc w:val="right"/>
                    </w:pPr>
                    <w:r>
                      <w:t>27,372,138.82</w:t>
                    </w:r>
                  </w:p>
                </w:tc>
                <w:tc>
                  <w:tcPr>
                    <w:tcW w:w="1498" w:type="pct"/>
                    <w:shd w:val="clear" w:color="auto" w:fill="auto"/>
                  </w:tcPr>
                  <w:p w:rsidR="00FF407A" w:rsidRDefault="00FF407A" w:rsidP="00FF407A">
                    <w:pPr>
                      <w:jc w:val="right"/>
                    </w:pPr>
                    <w:r>
                      <w:t>38,307,410.16</w:t>
                    </w:r>
                  </w:p>
                </w:tc>
              </w:tr>
            </w:sdtContent>
          </w:sdt>
          <w:sdt>
            <w:sdtPr>
              <w:alias w:val="其他权益工具投资明细"/>
              <w:tag w:val="_TUP_6afa3e8ae24c4d689dd00c7fc35b2c46"/>
              <w:id w:val="322176098"/>
              <w:lock w:val="sdtLocked"/>
            </w:sdtPr>
            <w:sdtEndPr/>
            <w:sdtContent>
              <w:tr w:rsidR="00FF407A" w:rsidTr="00FF407A">
                <w:tc>
                  <w:tcPr>
                    <w:tcW w:w="2017" w:type="pct"/>
                    <w:shd w:val="clear" w:color="auto" w:fill="auto"/>
                    <w:vAlign w:val="center"/>
                  </w:tcPr>
                  <w:p w:rsidR="00FF407A" w:rsidRDefault="00FF407A" w:rsidP="00FF407A">
                    <w:r>
                      <w:t>杭州</w:t>
                    </w:r>
                    <w:proofErr w:type="gramStart"/>
                    <w:r>
                      <w:t>美证安添</w:t>
                    </w:r>
                    <w:proofErr w:type="gramEnd"/>
                    <w:r>
                      <w:t>股权投资合伙企业</w:t>
                    </w:r>
                  </w:p>
                </w:tc>
                <w:tc>
                  <w:tcPr>
                    <w:tcW w:w="1485" w:type="pct"/>
                    <w:tcBorders>
                      <w:top w:val="single" w:sz="6" w:space="0" w:color="auto"/>
                      <w:bottom w:val="single" w:sz="6" w:space="0" w:color="auto"/>
                    </w:tcBorders>
                    <w:shd w:val="clear" w:color="auto" w:fill="auto"/>
                  </w:tcPr>
                  <w:p w:rsidR="00FF407A" w:rsidRDefault="00FF407A" w:rsidP="00FF407A">
                    <w:pPr>
                      <w:jc w:val="right"/>
                    </w:pPr>
                    <w:r>
                      <w:t>4,997,484.00</w:t>
                    </w:r>
                  </w:p>
                </w:tc>
                <w:tc>
                  <w:tcPr>
                    <w:tcW w:w="1498" w:type="pct"/>
                    <w:shd w:val="clear" w:color="auto" w:fill="auto"/>
                  </w:tcPr>
                  <w:p w:rsidR="00FF407A" w:rsidRDefault="00FF407A" w:rsidP="00FF407A">
                    <w:pPr>
                      <w:jc w:val="right"/>
                    </w:pPr>
                    <w:r>
                      <w:t>7,559,984.00</w:t>
                    </w:r>
                  </w:p>
                </w:tc>
              </w:tr>
            </w:sdtContent>
          </w:sdt>
          <w:sdt>
            <w:sdtPr>
              <w:alias w:val="其他权益工具投资明细"/>
              <w:tag w:val="_TUP_6afa3e8ae24c4d689dd00c7fc35b2c46"/>
              <w:id w:val="2074550789"/>
              <w:lock w:val="sdtLocked"/>
            </w:sdtPr>
            <w:sdtEndPr/>
            <w:sdtContent>
              <w:tr w:rsidR="00FF407A" w:rsidTr="00FF407A">
                <w:tc>
                  <w:tcPr>
                    <w:tcW w:w="2017" w:type="pct"/>
                    <w:shd w:val="clear" w:color="auto" w:fill="auto"/>
                    <w:vAlign w:val="center"/>
                  </w:tcPr>
                  <w:p w:rsidR="00FF407A" w:rsidRDefault="00FF407A" w:rsidP="00FF407A">
                    <w:proofErr w:type="gramStart"/>
                    <w:r>
                      <w:t>杭州奥软科技</w:t>
                    </w:r>
                    <w:proofErr w:type="gramEnd"/>
                    <w:r>
                      <w:t>有限公司</w:t>
                    </w:r>
                  </w:p>
                </w:tc>
                <w:tc>
                  <w:tcPr>
                    <w:tcW w:w="1485" w:type="pct"/>
                    <w:tcBorders>
                      <w:top w:val="single" w:sz="6" w:space="0" w:color="auto"/>
                      <w:bottom w:val="single" w:sz="6" w:space="0" w:color="auto"/>
                    </w:tcBorders>
                    <w:shd w:val="clear" w:color="auto" w:fill="auto"/>
                  </w:tcPr>
                  <w:p w:rsidR="00FF407A" w:rsidRDefault="00FF407A" w:rsidP="00FF407A">
                    <w:pPr>
                      <w:jc w:val="right"/>
                    </w:pPr>
                    <w:r>
                      <w:t>7,000,000.00</w:t>
                    </w:r>
                  </w:p>
                </w:tc>
                <w:tc>
                  <w:tcPr>
                    <w:tcW w:w="1498" w:type="pct"/>
                    <w:shd w:val="clear" w:color="auto" w:fill="auto"/>
                  </w:tcPr>
                  <w:p w:rsidR="00FF407A" w:rsidRDefault="00FF407A" w:rsidP="00FF407A">
                    <w:pPr>
                      <w:jc w:val="right"/>
                    </w:pPr>
                  </w:p>
                </w:tc>
              </w:tr>
            </w:sdtContent>
          </w:sdt>
          <w:sdt>
            <w:sdtPr>
              <w:alias w:val="其他权益工具投资明细"/>
              <w:tag w:val="_TUP_6afa3e8ae24c4d689dd00c7fc35b2c46"/>
              <w:id w:val="1765340395"/>
              <w:lock w:val="sdtLocked"/>
            </w:sdtPr>
            <w:sdtEndPr/>
            <w:sdtContent>
              <w:tr w:rsidR="00FF407A" w:rsidTr="00FF407A">
                <w:tc>
                  <w:tcPr>
                    <w:tcW w:w="2017" w:type="pct"/>
                    <w:shd w:val="clear" w:color="auto" w:fill="auto"/>
                    <w:vAlign w:val="center"/>
                  </w:tcPr>
                  <w:p w:rsidR="00FF407A" w:rsidRDefault="00FF407A" w:rsidP="00FF407A">
                    <w:r>
                      <w:t>上海欣吉特生物科技有限公司</w:t>
                    </w:r>
                  </w:p>
                </w:tc>
                <w:tc>
                  <w:tcPr>
                    <w:tcW w:w="1485" w:type="pct"/>
                    <w:tcBorders>
                      <w:top w:val="single" w:sz="6" w:space="0" w:color="auto"/>
                      <w:bottom w:val="single" w:sz="6" w:space="0" w:color="auto"/>
                    </w:tcBorders>
                    <w:shd w:val="clear" w:color="auto" w:fill="auto"/>
                  </w:tcPr>
                  <w:p w:rsidR="00FF407A" w:rsidRDefault="00FF407A" w:rsidP="00FF407A">
                    <w:pPr>
                      <w:jc w:val="right"/>
                    </w:pPr>
                    <w:r>
                      <w:t>30,000,000.00</w:t>
                    </w:r>
                  </w:p>
                </w:tc>
                <w:tc>
                  <w:tcPr>
                    <w:tcW w:w="1498" w:type="pct"/>
                    <w:shd w:val="clear" w:color="auto" w:fill="auto"/>
                  </w:tcPr>
                  <w:p w:rsidR="00FF407A" w:rsidRDefault="00FF407A" w:rsidP="00FF407A">
                    <w:pPr>
                      <w:jc w:val="right"/>
                    </w:pPr>
                  </w:p>
                </w:tc>
              </w:tr>
            </w:sdtContent>
          </w:sdt>
          <w:tr w:rsidR="00FF407A" w:rsidTr="00FF407A">
            <w:sdt>
              <w:sdtPr>
                <w:tag w:val="_PLD_1e61ba0c2e3c4f1891477e6427f0532c"/>
                <w:id w:val="1450426880"/>
                <w:lock w:val="sdtLocked"/>
              </w:sdtPr>
              <w:sdtEndPr/>
              <w:sdtContent>
                <w:tc>
                  <w:tcPr>
                    <w:tcW w:w="2017" w:type="pct"/>
                    <w:shd w:val="clear" w:color="auto" w:fill="auto"/>
                    <w:vAlign w:val="center"/>
                  </w:tcPr>
                  <w:p w:rsidR="00FF407A" w:rsidRDefault="00FF407A" w:rsidP="00FF407A">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rsidR="00FF407A" w:rsidRDefault="00FF407A" w:rsidP="00FF407A">
                <w:pPr>
                  <w:jc w:val="right"/>
                </w:pPr>
                <w:r>
                  <w:t>1,672,729,309.21</w:t>
                </w:r>
              </w:p>
            </w:tc>
            <w:tc>
              <w:tcPr>
                <w:tcW w:w="1498" w:type="pct"/>
                <w:shd w:val="clear" w:color="auto" w:fill="auto"/>
              </w:tcPr>
              <w:p w:rsidR="00FF407A" w:rsidRDefault="00FF407A" w:rsidP="00FF407A">
                <w:pPr>
                  <w:jc w:val="right"/>
                </w:pPr>
                <w:r>
                  <w:t>1,736,208,447.63</w:t>
                </w:r>
              </w:p>
            </w:tc>
          </w:tr>
        </w:tbl>
        <w:p w:rsidR="00FF407A" w:rsidRDefault="00FF407A" w:rsidP="00FF407A">
          <w:pPr>
            <w:ind w:firstLineChars="200" w:firstLine="420"/>
          </w:pPr>
          <w:r>
            <w:t>指定为以公允价值计量且其变动计入其他综合收益的权益工具投资的原因</w:t>
          </w:r>
        </w:p>
        <w:p w:rsidR="00FF407A" w:rsidRDefault="00FF407A" w:rsidP="00FF407A">
          <w:pPr>
            <w:ind w:firstLineChars="200" w:firstLine="420"/>
          </w:pPr>
          <w:proofErr w:type="gramStart"/>
          <w:r>
            <w:rPr>
              <w:rFonts w:hint="eastAsia"/>
            </w:rPr>
            <w:t>浙商银行</w:t>
          </w:r>
          <w:proofErr w:type="gramEnd"/>
          <w:r>
            <w:rPr>
              <w:rFonts w:hint="eastAsia"/>
            </w:rPr>
            <w:t>股份有限公司、上海浦东发展银行股份有限公司、绍兴市柯桥区中国轻纺城天堂硅谷股权投资合伙企业（有限合伙）、浙江绍兴瑞</w:t>
          </w:r>
          <w:proofErr w:type="gramStart"/>
          <w:r>
            <w:rPr>
              <w:rFonts w:hint="eastAsia"/>
            </w:rPr>
            <w:t>丰农村</w:t>
          </w:r>
          <w:proofErr w:type="gramEnd"/>
          <w:r>
            <w:rPr>
              <w:rFonts w:hint="eastAsia"/>
            </w:rPr>
            <w:t>商业银行股份有限公司和杭州</w:t>
          </w:r>
          <w:proofErr w:type="gramStart"/>
          <w:r>
            <w:rPr>
              <w:rFonts w:hint="eastAsia"/>
            </w:rPr>
            <w:t>美证安添</w:t>
          </w:r>
          <w:proofErr w:type="gramEnd"/>
          <w:r>
            <w:rPr>
              <w:rFonts w:hint="eastAsia"/>
            </w:rPr>
            <w:t>股权投资合伙企业、</w:t>
          </w:r>
          <w:proofErr w:type="gramStart"/>
          <w:r>
            <w:rPr>
              <w:rFonts w:hint="eastAsia"/>
            </w:rPr>
            <w:t>杭州奥软科技</w:t>
          </w:r>
          <w:proofErr w:type="gramEnd"/>
          <w:r>
            <w:rPr>
              <w:rFonts w:hint="eastAsia"/>
            </w:rPr>
            <w:t>有限公司、上海欣吉特生物科技有限公司指定为以公允价值计量且其变动计入其他综合收益的权益工具投资的原因系属于</w:t>
          </w:r>
          <w:proofErr w:type="gramStart"/>
          <w:r>
            <w:rPr>
              <w:rFonts w:hint="eastAsia"/>
            </w:rPr>
            <w:t>非交易</w:t>
          </w:r>
          <w:proofErr w:type="gramEnd"/>
          <w:r>
            <w:rPr>
              <w:rFonts w:hint="eastAsia"/>
            </w:rPr>
            <w:t>性权益类投资。</w:t>
          </w:r>
        </w:p>
        <w:p w:rsidR="00FF407A" w:rsidRDefault="00CB690D"/>
      </w:sdtContent>
    </w:sdt>
    <w:bookmarkEnd w:id="139" w:displacedByCustomXml="prev"/>
    <w:bookmarkStart w:id="141" w:name="_Hlk10472075" w:displacedByCustomXml="next"/>
    <w:bookmarkStart w:id="142" w:name="_Hlk10472085" w:displacedByCustomXml="next"/>
    <w:sdt>
      <w:sdtPr>
        <w:rPr>
          <w:rFonts w:ascii="宋体" w:hAnsi="宋体" w:cs="宋体" w:hint="eastAsia"/>
          <w:b w:val="0"/>
          <w:bCs/>
          <w:kern w:val="0"/>
          <w:szCs w:val="24"/>
        </w:rPr>
        <w:alias w:val="模块:非交易性权益工具投资的情况"/>
        <w:tag w:val="_SEC_cfe1ba6c98894c1f8f64c41c9a5b8180"/>
        <w:id w:val="-34435919"/>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56"/>
            </w:numPr>
            <w:ind w:left="426" w:hanging="426"/>
            <w:rPr>
              <w:rFonts w:ascii="宋体" w:hAnsi="宋体"/>
            </w:rPr>
          </w:pPr>
          <w:proofErr w:type="gramStart"/>
          <w:r>
            <w:rPr>
              <w:rFonts w:ascii="宋体" w:hAnsi="宋体" w:hint="eastAsia"/>
            </w:rPr>
            <w:t>非交易</w:t>
          </w:r>
          <w:proofErr w:type="gramEnd"/>
          <w:r>
            <w:rPr>
              <w:rFonts w:ascii="宋体" w:hAnsi="宋体" w:hint="eastAsia"/>
            </w:rPr>
            <w:t>性权益工具投资的情况</w:t>
          </w:r>
          <w:bookmarkEnd w:id="141"/>
        </w:p>
        <w:sdt>
          <w:sdtPr>
            <w:alias w:val="是否适用：非交易性权益工具投资情况[双击切换]"/>
            <w:tag w:val="_GBC_5bc286b941b942a6afabd12760854b2c"/>
            <w:id w:val="108881685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2" w:displacedByCustomXml="prev"/>
    <w:bookmarkStart w:id="143" w:name="_Hlk10472110" w:displacedByCustomXml="next"/>
    <w:bookmarkStart w:id="144" w:name="_Hlk10472118" w:displacedByCustomXml="next"/>
    <w:sdt>
      <w:sdtPr>
        <w:rPr>
          <w:rFonts w:hint="eastAsia"/>
        </w:rPr>
        <w:alias w:val="模块:其他说明："/>
        <w:tag w:val="_SEC_e3d4d5136ad847a0a66a1c4edca28c29"/>
        <w:id w:val="1087958962"/>
        <w:lock w:val="sdtLocked"/>
        <w:placeholder>
          <w:docPart w:val="GBC22222222222222222222222222222"/>
        </w:placeholder>
      </w:sdtPr>
      <w:sdtEndPr>
        <w:rPr>
          <w:rFonts w:hint="default"/>
        </w:rPr>
      </w:sdtEndPr>
      <w:sdtContent>
        <w:p w:rsidR="00FF407A" w:rsidRDefault="00FF407A">
          <w:r>
            <w:rPr>
              <w:rFonts w:hint="eastAsia"/>
            </w:rPr>
            <w:t>其他</w:t>
          </w:r>
          <w:r>
            <w:t>说明</w:t>
          </w:r>
          <w:r>
            <w:rPr>
              <w:rFonts w:hint="eastAsia"/>
            </w:rPr>
            <w:t>：</w:t>
          </w:r>
          <w:bookmarkEnd w:id="143"/>
        </w:p>
        <w:sdt>
          <w:sdtPr>
            <w:alias w:val="是否适用：其他权益工具投资其他说明[双击切换]"/>
            <w:tag w:val="_GBC_9bd79d8d324a4f4c984344781e18ee35"/>
            <w:id w:val="-95178242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4" w:displacedByCustomXml="prev"/>
    <w:p w:rsidR="00FF407A" w:rsidRDefault="00FF407A"/>
    <w:bookmarkStart w:id="145" w:name="_Hlk10472259" w:displacedByCustomXml="next"/>
    <w:sdt>
      <w:sdtPr>
        <w:rPr>
          <w:rFonts w:ascii="宋体" w:hAnsi="宋体" w:cs="宋体" w:hint="eastAsia"/>
          <w:b w:val="0"/>
          <w:bCs/>
          <w:kern w:val="0"/>
          <w:szCs w:val="21"/>
        </w:rPr>
        <w:alias w:val="模块:其他非流动金融资产"/>
        <w:tag w:val="_SEC_6895bb6903584ff780f3500311ed1560"/>
        <w:id w:val="377370213"/>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47760443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pStyle w:val="a9"/>
            <w:ind w:left="420" w:firstLineChars="0" w:firstLine="0"/>
            <w:jc w:val="right"/>
            <w:rPr>
              <w:rFonts w:ascii="宋体" w:hAnsi="宋体"/>
            </w:rPr>
          </w:pPr>
          <w:r>
            <w:rPr>
              <w:rFonts w:ascii="宋体" w:hAnsi="宋体" w:hint="eastAsia"/>
            </w:rPr>
            <w:t>单位：</w:t>
          </w:r>
          <w:sdt>
            <w:sdtPr>
              <w:rPr>
                <w:rFonts w:ascii="宋体" w:hAnsi="宋体" w:hint="eastAsia"/>
              </w:rPr>
              <w:alias w:val="单位：其他非流动金融资产"/>
              <w:tag w:val="_GBC_5b71e344ee4a4b75b4e1ad6a64a64951"/>
              <w:id w:val="-8908787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其他非流动金融资产"/>
              <w:tag w:val="_GBC_328ac62ac4c04ba5a240d189e78801d2"/>
              <w:id w:val="2632040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FF407A" w:rsidTr="00FF407A">
            <w:sdt>
              <w:sdtPr>
                <w:tag w:val="_PLD_368e897e0b6d4c33891110578462f85a"/>
                <w:id w:val="-567577987"/>
                <w:lock w:val="sdtLocked"/>
              </w:sdtPr>
              <w:sdtEndPr/>
              <w:sdtContent>
                <w:tc>
                  <w:tcPr>
                    <w:tcW w:w="2017" w:type="pct"/>
                    <w:shd w:val="clear" w:color="auto" w:fill="auto"/>
                    <w:vAlign w:val="center"/>
                  </w:tcPr>
                  <w:p w:rsidR="00FF407A" w:rsidRDefault="00FF407A" w:rsidP="00FF407A">
                    <w:pPr>
                      <w:jc w:val="center"/>
                    </w:pPr>
                    <w:r>
                      <w:rPr>
                        <w:rFonts w:hint="eastAsia"/>
                      </w:rPr>
                      <w:t>项目</w:t>
                    </w:r>
                  </w:p>
                </w:tc>
              </w:sdtContent>
            </w:sdt>
            <w:sdt>
              <w:sdtPr>
                <w:tag w:val="_PLD_1b9292064fbf4f529dddfa8a709ecb23"/>
                <w:id w:val="1977790687"/>
                <w:lock w:val="sdtLocked"/>
              </w:sdtPr>
              <w:sdtEndPr/>
              <w:sdtContent>
                <w:tc>
                  <w:tcPr>
                    <w:tcW w:w="1485" w:type="pct"/>
                    <w:tcBorders>
                      <w:bottom w:val="single" w:sz="6" w:space="0" w:color="auto"/>
                    </w:tcBorders>
                    <w:shd w:val="clear" w:color="auto" w:fill="auto"/>
                    <w:vAlign w:val="center"/>
                  </w:tcPr>
                  <w:p w:rsidR="00FF407A" w:rsidRDefault="00FF407A" w:rsidP="00FF407A">
                    <w:pPr>
                      <w:autoSpaceDE w:val="0"/>
                      <w:autoSpaceDN w:val="0"/>
                      <w:adjustRightInd w:val="0"/>
                      <w:snapToGrid w:val="0"/>
                      <w:spacing w:line="240" w:lineRule="atLeast"/>
                      <w:jc w:val="center"/>
                    </w:pPr>
                    <w:r>
                      <w:rPr>
                        <w:rFonts w:hint="eastAsia"/>
                      </w:rPr>
                      <w:t>期末余额</w:t>
                    </w:r>
                  </w:p>
                </w:tc>
              </w:sdtContent>
            </w:sdt>
            <w:sdt>
              <w:sdtPr>
                <w:tag w:val="_PLD_eb417a8c21ba4afd967834600316003d"/>
                <w:id w:val="-1354189432"/>
                <w:lock w:val="sdtLocked"/>
              </w:sdtPr>
              <w:sdtEndPr/>
              <w:sdtContent>
                <w:tc>
                  <w:tcPr>
                    <w:tcW w:w="1498" w:type="pct"/>
                    <w:shd w:val="clear" w:color="auto" w:fill="auto"/>
                    <w:vAlign w:val="center"/>
                  </w:tcPr>
                  <w:p w:rsidR="00FF407A" w:rsidRDefault="00FF407A" w:rsidP="00FF407A">
                    <w:pPr>
                      <w:autoSpaceDE w:val="0"/>
                      <w:autoSpaceDN w:val="0"/>
                      <w:adjustRightInd w:val="0"/>
                      <w:snapToGrid w:val="0"/>
                      <w:spacing w:line="240" w:lineRule="atLeast"/>
                      <w:jc w:val="center"/>
                    </w:pPr>
                    <w:r>
                      <w:rPr>
                        <w:rFonts w:hint="eastAsia"/>
                      </w:rPr>
                      <w:t>期初余额</w:t>
                    </w:r>
                  </w:p>
                </w:tc>
              </w:sdtContent>
            </w:sdt>
          </w:tr>
          <w:sdt>
            <w:sdtPr>
              <w:alias w:val="其他非流动金融资产明细"/>
              <w:tag w:val="_TUP_ba201d1821ad43148235a005a3d4c647"/>
              <w:id w:val="-1959334951"/>
              <w:lock w:val="sdtLocked"/>
            </w:sdtPr>
            <w:sdtEndPr/>
            <w:sdtContent>
              <w:tr w:rsidR="00FF407A" w:rsidTr="00FF407A">
                <w:tc>
                  <w:tcPr>
                    <w:tcW w:w="2017" w:type="pct"/>
                    <w:shd w:val="clear" w:color="auto" w:fill="auto"/>
                    <w:vAlign w:val="center"/>
                  </w:tcPr>
                  <w:p w:rsidR="00FF407A" w:rsidRDefault="00FF407A" w:rsidP="00FF407A">
                    <w:r>
                      <w:t>非上市基金投资</w:t>
                    </w:r>
                  </w:p>
                </w:tc>
                <w:tc>
                  <w:tcPr>
                    <w:tcW w:w="1485" w:type="pct"/>
                    <w:tcBorders>
                      <w:top w:val="single" w:sz="6" w:space="0" w:color="auto"/>
                      <w:bottom w:val="single" w:sz="6" w:space="0" w:color="auto"/>
                    </w:tcBorders>
                    <w:shd w:val="clear" w:color="auto" w:fill="auto"/>
                  </w:tcPr>
                  <w:p w:rsidR="00FF407A" w:rsidRDefault="00FF407A" w:rsidP="00FF407A">
                    <w:pPr>
                      <w:jc w:val="right"/>
                    </w:pPr>
                    <w:r>
                      <w:t>50,000,000.00</w:t>
                    </w:r>
                  </w:p>
                </w:tc>
                <w:tc>
                  <w:tcPr>
                    <w:tcW w:w="1498" w:type="pct"/>
                    <w:shd w:val="clear" w:color="auto" w:fill="auto"/>
                  </w:tcPr>
                  <w:p w:rsidR="00FF407A" w:rsidRDefault="00FF407A" w:rsidP="00FF407A">
                    <w:pPr>
                      <w:jc w:val="right"/>
                    </w:pPr>
                    <w:r>
                      <w:t>50,000,000.00</w:t>
                    </w:r>
                  </w:p>
                </w:tc>
              </w:tr>
            </w:sdtContent>
          </w:sdt>
          <w:tr w:rsidR="00FF407A" w:rsidTr="00FF407A">
            <w:sdt>
              <w:sdtPr>
                <w:tag w:val="_PLD_fab894f676854d2a96dbf6e1d97540a1"/>
                <w:id w:val="-656991484"/>
                <w:lock w:val="sdtLocked"/>
              </w:sdtPr>
              <w:sdtEndPr/>
              <w:sdtContent>
                <w:tc>
                  <w:tcPr>
                    <w:tcW w:w="2017" w:type="pct"/>
                    <w:shd w:val="clear" w:color="auto" w:fill="auto"/>
                    <w:vAlign w:val="center"/>
                  </w:tcPr>
                  <w:p w:rsidR="00FF407A" w:rsidRDefault="00FF407A" w:rsidP="00FF407A">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rsidR="00FF407A" w:rsidRDefault="00FF407A" w:rsidP="00FF407A">
                <w:pPr>
                  <w:jc w:val="right"/>
                </w:pPr>
                <w:r>
                  <w:t>50,000,000.00</w:t>
                </w:r>
              </w:p>
            </w:tc>
            <w:tc>
              <w:tcPr>
                <w:tcW w:w="1498" w:type="pct"/>
                <w:shd w:val="clear" w:color="auto" w:fill="auto"/>
              </w:tcPr>
              <w:p w:rsidR="00FF407A" w:rsidRDefault="00FF407A" w:rsidP="00FF407A">
                <w:pPr>
                  <w:jc w:val="right"/>
                </w:pPr>
                <w:r>
                  <w:t>50,000,000.00</w:t>
                </w:r>
              </w:p>
            </w:tc>
          </w:tr>
        </w:tbl>
        <w:p w:rsidR="00FF407A" w:rsidRDefault="00FF407A">
          <w:r>
            <w:rPr>
              <w:rFonts w:hint="eastAsia"/>
            </w:rPr>
            <w:t>其他</w:t>
          </w:r>
          <w:r>
            <w:t>说明</w:t>
          </w:r>
          <w:r>
            <w:rPr>
              <w:rFonts w:hint="eastAsia"/>
            </w:rPr>
            <w:t>：</w:t>
          </w:r>
        </w:p>
        <w:sdt>
          <w:sdtPr>
            <w:alias w:val="其他非流动金融资产其他说明"/>
            <w:tag w:val="_GBC_37b8dcc3b7224862a4fd92cb9cb0847a"/>
            <w:id w:val="-1398049988"/>
            <w:lock w:val="sdtLocked"/>
            <w:placeholder>
              <w:docPart w:val="GBC22222222222222222222222222222"/>
            </w:placeholder>
          </w:sdtPr>
          <w:sdtEndPr/>
          <w:sdtContent>
            <w:p w:rsidR="00FF407A" w:rsidRDefault="00FF407A">
              <w:pPr>
                <w:snapToGrid w:val="0"/>
                <w:spacing w:line="240" w:lineRule="atLeast"/>
              </w:pPr>
              <w:r>
                <w:rPr>
                  <w:rFonts w:hint="eastAsia"/>
                </w:rPr>
                <w:t>无</w:t>
              </w:r>
            </w:p>
          </w:sdtContent>
        </w:sdt>
        <w:p w:rsidR="00FF407A" w:rsidRDefault="00CB690D"/>
      </w:sdtContent>
    </w:sdt>
    <w:bookmarkEnd w:id="145" w:displacedByCustomXml="prev"/>
    <w:p w:rsidR="00FF407A" w:rsidRPr="003F57DC" w:rsidRDefault="00FF407A" w:rsidP="0078609A">
      <w:pPr>
        <w:pStyle w:val="3"/>
        <w:numPr>
          <w:ilvl w:val="0"/>
          <w:numId w:val="45"/>
        </w:numPr>
        <w:tabs>
          <w:tab w:val="left" w:pos="504"/>
        </w:tabs>
        <w:rPr>
          <w:rFonts w:ascii="宋体" w:hAnsi="宋体"/>
          <w:szCs w:val="21"/>
        </w:rPr>
      </w:pPr>
      <w:r>
        <w:rPr>
          <w:rFonts w:ascii="宋体" w:hAnsi="宋体" w:hint="eastAsia"/>
          <w:szCs w:val="21"/>
        </w:rPr>
        <w:t>投资</w:t>
      </w:r>
      <w:r w:rsidRPr="003F57DC">
        <w:rPr>
          <w:rFonts w:ascii="宋体" w:hAnsi="宋体" w:hint="eastAsia"/>
          <w:szCs w:val="21"/>
        </w:rPr>
        <w:t>性房地产</w:t>
      </w:r>
    </w:p>
    <w:p w:rsidR="00FF407A" w:rsidRDefault="00FF407A">
      <w:r>
        <w:t>投资性房地产</w:t>
      </w:r>
      <w:r>
        <w:rPr>
          <w:rFonts w:hint="eastAsia"/>
        </w:rPr>
        <w:t>计量模式</w:t>
      </w:r>
    </w:p>
    <w:sdt>
      <w:sdtPr>
        <w:rPr>
          <w:rFonts w:ascii="宋体" w:hAnsi="宋体" w:cs="宋体" w:hint="eastAsia"/>
          <w:b w:val="0"/>
          <w:bCs/>
          <w:kern w:val="0"/>
          <w:szCs w:val="21"/>
        </w:rPr>
        <w:alias w:val="选项模块:成本计量模式"/>
        <w:tag w:val="_GBC_f6dac261d9a74df7a48db85ed7768fd1"/>
        <w:id w:val="1055356439"/>
        <w:lock w:val="sdtLocked"/>
        <w:placeholder>
          <w:docPart w:val="GBC22222222222222222222222222222"/>
        </w:placeholder>
      </w:sdtPr>
      <w:sdtEndPr>
        <w:rPr>
          <w:rFonts w:cstheme="minorBidi"/>
          <w:kern w:val="2"/>
        </w:rPr>
      </w:sdtEndPr>
      <w:sdtContent>
        <w:p w:rsidR="00FF407A" w:rsidRDefault="00FF407A" w:rsidP="0078609A">
          <w:pPr>
            <w:pStyle w:val="4"/>
            <w:numPr>
              <w:ilvl w:val="0"/>
              <w:numId w:val="57"/>
            </w:numPr>
            <w:tabs>
              <w:tab w:val="left" w:pos="616"/>
            </w:tabs>
            <w:rPr>
              <w:rFonts w:ascii="宋体" w:hAnsi="宋体"/>
              <w:szCs w:val="21"/>
            </w:rPr>
          </w:pPr>
          <w:r>
            <w:rPr>
              <w:rFonts w:ascii="宋体" w:hAnsi="宋体" w:hint="eastAsia"/>
              <w:szCs w:val="21"/>
            </w:rPr>
            <w:t>采用成本计量模式的投资性房地产</w:t>
          </w:r>
        </w:p>
        <w:p w:rsidR="00FF407A" w:rsidRDefault="00FF407A">
          <w:pPr>
            <w:jc w:val="right"/>
          </w:pPr>
          <w:r>
            <w:rPr>
              <w:rFonts w:hint="eastAsia"/>
            </w:rPr>
            <w:t>单位：</w:t>
          </w:r>
          <w:sdt>
            <w:sdtPr>
              <w:rPr>
                <w:rFonts w:hint="eastAsia"/>
              </w:rPr>
              <w:alias w:val="单位：财务附注：投资性房地产"/>
              <w:tag w:val="_GBC_3315dd1b9cb743c786e01b4b9e91b10d"/>
              <w:id w:val="3808278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投资性房地产"/>
              <w:tag w:val="_GBC_424f36c4f1bf48ce8d47b51437412ff8"/>
              <w:id w:val="910665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1896"/>
            <w:gridCol w:w="1896"/>
            <w:gridCol w:w="1054"/>
            <w:gridCol w:w="1896"/>
          </w:tblGrid>
          <w:tr w:rsidR="00FF407A" w:rsidTr="00FF407A">
            <w:trPr>
              <w:trHeight w:val="272"/>
            </w:trPr>
            <w:sdt>
              <w:sdtPr>
                <w:tag w:val="_PLD_f82c9789feaf4b508c71ad4b5e91a0e5"/>
                <w:id w:val="-10658332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项目</w:t>
                    </w:r>
                  </w:p>
                </w:tc>
              </w:sdtContent>
            </w:sdt>
            <w:sdt>
              <w:sdtPr>
                <w:tag w:val="_PLD_9acf20e2f08a4439b18de021843e599c"/>
                <w:id w:val="-2123988629"/>
                <w:lock w:val="sdtLocked"/>
              </w:sdtPr>
              <w:sdtEnd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房屋、建筑物</w:t>
                    </w:r>
                  </w:p>
                </w:tc>
              </w:sdtContent>
            </w:sdt>
            <w:sdt>
              <w:sdtPr>
                <w:tag w:val="_PLD_4f977bf68eee455fb4656653927db6b6"/>
                <w:id w:val="1053422508"/>
                <w:lock w:val="sdtLocked"/>
              </w:sdtPr>
              <w:sdtEnd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土地使用权</w:t>
                    </w:r>
                  </w:p>
                </w:tc>
              </w:sdtContent>
            </w:sdt>
            <w:sdt>
              <w:sdtPr>
                <w:tag w:val="_PLD_2cb3e53634aa4730a0686d5243244bc5"/>
                <w:id w:val="2131902993"/>
                <w:lock w:val="sdtLocked"/>
              </w:sdtPr>
              <w:sdtEnd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在建工程</w:t>
                    </w:r>
                  </w:p>
                </w:tc>
              </w:sdtContent>
            </w:sdt>
            <w:sdt>
              <w:sdtPr>
                <w:tag w:val="_PLD_51485c0f99734a81b5c4137837506697"/>
                <w:id w:val="-929657474"/>
                <w:lock w:val="sdtLocked"/>
              </w:sdtPr>
              <w:sdtEndPr/>
              <w:sdtContent>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合计</w:t>
                    </w:r>
                  </w:p>
                </w:tc>
              </w:sdtContent>
            </w:sdt>
          </w:tr>
          <w:tr w:rsidR="00FF407A" w:rsidTr="00FF407A">
            <w:trPr>
              <w:trHeight w:val="272"/>
            </w:trPr>
            <w:sdt>
              <w:sdtPr>
                <w:tag w:val="_PLD_9e97c75701d54838ab5408284eada7b8"/>
                <w:id w:val="-1982764741"/>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一、账面原值</w:t>
                    </w:r>
                  </w:p>
                </w:tc>
              </w:sdtContent>
            </w:sdt>
          </w:tr>
          <w:tr w:rsidR="00FF407A" w:rsidTr="00FF407A">
            <w:trPr>
              <w:trHeight w:val="273"/>
            </w:trPr>
            <w:sdt>
              <w:sdtPr>
                <w:tag w:val="_PLD_5b4a89b12d9f471d8810578431d22e03"/>
                <w:id w:val="140973053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t>1.</w:t>
                    </w:r>
                    <w:r>
                      <w:rPr>
                        <w:rFonts w:hint="eastAsia"/>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5,305,730,459.48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1,158,720,101.12</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6,464,450,560.60</w:t>
                </w:r>
              </w:p>
            </w:tc>
          </w:tr>
          <w:tr w:rsidR="00FF407A" w:rsidTr="00FF407A">
            <w:trPr>
              <w:trHeight w:val="272"/>
            </w:trPr>
            <w:sdt>
              <w:sdtPr>
                <w:tag w:val="_PLD_4b461d2e946a4f55b157b16d91096c9e"/>
                <w:id w:val="35014618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t>2.</w:t>
                    </w:r>
                    <w:r>
                      <w:rPr>
                        <w:rFonts w:hint="eastAsia"/>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183,923.86</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183,923.86</w:t>
                </w:r>
              </w:p>
            </w:tc>
          </w:tr>
          <w:tr w:rsidR="00FF407A" w:rsidTr="00FF407A">
            <w:trPr>
              <w:trHeight w:val="272"/>
            </w:trPr>
            <w:sdt>
              <w:sdtPr>
                <w:tag w:val="_PLD_a043ae3942c64b25b6085702110e1af0"/>
                <w:id w:val="1485501545"/>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rPr>
                        <w:rFonts w:hint="eastAsia"/>
                      </w:rPr>
                      <w:t>（1）外购</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3"/>
            </w:trPr>
            <w:sdt>
              <w:sdtPr>
                <w:tag w:val="_PLD_c60cea41253c44ec816cd397a5c68415"/>
                <w:id w:val="-67911758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rPr>
                        <w:rFonts w:hint="eastAsia"/>
                      </w:rPr>
                      <w:t>（2）存货\固定资产\在建工程转入</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183,923.86</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183,923.86</w:t>
                </w:r>
              </w:p>
            </w:tc>
          </w:tr>
          <w:tr w:rsidR="00FF407A" w:rsidTr="00FF407A">
            <w:trPr>
              <w:trHeight w:val="254"/>
            </w:trPr>
            <w:sdt>
              <w:sdtPr>
                <w:tag w:val="_PLD_07222e9e711d4c6a957de0f1259aae6a"/>
                <w:id w:val="2136296118"/>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rPr>
                        <w:rFonts w:hint="eastAsia"/>
                      </w:rPr>
                      <w:t>（3）企业合并增加</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2"/>
            </w:trPr>
            <w:sdt>
              <w:sdtPr>
                <w:tag w:val="_PLD_d251894485574bc58cf98bb5aa71739f"/>
                <w:id w:val="-2061541036"/>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rPr>
                        <w:rFonts w:hint="eastAsia"/>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845,511.36</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845,511.36</w:t>
                </w:r>
              </w:p>
            </w:tc>
          </w:tr>
          <w:tr w:rsidR="00FF407A" w:rsidTr="00FF407A">
            <w:trPr>
              <w:trHeight w:val="273"/>
            </w:trPr>
            <w:sdt>
              <w:sdtPr>
                <w:tag w:val="_PLD_0eefb08fd627408ea9c71bd444eabbd3"/>
                <w:id w:val="838653330"/>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rPr>
                        <w:rFonts w:hint="eastAsia"/>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2"/>
            </w:trPr>
            <w:sdt>
              <w:sdtPr>
                <w:tag w:val="_PLD_32f99bb5bcaf4f789e1c6ccb85c2a50f"/>
                <w:id w:val="-155939238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rPr>
                        <w:rFonts w:hint="eastAsia"/>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845,511.36</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845,511.36</w:t>
                </w:r>
              </w:p>
            </w:tc>
          </w:tr>
          <w:tr w:rsidR="00FF407A" w:rsidTr="00FF407A">
            <w:trPr>
              <w:trHeight w:val="272"/>
            </w:trPr>
            <w:sdt>
              <w:sdtPr>
                <w:tag w:val="_PLD_7daa9ce704e447019c8f969015d9d0e8"/>
                <w:id w:val="-1820880094"/>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pPr>
                    <w:r>
                      <w:rPr>
                        <w:rFonts w:hint="eastAsia"/>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5,305,068,871.98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1,158,720,101.12</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6,463,788,973.10</w:t>
                </w:r>
              </w:p>
            </w:tc>
          </w:tr>
          <w:tr w:rsidR="00FF407A" w:rsidTr="00FF407A">
            <w:trPr>
              <w:trHeight w:val="273"/>
            </w:trPr>
            <w:sdt>
              <w:sdtPr>
                <w:tag w:val="_PLD_2505d9f8bc20407e9f785ceb5e0a0801"/>
                <w:id w:val="-327444450"/>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二、累计折旧和累计摊销</w:t>
                    </w:r>
                  </w:p>
                </w:tc>
              </w:sdtContent>
            </w:sdt>
          </w:tr>
          <w:tr w:rsidR="00FF407A" w:rsidTr="00FF407A">
            <w:trPr>
              <w:trHeight w:val="272"/>
            </w:trPr>
            <w:sdt>
              <w:sdtPr>
                <w:tag w:val="_PLD_c947d0aa69174c1ba5672d010e59bdb7"/>
                <w:id w:val="415058858"/>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pPr>
                    <w:r>
                      <w:t>1.</w:t>
                    </w:r>
                    <w:r>
                      <w:rPr>
                        <w:rFonts w:hint="eastAsia"/>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1,923,490,080.77</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428,038,227.81</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2,351,528,308.58</w:t>
                </w:r>
              </w:p>
            </w:tc>
          </w:tr>
          <w:tr w:rsidR="00FF407A" w:rsidTr="00FF407A">
            <w:trPr>
              <w:trHeight w:val="272"/>
            </w:trPr>
            <w:sdt>
              <w:sdtPr>
                <w:tag w:val="_PLD_3e1bff0629db41feb43d6eec30972301"/>
                <w:id w:val="205153728"/>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pPr>
                    <w:r>
                      <w:t>2.</w:t>
                    </w:r>
                    <w:r>
                      <w:rPr>
                        <w:rFonts w:hint="eastAsia"/>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78,561,521.58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15,080,980.44</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93,642,502.02</w:t>
                </w:r>
              </w:p>
            </w:tc>
          </w:tr>
          <w:tr w:rsidR="00FF407A" w:rsidTr="00FF407A">
            <w:trPr>
              <w:trHeight w:val="273"/>
            </w:trPr>
            <w:sdt>
              <w:sdtPr>
                <w:tag w:val="_PLD_aede9f39a8904986a0db75860e8da677"/>
                <w:id w:val="-663166122"/>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rPr>
                        <w:rFonts w:hint="eastAsia"/>
                      </w:rPr>
                      <w:t>（1）计提或摊销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78,561,521.58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15,080,980.44</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93,642,502.02</w:t>
                </w:r>
              </w:p>
            </w:tc>
          </w:tr>
          <w:tr w:rsidR="00FF407A" w:rsidTr="00FF407A">
            <w:trPr>
              <w:trHeight w:val="273"/>
            </w:trPr>
            <w:sdt>
              <w:sdtPr>
                <w:tag w:val="_PLD_1101e9ce292b422bacfd16e7ed3bed19"/>
                <w:id w:val="-1068031363"/>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pPr>
                    <w:r>
                      <w:rPr>
                        <w:rFonts w:hint="eastAsia"/>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2"/>
            </w:trPr>
            <w:sdt>
              <w:sdtPr>
                <w:tag w:val="_PLD_104e913c5a6149d1be9de77ecd782953"/>
                <w:id w:val="1393392370"/>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rPr>
                        <w:rFonts w:hint="eastAsia"/>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2"/>
            </w:trPr>
            <w:sdt>
              <w:sdtPr>
                <w:tag w:val="_PLD_3151c528ede64899a4e7d1efd714409b"/>
                <w:id w:val="-31572473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rPr>
                        <w:rFonts w:hint="eastAsia"/>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3"/>
            </w:trPr>
            <w:sdt>
              <w:sdtPr>
                <w:tag w:val="_PLD_cca29cb0e3b6444ab5e6af06b9935847"/>
                <w:id w:val="-51639055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pPr>
                    <w:r>
                      <w:rPr>
                        <w:rFonts w:hint="eastAsia"/>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2,002,051,602.35</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443,119,208.25</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2,445,170,810.60</w:t>
                </w:r>
              </w:p>
            </w:tc>
          </w:tr>
          <w:tr w:rsidR="00FF407A" w:rsidTr="00FF407A">
            <w:trPr>
              <w:trHeight w:val="237"/>
            </w:trPr>
            <w:sdt>
              <w:sdtPr>
                <w:tag w:val="_PLD_4ff260cebdf0497dab373adc76b90366"/>
                <w:id w:val="-364827867"/>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三、减值准备</w:t>
                    </w:r>
                  </w:p>
                </w:tc>
              </w:sdtContent>
            </w:sdt>
          </w:tr>
          <w:tr w:rsidR="00FF407A" w:rsidTr="00FF407A">
            <w:trPr>
              <w:trHeight w:val="272"/>
            </w:trPr>
            <w:sdt>
              <w:sdtPr>
                <w:tag w:val="_PLD_685647660ea448c692140eff28695e32"/>
                <w:id w:val="1806508302"/>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pPr>
                    <w:r>
                      <w:t>1.</w:t>
                    </w:r>
                    <w:r>
                      <w:rPr>
                        <w:rFonts w:hint="eastAsia"/>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3"/>
            </w:trPr>
            <w:sdt>
              <w:sdtPr>
                <w:tag w:val="_PLD_3dfd87bf97644313aa819527a1e9ca4f"/>
                <w:id w:val="1432465930"/>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pPr>
                    <w:r>
                      <w:t>2.</w:t>
                    </w:r>
                    <w:r>
                      <w:rPr>
                        <w:rFonts w:hint="eastAsia"/>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2"/>
            </w:trPr>
            <w:sdt>
              <w:sdtPr>
                <w:tag w:val="_PLD_3cba015ee76d452abd05ff220b7d6963"/>
                <w:id w:val="-1940749908"/>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rPr>
                        <w:rFonts w:hint="eastAsia"/>
                      </w:rPr>
                      <w:t>（1）计提</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3"/>
            </w:trPr>
            <w:sdt>
              <w:sdtPr>
                <w:tag w:val="_PLD_3a80eedd98a0469eb67a1d60dbb03de7"/>
                <w:id w:val="-27749601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pPr>
                    <w:r>
                      <w:rPr>
                        <w:rFonts w:hint="eastAsia"/>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3"/>
            </w:trPr>
            <w:sdt>
              <w:sdtPr>
                <w:tag w:val="_PLD_cd451bb1cac14e2893b15ec8172d1f0e"/>
                <w:id w:val="-1431881612"/>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pPr>
                    <w:r>
                      <w:rPr>
                        <w:rFonts w:hint="eastAsia"/>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3"/>
            </w:trPr>
            <w:sdt>
              <w:sdtPr>
                <w:tag w:val="_PLD_b27c5053f3ea4116bb7d4d920bae34be"/>
                <w:id w:val="444282257"/>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pPr>
                    <w:r>
                      <w:rPr>
                        <w:rFonts w:hint="eastAsia"/>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2"/>
            </w:trPr>
            <w:sdt>
              <w:sdtPr>
                <w:tag w:val="_PLD_c25a5691f17f46c1b2ebb44b9889b35e"/>
                <w:id w:val="-2131312620"/>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pPr>
                    <w:r>
                      <w:rPr>
                        <w:rFonts w:hint="eastAsia"/>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rPr>
              <w:trHeight w:val="273"/>
            </w:trPr>
            <w:sdt>
              <w:sdtPr>
                <w:tag w:val="_PLD_dd5ff8f664da49d38ce3a1157275c392"/>
                <w:id w:val="660194627"/>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四、账面价值</w:t>
                    </w:r>
                  </w:p>
                </w:tc>
              </w:sdtContent>
            </w:sdt>
          </w:tr>
          <w:tr w:rsidR="00FF407A" w:rsidTr="00FF407A">
            <w:trPr>
              <w:trHeight w:val="272"/>
            </w:trPr>
            <w:sdt>
              <w:sdtPr>
                <w:tag w:val="_PLD_9e2ff7b138194a18892eb08dcc0b7923"/>
                <w:id w:val="-141812879"/>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t>1.</w:t>
                    </w:r>
                    <w:r>
                      <w:rPr>
                        <w:rFonts w:hint="eastAsia"/>
                      </w:rPr>
                      <w:t>期末账面价值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3,303,017,269.63</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715,600,892.87</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4,018,618,162.50</w:t>
                </w:r>
              </w:p>
            </w:tc>
          </w:tr>
          <w:tr w:rsidR="00FF407A" w:rsidTr="00FF407A">
            <w:trPr>
              <w:trHeight w:val="290"/>
            </w:trPr>
            <w:sdt>
              <w:sdtPr>
                <w:tag w:val="_PLD_6e9e2eed2bfa45eb8258d1b408d860b3"/>
                <w:id w:val="448198781"/>
                <w:lock w:val="sdtLocked"/>
              </w:sdtPr>
              <w:sdtEnd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150" w:firstLine="315"/>
                    </w:pPr>
                    <w:r>
                      <w:t>2.</w:t>
                    </w:r>
                    <w:r>
                      <w:rPr>
                        <w:rFonts w:hint="eastAsia"/>
                      </w:rPr>
                      <w:t>期初账面价值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3,382,240,378.71</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730,681,873.31</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4,112,922,252.02</w:t>
                </w:r>
              </w:p>
            </w:tc>
          </w:tr>
        </w:tbl>
        <w:p w:rsidR="00FF407A" w:rsidRDefault="00FF407A"/>
        <w:p w:rsidR="00FF407A" w:rsidRDefault="00FF407A" w:rsidP="0078609A">
          <w:pPr>
            <w:pStyle w:val="4"/>
            <w:numPr>
              <w:ilvl w:val="0"/>
              <w:numId w:val="57"/>
            </w:numPr>
            <w:tabs>
              <w:tab w:val="left" w:pos="616"/>
            </w:tabs>
            <w:rPr>
              <w:rFonts w:ascii="宋体" w:hAnsi="宋体"/>
              <w:szCs w:val="21"/>
            </w:rPr>
          </w:pPr>
          <w:r>
            <w:rPr>
              <w:rFonts w:ascii="宋体" w:hAnsi="宋体" w:hint="eastAsia"/>
              <w:szCs w:val="21"/>
            </w:rPr>
            <w:t>未办妥产权证书的投资性房地产情况：</w:t>
          </w:r>
        </w:p>
        <w:p w:rsidR="00FF407A" w:rsidRDefault="00CB690D">
          <w:sdt>
            <w:sdtPr>
              <w:alias w:val="是否适用：未办妥产权证书的投资性房地产情况[双击切换]"/>
              <w:tag w:val="_GBC_6ea8ec03c59f4a3585f376319ae453c5"/>
              <w:id w:val="1423382132"/>
              <w:lock w:val="sdtLocked"/>
              <w:placeholder>
                <w:docPart w:val="GBC22222222222222222222222222222"/>
              </w:placeholder>
            </w:sdtPr>
            <w:sdtEndPr/>
            <w:sdtContent>
              <w:r w:rsidR="00FF407A">
                <w:fldChar w:fldCharType="begin"/>
              </w:r>
              <w:r w:rsidR="00FF407A">
                <w:instrText xml:space="preserve"> MACROBUTTON  SnrToggleCheckbox √适用 </w:instrText>
              </w:r>
              <w:r w:rsidR="00FF407A">
                <w:fldChar w:fldCharType="end"/>
              </w:r>
              <w:r w:rsidR="00FF407A">
                <w:fldChar w:fldCharType="begin"/>
              </w:r>
              <w:r w:rsidR="00FF407A">
                <w:instrText xml:space="preserve"> MACROBUTTON  SnrToggleCheckbox □不适用 </w:instrText>
              </w:r>
              <w:r w:rsidR="00FF407A">
                <w:fldChar w:fldCharType="end"/>
              </w:r>
            </w:sdtContent>
          </w:sdt>
        </w:p>
        <w:p w:rsidR="00FF407A" w:rsidRDefault="00FF407A">
          <w:pPr>
            <w:jc w:val="right"/>
          </w:pPr>
          <w:r>
            <w:rPr>
              <w:rFonts w:hint="eastAsia"/>
            </w:rPr>
            <w:t>单位：</w:t>
          </w:r>
          <w:sdt>
            <w:sdtPr>
              <w:rPr>
                <w:rFonts w:hint="eastAsia"/>
              </w:rPr>
              <w:alias w:val="单位：财务附注：未办妥产权证书的投资性房地产情况"/>
              <w:tag w:val="_GBC_89ad3edd2c8344178a82ca92ba3aa649"/>
              <w:id w:val="-14513199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投资性房地产情况"/>
              <w:tag w:val="_GBC_319e60d20ba84767896da2a6acce957a"/>
              <w:id w:val="16144829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FF407A" w:rsidTr="00FF407A">
            <w:sdt>
              <w:sdtPr>
                <w:tag w:val="_PLD_7c52e77cefcd4f20928046fc664a738d"/>
                <w:id w:val="1202139546"/>
                <w:lock w:val="sdtLocked"/>
              </w:sdtPr>
              <w:sdtEndPr/>
              <w:sdtContent>
                <w:tc>
                  <w:tcPr>
                    <w:tcW w:w="1828" w:type="pct"/>
                    <w:shd w:val="clear" w:color="auto" w:fill="auto"/>
                    <w:vAlign w:val="center"/>
                  </w:tcPr>
                  <w:p w:rsidR="00FF407A" w:rsidRDefault="00FF407A" w:rsidP="00FF407A">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09530227fc6641b8a91deec6d447dac0"/>
                <w:id w:val="616561103"/>
                <w:lock w:val="sdtLocked"/>
              </w:sdtPr>
              <w:sdtEndPr/>
              <w:sdtContent>
                <w:tc>
                  <w:tcPr>
                    <w:tcW w:w="1582" w:type="pct"/>
                    <w:shd w:val="clear" w:color="auto" w:fill="auto"/>
                    <w:vAlign w:val="center"/>
                  </w:tcPr>
                  <w:p w:rsidR="00FF407A" w:rsidRDefault="00FF407A" w:rsidP="00FF407A">
                    <w:pPr>
                      <w:tabs>
                        <w:tab w:val="right" w:pos="3690"/>
                        <w:tab w:val="right" w:pos="5130"/>
                        <w:tab w:val="right" w:pos="6030"/>
                        <w:tab w:val="right" w:pos="7650"/>
                        <w:tab w:val="right" w:pos="9270"/>
                      </w:tabs>
                      <w:adjustRightInd w:val="0"/>
                      <w:snapToGrid w:val="0"/>
                      <w:jc w:val="center"/>
                    </w:pPr>
                    <w:r>
                      <w:rPr>
                        <w:rFonts w:hint="eastAsia"/>
                      </w:rPr>
                      <w:t>账面价值</w:t>
                    </w:r>
                  </w:p>
                </w:tc>
              </w:sdtContent>
            </w:sdt>
            <w:sdt>
              <w:sdtPr>
                <w:tag w:val="_PLD_4af635cb01b34ef8a8351309e6df2ec0"/>
                <w:id w:val="-580447124"/>
                <w:lock w:val="sdtLocked"/>
              </w:sdtPr>
              <w:sdtEndPr/>
              <w:sdtContent>
                <w:tc>
                  <w:tcPr>
                    <w:tcW w:w="1590" w:type="pct"/>
                    <w:shd w:val="clear" w:color="auto" w:fill="auto"/>
                    <w:vAlign w:val="center"/>
                  </w:tcPr>
                  <w:p w:rsidR="00FF407A" w:rsidRDefault="00FF407A" w:rsidP="00FF407A">
                    <w:pPr>
                      <w:tabs>
                        <w:tab w:val="right" w:pos="3690"/>
                        <w:tab w:val="right" w:pos="5130"/>
                        <w:tab w:val="right" w:pos="6030"/>
                        <w:tab w:val="right" w:pos="7650"/>
                        <w:tab w:val="right" w:pos="9270"/>
                      </w:tabs>
                      <w:adjustRightInd w:val="0"/>
                      <w:snapToGrid w:val="0"/>
                      <w:jc w:val="center"/>
                    </w:pPr>
                    <w:r>
                      <w:rPr>
                        <w:rFonts w:hint="eastAsia"/>
                      </w:rPr>
                      <w:t>未办妥产权证书原因</w:t>
                    </w:r>
                  </w:p>
                </w:tc>
              </w:sdtContent>
            </w:sdt>
          </w:tr>
          <w:sdt>
            <w:sdtPr>
              <w:alias w:val="未办妥产权证书的投资性房地产金额及原因明细"/>
              <w:tag w:val="_TUP_b8488f9577fc4efca936aea5a22c3395"/>
              <w:id w:val="-1178259424"/>
              <w:lock w:val="sdtLocked"/>
            </w:sdtPr>
            <w:sdtEndPr/>
            <w:sdtContent>
              <w:tr w:rsidR="00FF407A" w:rsidTr="00FF407A">
                <w:tc>
                  <w:tcPr>
                    <w:tcW w:w="1828"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pPr>
                    <w:r>
                      <w:t>房屋及建筑物</w:t>
                    </w:r>
                  </w:p>
                </w:tc>
                <w:tc>
                  <w:tcPr>
                    <w:tcW w:w="1582"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316,216,600.48</w:t>
                    </w:r>
                  </w:p>
                </w:tc>
                <w:tc>
                  <w:tcPr>
                    <w:tcW w:w="1590"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pPr>
                    <w:r>
                      <w:t>尚未完成相关办理手续</w:t>
                    </w:r>
                  </w:p>
                </w:tc>
              </w:tr>
            </w:sdtContent>
          </w:sdt>
          <w:sdt>
            <w:sdtPr>
              <w:alias w:val="未办妥产权证书的投资性房地产金额及原因明细"/>
              <w:tag w:val="_TUP_b8488f9577fc4efca936aea5a22c3395"/>
              <w:id w:val="-1995404204"/>
              <w:lock w:val="sdtLocked"/>
            </w:sdtPr>
            <w:sdtEndPr/>
            <w:sdtContent>
              <w:tr w:rsidR="00FF407A" w:rsidTr="00FF407A">
                <w:tc>
                  <w:tcPr>
                    <w:tcW w:w="1828"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pPr>
                    <w:r>
                      <w:t>土地使用权</w:t>
                    </w:r>
                  </w:p>
                </w:tc>
                <w:tc>
                  <w:tcPr>
                    <w:tcW w:w="1582"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30,769,599.05</w:t>
                    </w:r>
                  </w:p>
                </w:tc>
                <w:tc>
                  <w:tcPr>
                    <w:tcW w:w="1590"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pPr>
                    <w:r>
                      <w:t>尚未完成相关办理手续</w:t>
                    </w:r>
                  </w:p>
                </w:tc>
              </w:tr>
            </w:sdtContent>
          </w:sdt>
          <w:sdt>
            <w:sdtPr>
              <w:alias w:val="未办妥产权证书的投资性房地产金额及原因明细"/>
              <w:tag w:val="_TUP_b8488f9577fc4efca936aea5a22c3395"/>
              <w:id w:val="-709022653"/>
              <w:lock w:val="sdtLocked"/>
            </w:sdtPr>
            <w:sdtEndPr/>
            <w:sdtContent>
              <w:tr w:rsidR="00FF407A" w:rsidTr="00FF407A">
                <w:tc>
                  <w:tcPr>
                    <w:tcW w:w="1828"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pPr>
                    <w:r>
                      <w:t>小 计</w:t>
                    </w:r>
                  </w:p>
                </w:tc>
                <w:tc>
                  <w:tcPr>
                    <w:tcW w:w="1582"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346,986,199.53</w:t>
                    </w:r>
                  </w:p>
                </w:tc>
                <w:tc>
                  <w:tcPr>
                    <w:tcW w:w="1590"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pPr>
                  </w:p>
                </w:tc>
              </w:tr>
            </w:sdtContent>
          </w:sdt>
        </w:tbl>
        <w:p w:rsidR="00FF407A" w:rsidRDefault="00FF407A"/>
        <w:p w:rsidR="00FF407A" w:rsidRDefault="00FF407A">
          <w:pPr>
            <w:ind w:leftChars="-21" w:left="-2" w:hangingChars="20" w:hanging="42"/>
          </w:pPr>
          <w:r>
            <w:rPr>
              <w:rFonts w:hint="eastAsia"/>
            </w:rPr>
            <w:t>其他说明</w:t>
          </w:r>
        </w:p>
        <w:sdt>
          <w:sdtPr>
            <w:alias w:val="是否适用：投资性房地产的说明[双击切换]"/>
            <w:tag w:val="_GBC_7c82892b5f364028897e5707cfcc5e86"/>
            <w:id w:val="1504327517"/>
            <w:lock w:val="sdtLocked"/>
            <w:placeholder>
              <w:docPart w:val="GBC22222222222222222222222222222"/>
            </w:placeholder>
          </w:sdtPr>
          <w:sdtEndPr/>
          <w:sdtContent>
            <w:p w:rsidR="00FF407A" w:rsidRDefault="00FF407A" w:rsidP="00FF407A">
              <w:pPr>
                <w:rPr>
                  <w:rFonts w:cstheme="minorBidi"/>
                  <w:kern w:val="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pPr>
        <w:ind w:right="283"/>
      </w:pPr>
    </w:p>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固定资产</w:t>
      </w:r>
    </w:p>
    <w:bookmarkStart w:id="146" w:name="_Hlk10472369" w:displacedByCustomXml="next"/>
    <w:sdt>
      <w:sdtPr>
        <w:rPr>
          <w:rFonts w:ascii="宋体" w:hAnsi="宋体" w:cs="宋体" w:hint="eastAsia"/>
          <w:b w:val="0"/>
          <w:bCs/>
          <w:kern w:val="0"/>
          <w:szCs w:val="24"/>
        </w:rPr>
        <w:alias w:val="模块:固定资产项目列示"/>
        <w:tag w:val="_SEC_d216074d2ae442239dbb6f5f9b7a5d89"/>
        <w:id w:val="-1206096505"/>
        <w:lock w:val="sdtLocked"/>
        <w:placeholder>
          <w:docPart w:val="GBC22222222222222222222222222222"/>
        </w:placeholder>
      </w:sdtPr>
      <w:sdtEndPr>
        <w:rPr>
          <w:rFonts w:hint="default"/>
          <w:szCs w:val="21"/>
        </w:rPr>
      </w:sdtEndPr>
      <w:sdtContent>
        <w:p w:rsidR="00FF407A" w:rsidRDefault="00FF407A">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45046602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固定资产分类列示"/>
              <w:tag w:val="_GBC_1ddbfde119544f109a3b12a48ffde12d"/>
              <w:id w:val="1646000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固定资产分类列示"/>
              <w:tag w:val="_GBC_fcb83ec59024431d9f3167f55c1ae7c0"/>
              <w:id w:val="-13803246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FF407A" w:rsidTr="00FF407A">
            <w:bookmarkEnd w:id="146" w:displacedByCustomXml="next"/>
            <w:bookmarkStart w:id="147" w:name="_Hlk10472389" w:displacedByCustomXml="next"/>
            <w:bookmarkStart w:id="148" w:name="_Hlk10472397" w:displacedByCustomXml="next"/>
            <w:sdt>
              <w:sdtPr>
                <w:tag w:val="_PLD_8242dd3761084b5fa8943b910dbdbe45"/>
                <w:id w:val="-1206947212"/>
                <w:lock w:val="sdtLocked"/>
              </w:sdtPr>
              <w:sdtEndPr/>
              <w:sdtContent>
                <w:tc>
                  <w:tcPr>
                    <w:tcW w:w="1828" w:type="pct"/>
                    <w:shd w:val="clear" w:color="auto" w:fill="auto"/>
                    <w:vAlign w:val="center"/>
                  </w:tcPr>
                  <w:p w:rsidR="00FF407A" w:rsidRDefault="00FF407A" w:rsidP="00FF407A">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666df388ce2f4405af4694ebf5c112ca"/>
                <w:id w:val="640775191"/>
                <w:lock w:val="sdtLocked"/>
              </w:sdtPr>
              <w:sdtEndPr/>
              <w:sdtContent>
                <w:tc>
                  <w:tcPr>
                    <w:tcW w:w="1582" w:type="pct"/>
                    <w:shd w:val="clear" w:color="auto" w:fill="auto"/>
                    <w:vAlign w:val="center"/>
                  </w:tcPr>
                  <w:p w:rsidR="00FF407A" w:rsidRDefault="00FF407A" w:rsidP="00FF407A">
                    <w:pPr>
                      <w:jc w:val="center"/>
                    </w:pPr>
                    <w:r>
                      <w:rPr>
                        <w:rFonts w:hint="eastAsia"/>
                      </w:rPr>
                      <w:t>期末余额</w:t>
                    </w:r>
                  </w:p>
                </w:tc>
              </w:sdtContent>
            </w:sdt>
            <w:sdt>
              <w:sdtPr>
                <w:tag w:val="_PLD_ca4fd9ec8b6a43259f78c36475f04e58"/>
                <w:id w:val="-509141852"/>
                <w:lock w:val="sdtLocked"/>
              </w:sdtPr>
              <w:sdtEndPr/>
              <w:sdtContent>
                <w:tc>
                  <w:tcPr>
                    <w:tcW w:w="1590" w:type="pct"/>
                    <w:shd w:val="clear" w:color="auto" w:fill="auto"/>
                    <w:vAlign w:val="center"/>
                  </w:tcPr>
                  <w:p w:rsidR="00FF407A" w:rsidRDefault="00FF407A" w:rsidP="00FF407A">
                    <w:pPr>
                      <w:jc w:val="center"/>
                    </w:pPr>
                    <w:r>
                      <w:rPr>
                        <w:rFonts w:hint="eastAsia"/>
                      </w:rPr>
                      <w:t>期初余额</w:t>
                    </w:r>
                  </w:p>
                </w:tc>
              </w:sdtContent>
            </w:sdt>
          </w:tr>
          <w:tr w:rsidR="00FF407A" w:rsidTr="00FF407A">
            <w:sdt>
              <w:sdtPr>
                <w:tag w:val="_PLD_722c53058dad410fa612baf9cbff9bc1"/>
                <w:id w:val="249171866"/>
                <w:lock w:val="sdtLocked"/>
              </w:sdtPr>
              <w:sdtEndPr/>
              <w:sdtContent>
                <w:tc>
                  <w:tcPr>
                    <w:tcW w:w="1828"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pPr>
                    <w:r>
                      <w:rPr>
                        <w:rFonts w:hint="eastAsia"/>
                      </w:rPr>
                      <w:t>固定资产</w:t>
                    </w:r>
                  </w:p>
                </w:tc>
              </w:sdtContent>
            </w:sdt>
            <w:tc>
              <w:tcPr>
                <w:tcW w:w="1582"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167,088,504.16</w:t>
                </w:r>
              </w:p>
            </w:tc>
            <w:tc>
              <w:tcPr>
                <w:tcW w:w="1590"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171,114,633.11</w:t>
                </w:r>
              </w:p>
            </w:tc>
          </w:tr>
          <w:tr w:rsidR="00FF407A" w:rsidTr="00FF407A">
            <w:sdt>
              <w:sdtPr>
                <w:tag w:val="_PLD_2f47b0a195064c638089bc384523b564"/>
                <w:id w:val="-918400945"/>
                <w:lock w:val="sdtLocked"/>
              </w:sdtPr>
              <w:sdtEndPr/>
              <w:sdtContent>
                <w:tc>
                  <w:tcPr>
                    <w:tcW w:w="1828"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pPr>
                    <w:r>
                      <w:rPr>
                        <w:rFonts w:hint="eastAsia"/>
                      </w:rPr>
                      <w:t>固定资产清理</w:t>
                    </w:r>
                  </w:p>
                </w:tc>
              </w:sdtContent>
            </w:sdt>
            <w:tc>
              <w:tcPr>
                <w:tcW w:w="1582"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p>
            </w:tc>
          </w:tr>
          <w:tr w:rsidR="00FF407A" w:rsidTr="00FF407A">
            <w:sdt>
              <w:sdtPr>
                <w:tag w:val="_PLD_c4125b2326324bf0b90cbe28b521a568"/>
                <w:id w:val="836809597"/>
                <w:lock w:val="sdtLocked"/>
              </w:sdtPr>
              <w:sdtEndPr/>
              <w:sdtContent>
                <w:tc>
                  <w:tcPr>
                    <w:tcW w:w="1828" w:type="pct"/>
                    <w:shd w:val="clear" w:color="auto" w:fill="auto"/>
                    <w:vAlign w:val="center"/>
                  </w:tcPr>
                  <w:p w:rsidR="00FF407A" w:rsidRDefault="00FF407A" w:rsidP="00FF407A">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167,088,504.16</w:t>
                </w:r>
              </w:p>
            </w:tc>
            <w:tc>
              <w:tcPr>
                <w:tcW w:w="1590"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171,114,633.11</w:t>
                </w:r>
              </w:p>
            </w:tc>
          </w:tr>
        </w:tbl>
        <w:p w:rsidR="00FF407A" w:rsidRDefault="00FF407A"/>
        <w:p w:rsidR="00FF407A" w:rsidRDefault="00FF407A">
          <w:r>
            <w:rPr>
              <w:rFonts w:hint="eastAsia"/>
            </w:rPr>
            <w:t>其他说明：</w:t>
          </w:r>
          <w:bookmarkEnd w:id="147"/>
        </w:p>
        <w:p w:rsidR="00FF407A" w:rsidRDefault="00CB690D">
          <w:sdt>
            <w:sdtPr>
              <w:alias w:val="固定资产分类列示其他说明"/>
              <w:tag w:val="_GBC_9028bab58a12485bb8ef4d316280f591"/>
              <w:id w:val="894857194"/>
              <w:lock w:val="sdtLocked"/>
              <w:placeholder>
                <w:docPart w:val="GBC22222222222222222222222222222"/>
              </w:placeholder>
            </w:sdtPr>
            <w:sdtEndPr/>
            <w:sdtContent>
              <w:r w:rsidR="00FF407A">
                <w:rPr>
                  <w:rFonts w:hint="eastAsia"/>
                </w:rPr>
                <w:t>无</w:t>
              </w:r>
            </w:sdtContent>
          </w:sdt>
        </w:p>
        <w:bookmarkEnd w:id="148" w:displacedByCustomXml="next"/>
      </w:sdtContent>
    </w:sdt>
    <w:p w:rsidR="00FF407A" w:rsidRDefault="00FF407A"/>
    <w:p w:rsidR="00FF407A" w:rsidRDefault="00FF407A">
      <w:pPr>
        <w:pStyle w:val="4"/>
        <w:tabs>
          <w:tab w:val="left" w:pos="588"/>
        </w:tabs>
        <w:rPr>
          <w:rFonts w:ascii="宋体" w:hAnsi="宋体"/>
        </w:rPr>
      </w:pPr>
      <w:r>
        <w:rPr>
          <w:rFonts w:ascii="宋体" w:hAnsi="宋体" w:hint="eastAsia"/>
        </w:rPr>
        <w:t>固定资产</w:t>
      </w:r>
    </w:p>
    <w:sdt>
      <w:sdtPr>
        <w:rPr>
          <w:rFonts w:ascii="宋体" w:hAnsi="宋体" w:cs="宋体" w:hint="eastAsia"/>
          <w:b w:val="0"/>
          <w:bCs/>
          <w:kern w:val="0"/>
          <w:szCs w:val="21"/>
        </w:rPr>
        <w:alias w:val="模块:固定资产情况"/>
        <w:tag w:val="_GBC_6b764c2f9af049ba98fb55c66fe083a9"/>
        <w:id w:val="1809671374"/>
        <w:lock w:val="sdtLocked"/>
        <w:placeholder>
          <w:docPart w:val="GBC22222222222222222222222222222"/>
        </w:placeholder>
      </w:sdtPr>
      <w:sdtEndPr>
        <w:rPr>
          <w:rFonts w:cstheme="minorBidi"/>
          <w:kern w:val="2"/>
        </w:rPr>
      </w:sdtEndPr>
      <w:sdtContent>
        <w:p w:rsidR="00FF407A" w:rsidRDefault="00FF407A" w:rsidP="0078609A">
          <w:pPr>
            <w:pStyle w:val="4"/>
            <w:numPr>
              <w:ilvl w:val="0"/>
              <w:numId w:val="58"/>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84313330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autoSpaceDE w:val="0"/>
            <w:autoSpaceDN w:val="0"/>
            <w:adjustRightInd w:val="0"/>
            <w:jc w:val="right"/>
          </w:pPr>
          <w:r>
            <w:rPr>
              <w:rFonts w:hint="eastAsia"/>
            </w:rPr>
            <w:t>单位：</w:t>
          </w:r>
          <w:sdt>
            <w:sdtPr>
              <w:rPr>
                <w:rFonts w:hint="eastAsia"/>
              </w:rPr>
              <w:alias w:val="单位：财务附注：固定资产情况"/>
              <w:tag w:val="_GBC_563afa3e91c048118558af0713b1a1af"/>
              <w:id w:val="-12169710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固定资产情况"/>
              <w:tag w:val="_GBC_c5ecae448dd948eca54add973afbe77b"/>
              <w:id w:val="768789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63"/>
            <w:gridCol w:w="1530"/>
            <w:gridCol w:w="1425"/>
            <w:gridCol w:w="1425"/>
            <w:gridCol w:w="1320"/>
            <w:gridCol w:w="1530"/>
          </w:tblGrid>
          <w:tr w:rsidR="00FF407A" w:rsidTr="00FF407A">
            <w:sdt>
              <w:sdtPr>
                <w:tag w:val="_PLD_1741958de41447b7ac4cbd15ce893c6c"/>
                <w:id w:val="419139444"/>
                <w:lock w:val="sdtLocked"/>
              </w:sdtPr>
              <w:sdtEndPr/>
              <w:sdtContent>
                <w:tc>
                  <w:tcPr>
                    <w:tcW w:w="1298" w:type="pct"/>
                    <w:shd w:val="clear" w:color="auto" w:fill="auto"/>
                    <w:vAlign w:val="center"/>
                  </w:tcPr>
                  <w:p w:rsidR="00FF407A" w:rsidRDefault="00FF407A" w:rsidP="00FF407A">
                    <w:pPr>
                      <w:jc w:val="center"/>
                    </w:pPr>
                    <w:r>
                      <w:rPr>
                        <w:rFonts w:hint="eastAsia"/>
                      </w:rPr>
                      <w:t>项目</w:t>
                    </w:r>
                  </w:p>
                </w:tc>
              </w:sdtContent>
            </w:sdt>
            <w:sdt>
              <w:sdtPr>
                <w:rPr>
                  <w:rFonts w:hint="eastAsia"/>
                </w:rPr>
                <w:alias w:val="固定资产情况明细-项目名称"/>
                <w:tag w:val="_GBC_936a8499167f477aab1a2942b2fdbdaf"/>
                <w:id w:val="-1505902234"/>
                <w:lock w:val="sdtLocked"/>
                <w:text/>
              </w:sdtPr>
              <w:sdtEndPr/>
              <w:sdtContent>
                <w:tc>
                  <w:tcPr>
                    <w:tcW w:w="792" w:type="pct"/>
                    <w:shd w:val="clear" w:color="auto" w:fill="auto"/>
                    <w:vAlign w:val="center"/>
                  </w:tcPr>
                  <w:p w:rsidR="00FF407A" w:rsidRDefault="00FF407A" w:rsidP="00FF407A">
                    <w:pPr>
                      <w:jc w:val="center"/>
                    </w:pPr>
                    <w:r>
                      <w:rPr>
                        <w:rFonts w:hint="eastAsia"/>
                      </w:rPr>
                      <w:t>房屋及建筑物</w:t>
                    </w:r>
                  </w:p>
                </w:tc>
              </w:sdtContent>
            </w:sdt>
            <w:sdt>
              <w:sdtPr>
                <w:rPr>
                  <w:rFonts w:hint="eastAsia"/>
                </w:rPr>
                <w:alias w:val="固定资产情况明细-项目名称"/>
                <w:tag w:val="_GBC_936a8499167f477aab1a2942b2fdbdaf"/>
                <w:id w:val="-936673702"/>
                <w:lock w:val="sdtLocked"/>
                <w:text/>
              </w:sdtPr>
              <w:sdtEndPr/>
              <w:sdtContent>
                <w:tc>
                  <w:tcPr>
                    <w:tcW w:w="648" w:type="pct"/>
                    <w:shd w:val="clear" w:color="auto" w:fill="auto"/>
                    <w:vAlign w:val="center"/>
                  </w:tcPr>
                  <w:p w:rsidR="00FF407A" w:rsidRDefault="00FF407A" w:rsidP="00FF407A">
                    <w:pPr>
                      <w:jc w:val="center"/>
                    </w:pPr>
                    <w:r w:rsidRPr="00030991">
                      <w:rPr>
                        <w:rFonts w:hint="eastAsia"/>
                      </w:rPr>
                      <w:t>通用设备</w:t>
                    </w:r>
                  </w:p>
                </w:tc>
              </w:sdtContent>
            </w:sdt>
            <w:sdt>
              <w:sdtPr>
                <w:rPr>
                  <w:rFonts w:hint="eastAsia"/>
                </w:rPr>
                <w:alias w:val="固定资产情况明细-项目名称"/>
                <w:tag w:val="_GBC_936a8499167f477aab1a2942b2fdbdaf"/>
                <w:id w:val="-1406911491"/>
                <w:lock w:val="sdtLocked"/>
                <w:text/>
              </w:sdtPr>
              <w:sdtEndPr/>
              <w:sdtContent>
                <w:tc>
                  <w:tcPr>
                    <w:tcW w:w="720" w:type="pct"/>
                    <w:shd w:val="clear" w:color="auto" w:fill="auto"/>
                    <w:vAlign w:val="center"/>
                  </w:tcPr>
                  <w:p w:rsidR="00FF407A" w:rsidRDefault="00FF407A" w:rsidP="00FF407A">
                    <w:pPr>
                      <w:jc w:val="center"/>
                    </w:pPr>
                    <w:r w:rsidRPr="00030991">
                      <w:rPr>
                        <w:rFonts w:hint="eastAsia"/>
                      </w:rPr>
                      <w:t>专用设备</w:t>
                    </w:r>
                  </w:p>
                </w:tc>
              </w:sdtContent>
            </w:sdt>
            <w:sdt>
              <w:sdtPr>
                <w:rPr>
                  <w:rFonts w:hint="eastAsia"/>
                </w:rPr>
                <w:alias w:val="固定资产情况明细-项目名称"/>
                <w:tag w:val="_GBC_936a8499167f477aab1a2942b2fdbdaf"/>
                <w:id w:val="-1517694537"/>
                <w:lock w:val="sdtLocked"/>
                <w:text/>
              </w:sdtPr>
              <w:sdtEndPr/>
              <w:sdtContent>
                <w:tc>
                  <w:tcPr>
                    <w:tcW w:w="720" w:type="pct"/>
                    <w:shd w:val="clear" w:color="auto" w:fill="auto"/>
                    <w:vAlign w:val="center"/>
                  </w:tcPr>
                  <w:p w:rsidR="00FF407A" w:rsidRDefault="00FF407A" w:rsidP="00FF407A">
                    <w:pPr>
                      <w:jc w:val="center"/>
                    </w:pPr>
                    <w:r w:rsidRPr="00030991">
                      <w:rPr>
                        <w:rFonts w:hint="eastAsia"/>
                      </w:rPr>
                      <w:t>运输工具</w:t>
                    </w:r>
                  </w:p>
                </w:tc>
              </w:sdtContent>
            </w:sdt>
            <w:sdt>
              <w:sdtPr>
                <w:tag w:val="_PLD_0b635f975b4949dbb798f88c3dcf1d8d"/>
                <w:id w:val="-876317073"/>
                <w:lock w:val="sdtLocked"/>
              </w:sdtPr>
              <w:sdtEndPr/>
              <w:sdtContent>
                <w:tc>
                  <w:tcPr>
                    <w:tcW w:w="822" w:type="pct"/>
                    <w:shd w:val="clear" w:color="auto" w:fill="auto"/>
                    <w:vAlign w:val="center"/>
                  </w:tcPr>
                  <w:p w:rsidR="00FF407A" w:rsidRDefault="00FF407A" w:rsidP="00FF407A">
                    <w:pPr>
                      <w:jc w:val="center"/>
                    </w:pPr>
                    <w:r>
                      <w:rPr>
                        <w:rFonts w:hint="eastAsia"/>
                      </w:rPr>
                      <w:t>合计</w:t>
                    </w:r>
                  </w:p>
                </w:tc>
              </w:sdtContent>
            </w:sdt>
          </w:tr>
          <w:tr w:rsidR="00FF407A" w:rsidTr="00FF407A">
            <w:sdt>
              <w:sdtPr>
                <w:tag w:val="_PLD_e1d4e79d72fd45cc925f8729ecef795c"/>
                <w:id w:val="-732226857"/>
                <w:lock w:val="sdtLocked"/>
              </w:sdtPr>
              <w:sdtEndPr/>
              <w:sdtContent>
                <w:tc>
                  <w:tcPr>
                    <w:tcW w:w="5000" w:type="pct"/>
                    <w:gridSpan w:val="6"/>
                    <w:shd w:val="clear" w:color="auto" w:fill="auto"/>
                  </w:tcPr>
                  <w:p w:rsidR="00FF407A" w:rsidRDefault="00FF407A" w:rsidP="00FF407A">
                    <w:r>
                      <w:rPr>
                        <w:rFonts w:hint="eastAsia"/>
                      </w:rPr>
                      <w:t>一、账面原值：</w:t>
                    </w:r>
                  </w:p>
                </w:tc>
              </w:sdtContent>
            </w:sdt>
          </w:tr>
          <w:tr w:rsidR="00FF407A" w:rsidTr="00FF407A">
            <w:sdt>
              <w:sdtPr>
                <w:tag w:val="_PLD_76089fd0a4a0479c8c1f36c514cb7ecd"/>
                <w:id w:val="29463144"/>
                <w:lock w:val="sdtLocked"/>
              </w:sdtPr>
              <w:sdtEndPr/>
              <w:sdtContent>
                <w:tc>
                  <w:tcPr>
                    <w:tcW w:w="1298" w:type="pct"/>
                    <w:shd w:val="clear" w:color="auto" w:fill="auto"/>
                  </w:tcPr>
                  <w:p w:rsidR="00FF407A" w:rsidRDefault="00FF407A" w:rsidP="00FF407A">
                    <w:pPr>
                      <w:ind w:firstLineChars="200" w:firstLine="420"/>
                    </w:pPr>
                    <w:r>
                      <w:t>1.</w:t>
                    </w:r>
                    <w:r>
                      <w:rPr>
                        <w:rFonts w:hint="eastAsia"/>
                      </w:rPr>
                      <w:t>期初余额</w:t>
                    </w:r>
                  </w:p>
                </w:tc>
              </w:sdtContent>
            </w:sdt>
            <w:tc>
              <w:tcPr>
                <w:tcW w:w="792" w:type="pct"/>
                <w:shd w:val="clear" w:color="auto" w:fill="auto"/>
                <w:vAlign w:val="center"/>
              </w:tcPr>
              <w:p w:rsidR="00FF407A" w:rsidRDefault="00FF407A" w:rsidP="00FF407A">
                <w:pPr>
                  <w:jc w:val="right"/>
                </w:pPr>
                <w:r>
                  <w:t>246,390,975.71</w:t>
                </w:r>
              </w:p>
            </w:tc>
            <w:tc>
              <w:tcPr>
                <w:tcW w:w="648" w:type="pct"/>
                <w:shd w:val="clear" w:color="auto" w:fill="auto"/>
                <w:vAlign w:val="center"/>
              </w:tcPr>
              <w:p w:rsidR="00FF407A" w:rsidRDefault="00FF407A" w:rsidP="00FF407A">
                <w:pPr>
                  <w:jc w:val="right"/>
                </w:pPr>
                <w:r>
                  <w:t>67,780,454.74</w:t>
                </w:r>
              </w:p>
            </w:tc>
            <w:tc>
              <w:tcPr>
                <w:tcW w:w="720" w:type="pct"/>
                <w:shd w:val="clear" w:color="auto" w:fill="auto"/>
                <w:vAlign w:val="center"/>
              </w:tcPr>
              <w:p w:rsidR="00FF407A" w:rsidRDefault="00FF407A" w:rsidP="00FF407A">
                <w:pPr>
                  <w:jc w:val="right"/>
                </w:pPr>
                <w:r>
                  <w:t>23,478,528.02</w:t>
                </w:r>
              </w:p>
            </w:tc>
            <w:tc>
              <w:tcPr>
                <w:tcW w:w="720" w:type="pct"/>
                <w:shd w:val="clear" w:color="auto" w:fill="auto"/>
                <w:vAlign w:val="center"/>
              </w:tcPr>
              <w:p w:rsidR="00FF407A" w:rsidRDefault="00FF407A" w:rsidP="00FF407A">
                <w:pPr>
                  <w:jc w:val="right"/>
                </w:pPr>
                <w:r>
                  <w:t>8,160,071.74</w:t>
                </w:r>
              </w:p>
            </w:tc>
            <w:tc>
              <w:tcPr>
                <w:tcW w:w="822" w:type="pct"/>
                <w:shd w:val="clear" w:color="auto" w:fill="auto"/>
                <w:vAlign w:val="center"/>
              </w:tcPr>
              <w:p w:rsidR="00FF407A" w:rsidRDefault="00FF407A" w:rsidP="00FF407A">
                <w:pPr>
                  <w:jc w:val="right"/>
                </w:pPr>
                <w:r>
                  <w:t>345,810,030.21</w:t>
                </w:r>
              </w:p>
            </w:tc>
          </w:tr>
          <w:tr w:rsidR="00FF407A" w:rsidTr="00FF407A">
            <w:sdt>
              <w:sdtPr>
                <w:tag w:val="_PLD_ee436c0e086043f0a5f400c99fbf0df9"/>
                <w:id w:val="-53779473"/>
                <w:lock w:val="sdtLocked"/>
              </w:sdtPr>
              <w:sdtEndPr/>
              <w:sdtContent>
                <w:tc>
                  <w:tcPr>
                    <w:tcW w:w="1298" w:type="pct"/>
                    <w:shd w:val="clear" w:color="auto" w:fill="auto"/>
                  </w:tcPr>
                  <w:p w:rsidR="00FF407A" w:rsidRDefault="00FF407A" w:rsidP="00FF407A">
                    <w:pPr>
                      <w:ind w:firstLineChars="200" w:firstLine="420"/>
                    </w:pPr>
                    <w:r>
                      <w:t>2.</w:t>
                    </w:r>
                    <w:r>
                      <w:rPr>
                        <w:rFonts w:hint="eastAsia"/>
                      </w:rPr>
                      <w:t>本期增加金额</w:t>
                    </w:r>
                  </w:p>
                </w:tc>
              </w:sdtContent>
            </w:sdt>
            <w:tc>
              <w:tcPr>
                <w:tcW w:w="792" w:type="pct"/>
                <w:shd w:val="clear" w:color="auto" w:fill="auto"/>
                <w:vAlign w:val="center"/>
              </w:tcPr>
              <w:p w:rsidR="00FF407A" w:rsidRDefault="00FF407A" w:rsidP="00FF407A">
                <w:pPr>
                  <w:jc w:val="right"/>
                </w:pPr>
                <w:r>
                  <w:t>618,925.31</w:t>
                </w:r>
              </w:p>
            </w:tc>
            <w:tc>
              <w:tcPr>
                <w:tcW w:w="648" w:type="pct"/>
                <w:shd w:val="clear" w:color="auto" w:fill="auto"/>
                <w:vAlign w:val="center"/>
              </w:tcPr>
              <w:p w:rsidR="00FF407A" w:rsidRDefault="00FF407A" w:rsidP="00FF407A">
                <w:pPr>
                  <w:jc w:val="right"/>
                </w:pPr>
                <w:r>
                  <w:t>2,266,778.06</w:t>
                </w: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r>
                  <w:t>2,885,703.37</w:t>
                </w:r>
              </w:p>
            </w:tc>
          </w:tr>
          <w:tr w:rsidR="00FF407A" w:rsidTr="00FF407A">
            <w:sdt>
              <w:sdtPr>
                <w:tag w:val="_PLD_52f208e0e9cd4154b48b25225e9d4e33"/>
                <w:id w:val="764816913"/>
                <w:lock w:val="sdtLocked"/>
              </w:sdtPr>
              <w:sdtEndPr/>
              <w:sdtContent>
                <w:tc>
                  <w:tcPr>
                    <w:tcW w:w="1298" w:type="pct"/>
                    <w:shd w:val="clear" w:color="auto" w:fill="auto"/>
                  </w:tcPr>
                  <w:p w:rsidR="00FF407A" w:rsidRDefault="00FF407A" w:rsidP="00FF407A">
                    <w:pPr>
                      <w:ind w:firstLineChars="300" w:firstLine="630"/>
                    </w:pPr>
                    <w:r>
                      <w:rPr>
                        <w:rFonts w:hint="eastAsia"/>
                      </w:rPr>
                      <w:t>（1）购置</w:t>
                    </w:r>
                  </w:p>
                </w:tc>
              </w:sdtContent>
            </w:sdt>
            <w:tc>
              <w:tcPr>
                <w:tcW w:w="792" w:type="pct"/>
                <w:shd w:val="clear" w:color="auto" w:fill="auto"/>
                <w:vAlign w:val="center"/>
              </w:tcPr>
              <w:p w:rsidR="00FF407A" w:rsidRDefault="00FF407A" w:rsidP="00FF407A">
                <w:pPr>
                  <w:jc w:val="right"/>
                </w:pPr>
                <w:r>
                  <w:t>618,925.31</w:t>
                </w:r>
              </w:p>
            </w:tc>
            <w:tc>
              <w:tcPr>
                <w:tcW w:w="648" w:type="pct"/>
                <w:shd w:val="clear" w:color="auto" w:fill="auto"/>
                <w:vAlign w:val="center"/>
              </w:tcPr>
              <w:p w:rsidR="00FF407A" w:rsidRDefault="00FF407A" w:rsidP="00FF407A">
                <w:pPr>
                  <w:jc w:val="right"/>
                </w:pPr>
                <w:r>
                  <w:t>2,266,778.06</w:t>
                </w: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r>
                  <w:t>2,885,703.37</w:t>
                </w:r>
              </w:p>
            </w:tc>
          </w:tr>
          <w:tr w:rsidR="00FF407A" w:rsidTr="00FF407A">
            <w:sdt>
              <w:sdtPr>
                <w:tag w:val="_PLD_c449c35eb24a41ae87b7fabcc7ac49f2"/>
                <w:id w:val="-1816328290"/>
                <w:lock w:val="sdtLocked"/>
              </w:sdtPr>
              <w:sdtEndPr/>
              <w:sdtContent>
                <w:tc>
                  <w:tcPr>
                    <w:tcW w:w="1298" w:type="pct"/>
                    <w:shd w:val="clear" w:color="auto" w:fill="auto"/>
                  </w:tcPr>
                  <w:p w:rsidR="00FF407A" w:rsidRDefault="00FF407A" w:rsidP="00FF407A">
                    <w:pPr>
                      <w:ind w:firstLineChars="300" w:firstLine="630"/>
                    </w:pPr>
                    <w:r>
                      <w:rPr>
                        <w:rFonts w:hint="eastAsia"/>
                      </w:rPr>
                      <w:t>（2）在建工程转入</w:t>
                    </w:r>
                  </w:p>
                </w:tc>
              </w:sdtContent>
            </w:sdt>
            <w:tc>
              <w:tcPr>
                <w:tcW w:w="792" w:type="pct"/>
                <w:shd w:val="clear" w:color="auto" w:fill="auto"/>
                <w:vAlign w:val="center"/>
              </w:tcPr>
              <w:p w:rsidR="00FF407A" w:rsidRDefault="00FF407A" w:rsidP="00FF407A">
                <w:pPr>
                  <w:jc w:val="right"/>
                </w:pPr>
              </w:p>
            </w:tc>
            <w:tc>
              <w:tcPr>
                <w:tcW w:w="648"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p>
            </w:tc>
          </w:tr>
          <w:tr w:rsidR="00FF407A" w:rsidTr="00FF407A">
            <w:sdt>
              <w:sdtPr>
                <w:tag w:val="_PLD_1c36f9524fa147baa9fa4bde2c6a8612"/>
                <w:id w:val="-1858424494"/>
                <w:lock w:val="sdtLocked"/>
              </w:sdtPr>
              <w:sdtEndPr/>
              <w:sdtContent>
                <w:tc>
                  <w:tcPr>
                    <w:tcW w:w="1298" w:type="pct"/>
                    <w:shd w:val="clear" w:color="auto" w:fill="auto"/>
                  </w:tcPr>
                  <w:p w:rsidR="00FF407A" w:rsidRDefault="00FF407A" w:rsidP="00FF407A">
                    <w:pPr>
                      <w:ind w:firstLineChars="300" w:firstLine="630"/>
                    </w:pPr>
                    <w:r>
                      <w:rPr>
                        <w:rFonts w:hint="eastAsia"/>
                      </w:rPr>
                      <w:t>（3）企业合并增加</w:t>
                    </w:r>
                  </w:p>
                </w:tc>
              </w:sdtContent>
            </w:sdt>
            <w:tc>
              <w:tcPr>
                <w:tcW w:w="792" w:type="pct"/>
                <w:shd w:val="clear" w:color="auto" w:fill="auto"/>
                <w:vAlign w:val="center"/>
              </w:tcPr>
              <w:p w:rsidR="00FF407A" w:rsidRDefault="00FF407A" w:rsidP="00FF407A">
                <w:pPr>
                  <w:jc w:val="right"/>
                </w:pPr>
              </w:p>
            </w:tc>
            <w:tc>
              <w:tcPr>
                <w:tcW w:w="648"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p>
            </w:tc>
          </w:tr>
          <w:tr w:rsidR="00FF407A" w:rsidTr="00FF407A">
            <w:sdt>
              <w:sdtPr>
                <w:tag w:val="_PLD_dfb162daa7694866a1c4e80fabb81d52"/>
                <w:id w:val="126370561"/>
                <w:lock w:val="sdtLocked"/>
              </w:sdtPr>
              <w:sdtEndPr/>
              <w:sdtContent>
                <w:tc>
                  <w:tcPr>
                    <w:tcW w:w="1298" w:type="pct"/>
                    <w:shd w:val="clear" w:color="auto" w:fill="auto"/>
                  </w:tcPr>
                  <w:p w:rsidR="00FF407A" w:rsidRDefault="00FF407A" w:rsidP="00FF407A">
                    <w:pPr>
                      <w:ind w:firstLineChars="250" w:firstLine="525"/>
                    </w:pPr>
                    <w:r>
                      <w:rPr>
                        <w:rFonts w:hint="eastAsia"/>
                      </w:rPr>
                      <w:t>3.本期减少金额</w:t>
                    </w:r>
                  </w:p>
                </w:tc>
              </w:sdtContent>
            </w:sdt>
            <w:tc>
              <w:tcPr>
                <w:tcW w:w="792" w:type="pct"/>
                <w:shd w:val="clear" w:color="auto" w:fill="auto"/>
                <w:vAlign w:val="center"/>
              </w:tcPr>
              <w:p w:rsidR="00FF407A" w:rsidRDefault="00FF407A" w:rsidP="00FF407A">
                <w:pPr>
                  <w:jc w:val="right"/>
                </w:pPr>
              </w:p>
            </w:tc>
            <w:tc>
              <w:tcPr>
                <w:tcW w:w="648" w:type="pct"/>
                <w:shd w:val="clear" w:color="auto" w:fill="auto"/>
                <w:vAlign w:val="center"/>
              </w:tcPr>
              <w:p w:rsidR="00FF407A" w:rsidRDefault="00FF407A" w:rsidP="00FF407A">
                <w:pPr>
                  <w:jc w:val="right"/>
                </w:pPr>
                <w:r>
                  <w:t>6,551,571.35</w:t>
                </w: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r>
                  <w:t>6,551,571.35</w:t>
                </w:r>
              </w:p>
            </w:tc>
          </w:tr>
          <w:tr w:rsidR="00FF407A" w:rsidTr="00FF407A">
            <w:sdt>
              <w:sdtPr>
                <w:tag w:val="_PLD_fee37578c2514ed28988969e830aeae7"/>
                <w:id w:val="-1096250288"/>
                <w:lock w:val="sdtLocked"/>
              </w:sdtPr>
              <w:sdtEndPr/>
              <w:sdtContent>
                <w:tc>
                  <w:tcPr>
                    <w:tcW w:w="1298" w:type="pct"/>
                    <w:shd w:val="clear" w:color="auto" w:fill="auto"/>
                  </w:tcPr>
                  <w:p w:rsidR="00FF407A" w:rsidRDefault="00FF407A" w:rsidP="00FF407A">
                    <w:pPr>
                      <w:ind w:firstLineChars="300" w:firstLine="630"/>
                    </w:pPr>
                    <w:r>
                      <w:rPr>
                        <w:rFonts w:hint="eastAsia"/>
                      </w:rPr>
                      <w:t>（1）处置或报废</w:t>
                    </w:r>
                  </w:p>
                </w:tc>
              </w:sdtContent>
            </w:sdt>
            <w:tc>
              <w:tcPr>
                <w:tcW w:w="792" w:type="pct"/>
                <w:shd w:val="clear" w:color="auto" w:fill="auto"/>
                <w:vAlign w:val="center"/>
              </w:tcPr>
              <w:p w:rsidR="00FF407A" w:rsidRDefault="00FF407A" w:rsidP="00FF407A">
                <w:pPr>
                  <w:jc w:val="right"/>
                </w:pPr>
              </w:p>
            </w:tc>
            <w:tc>
              <w:tcPr>
                <w:tcW w:w="648" w:type="pct"/>
                <w:shd w:val="clear" w:color="auto" w:fill="auto"/>
                <w:vAlign w:val="center"/>
              </w:tcPr>
              <w:p w:rsidR="00FF407A" w:rsidRDefault="00FF407A" w:rsidP="00FF407A">
                <w:pPr>
                  <w:jc w:val="right"/>
                </w:pPr>
                <w:r>
                  <w:t>6,551,571.35</w:t>
                </w: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r>
                  <w:t>6,551,571.35</w:t>
                </w:r>
              </w:p>
            </w:tc>
          </w:tr>
          <w:tr w:rsidR="00FF407A" w:rsidTr="00FF407A">
            <w:sdt>
              <w:sdtPr>
                <w:tag w:val="_PLD_249206a916954d19ba9495bb5be5eb90"/>
                <w:id w:val="2092882848"/>
                <w:lock w:val="sdtLocked"/>
              </w:sdtPr>
              <w:sdtEndPr/>
              <w:sdtContent>
                <w:tc>
                  <w:tcPr>
                    <w:tcW w:w="1298" w:type="pct"/>
                    <w:shd w:val="clear" w:color="auto" w:fill="auto"/>
                  </w:tcPr>
                  <w:p w:rsidR="00FF407A" w:rsidRDefault="00FF407A" w:rsidP="00FF407A">
                    <w:pPr>
                      <w:ind w:firstLineChars="200" w:firstLine="420"/>
                    </w:pPr>
                    <w:r>
                      <w:rPr>
                        <w:rFonts w:hint="eastAsia"/>
                      </w:rPr>
                      <w:t>4.期末余额</w:t>
                    </w:r>
                  </w:p>
                </w:tc>
              </w:sdtContent>
            </w:sdt>
            <w:tc>
              <w:tcPr>
                <w:tcW w:w="792" w:type="pct"/>
                <w:shd w:val="clear" w:color="auto" w:fill="auto"/>
                <w:vAlign w:val="center"/>
              </w:tcPr>
              <w:p w:rsidR="00FF407A" w:rsidRDefault="00FF407A" w:rsidP="00FF407A">
                <w:pPr>
                  <w:jc w:val="right"/>
                </w:pPr>
                <w:r>
                  <w:t>247,009,901.02</w:t>
                </w:r>
              </w:p>
            </w:tc>
            <w:tc>
              <w:tcPr>
                <w:tcW w:w="648" w:type="pct"/>
                <w:shd w:val="clear" w:color="auto" w:fill="auto"/>
                <w:vAlign w:val="center"/>
              </w:tcPr>
              <w:p w:rsidR="00FF407A" w:rsidRDefault="00FF407A" w:rsidP="00FF407A">
                <w:pPr>
                  <w:jc w:val="right"/>
                </w:pPr>
                <w:r>
                  <w:t>63,495,661.45</w:t>
                </w:r>
              </w:p>
            </w:tc>
            <w:tc>
              <w:tcPr>
                <w:tcW w:w="720" w:type="pct"/>
                <w:shd w:val="clear" w:color="auto" w:fill="auto"/>
                <w:vAlign w:val="center"/>
              </w:tcPr>
              <w:p w:rsidR="00FF407A" w:rsidRDefault="00FF407A" w:rsidP="00FF407A">
                <w:pPr>
                  <w:jc w:val="right"/>
                </w:pPr>
                <w:r>
                  <w:t>23,478,528.02</w:t>
                </w:r>
              </w:p>
            </w:tc>
            <w:tc>
              <w:tcPr>
                <w:tcW w:w="720" w:type="pct"/>
                <w:shd w:val="clear" w:color="auto" w:fill="auto"/>
                <w:vAlign w:val="center"/>
              </w:tcPr>
              <w:p w:rsidR="00FF407A" w:rsidRDefault="00FF407A" w:rsidP="00FF407A">
                <w:pPr>
                  <w:jc w:val="right"/>
                </w:pPr>
                <w:r>
                  <w:t>8,160,071.74</w:t>
                </w:r>
              </w:p>
            </w:tc>
            <w:tc>
              <w:tcPr>
                <w:tcW w:w="822" w:type="pct"/>
                <w:shd w:val="clear" w:color="auto" w:fill="auto"/>
                <w:vAlign w:val="center"/>
              </w:tcPr>
              <w:p w:rsidR="00FF407A" w:rsidRDefault="00FF407A" w:rsidP="00FF407A">
                <w:pPr>
                  <w:jc w:val="right"/>
                </w:pPr>
                <w:r>
                  <w:t>342,144,162.23</w:t>
                </w:r>
              </w:p>
            </w:tc>
          </w:tr>
          <w:tr w:rsidR="00FF407A" w:rsidTr="00FF407A">
            <w:sdt>
              <w:sdtPr>
                <w:tag w:val="_PLD_3b9a984e6e834331844252acd1c6a321"/>
                <w:id w:val="-323809802"/>
                <w:lock w:val="sdtLocked"/>
              </w:sdtPr>
              <w:sdtEndPr/>
              <w:sdtContent>
                <w:tc>
                  <w:tcPr>
                    <w:tcW w:w="5000" w:type="pct"/>
                    <w:gridSpan w:val="6"/>
                    <w:shd w:val="clear" w:color="auto" w:fill="auto"/>
                  </w:tcPr>
                  <w:p w:rsidR="00FF407A" w:rsidRDefault="00FF407A" w:rsidP="00FF407A">
                    <w:r>
                      <w:rPr>
                        <w:rFonts w:hint="eastAsia"/>
                      </w:rPr>
                      <w:t>二、累计折旧</w:t>
                    </w:r>
                  </w:p>
                </w:tc>
              </w:sdtContent>
            </w:sdt>
          </w:tr>
          <w:tr w:rsidR="00FF407A" w:rsidTr="00FF407A">
            <w:sdt>
              <w:sdtPr>
                <w:tag w:val="_PLD_f4ae2b083a314e62b85f562d3dbe5c24"/>
                <w:id w:val="-293450201"/>
                <w:lock w:val="sdtLocked"/>
              </w:sdtPr>
              <w:sdtEndPr/>
              <w:sdtContent>
                <w:tc>
                  <w:tcPr>
                    <w:tcW w:w="1298" w:type="pct"/>
                    <w:shd w:val="clear" w:color="auto" w:fill="auto"/>
                  </w:tcPr>
                  <w:p w:rsidR="00FF407A" w:rsidRDefault="00FF407A" w:rsidP="00FF407A">
                    <w:pPr>
                      <w:ind w:firstLineChars="200" w:firstLine="420"/>
                    </w:pPr>
                    <w:r>
                      <w:t>1.</w:t>
                    </w:r>
                    <w:r>
                      <w:rPr>
                        <w:rFonts w:hint="eastAsia"/>
                      </w:rPr>
                      <w:t>期初余额</w:t>
                    </w:r>
                  </w:p>
                </w:tc>
              </w:sdtContent>
            </w:sdt>
            <w:tc>
              <w:tcPr>
                <w:tcW w:w="792" w:type="pct"/>
                <w:shd w:val="clear" w:color="auto" w:fill="auto"/>
                <w:vAlign w:val="center"/>
              </w:tcPr>
              <w:p w:rsidR="00FF407A" w:rsidRDefault="00FF407A" w:rsidP="00FF407A">
                <w:pPr>
                  <w:jc w:val="right"/>
                </w:pPr>
                <w:r>
                  <w:t>103,240,230.48</w:t>
                </w:r>
              </w:p>
            </w:tc>
            <w:tc>
              <w:tcPr>
                <w:tcW w:w="648" w:type="pct"/>
                <w:shd w:val="clear" w:color="auto" w:fill="auto"/>
                <w:vAlign w:val="center"/>
              </w:tcPr>
              <w:p w:rsidR="00FF407A" w:rsidRDefault="00FF407A" w:rsidP="00FF407A">
                <w:pPr>
                  <w:jc w:val="right"/>
                </w:pPr>
                <w:r>
                  <w:t>52,983,841.01</w:t>
                </w:r>
              </w:p>
            </w:tc>
            <w:tc>
              <w:tcPr>
                <w:tcW w:w="720" w:type="pct"/>
                <w:shd w:val="clear" w:color="auto" w:fill="auto"/>
                <w:vAlign w:val="center"/>
              </w:tcPr>
              <w:p w:rsidR="00FF407A" w:rsidRDefault="00FF407A" w:rsidP="00FF407A">
                <w:pPr>
                  <w:jc w:val="right"/>
                </w:pPr>
                <w:r>
                  <w:t>9,878,681.37</w:t>
                </w:r>
              </w:p>
            </w:tc>
            <w:tc>
              <w:tcPr>
                <w:tcW w:w="720" w:type="pct"/>
                <w:shd w:val="clear" w:color="auto" w:fill="auto"/>
                <w:vAlign w:val="center"/>
              </w:tcPr>
              <w:p w:rsidR="00FF407A" w:rsidRDefault="00FF407A" w:rsidP="00FF407A">
                <w:pPr>
                  <w:jc w:val="right"/>
                </w:pPr>
                <w:r>
                  <w:t>7,889,404.84</w:t>
                </w:r>
              </w:p>
            </w:tc>
            <w:tc>
              <w:tcPr>
                <w:tcW w:w="822" w:type="pct"/>
                <w:shd w:val="clear" w:color="auto" w:fill="auto"/>
                <w:vAlign w:val="center"/>
              </w:tcPr>
              <w:p w:rsidR="00FF407A" w:rsidRDefault="00FF407A" w:rsidP="00FF407A">
                <w:pPr>
                  <w:jc w:val="right"/>
                </w:pPr>
                <w:r>
                  <w:t>173,992,157.70</w:t>
                </w:r>
              </w:p>
            </w:tc>
          </w:tr>
          <w:tr w:rsidR="00FF407A" w:rsidTr="00FF407A">
            <w:sdt>
              <w:sdtPr>
                <w:tag w:val="_PLD_5f15b887e02c4ec6b52b0f15c4e97c9c"/>
                <w:id w:val="2104294263"/>
                <w:lock w:val="sdtLocked"/>
              </w:sdtPr>
              <w:sdtEndPr/>
              <w:sdtContent>
                <w:tc>
                  <w:tcPr>
                    <w:tcW w:w="1298" w:type="pct"/>
                    <w:shd w:val="clear" w:color="auto" w:fill="auto"/>
                  </w:tcPr>
                  <w:p w:rsidR="00FF407A" w:rsidRDefault="00FF407A" w:rsidP="00FF407A">
                    <w:pPr>
                      <w:ind w:firstLineChars="200" w:firstLine="420"/>
                    </w:pPr>
                    <w:r>
                      <w:t>2.</w:t>
                    </w:r>
                    <w:r>
                      <w:rPr>
                        <w:rFonts w:hint="eastAsia"/>
                      </w:rPr>
                      <w:t>本期增加金额</w:t>
                    </w:r>
                  </w:p>
                </w:tc>
              </w:sdtContent>
            </w:sdt>
            <w:tc>
              <w:tcPr>
                <w:tcW w:w="792" w:type="pct"/>
                <w:shd w:val="clear" w:color="auto" w:fill="auto"/>
                <w:vAlign w:val="center"/>
              </w:tcPr>
              <w:p w:rsidR="00FF407A" w:rsidRDefault="00FF407A" w:rsidP="00FF407A">
                <w:pPr>
                  <w:jc w:val="right"/>
                </w:pPr>
                <w:r>
                  <w:t>4,092,381.72</w:t>
                </w:r>
              </w:p>
            </w:tc>
            <w:tc>
              <w:tcPr>
                <w:tcW w:w="648" w:type="pct"/>
                <w:shd w:val="clear" w:color="auto" w:fill="auto"/>
                <w:vAlign w:val="center"/>
              </w:tcPr>
              <w:p w:rsidR="00FF407A" w:rsidRDefault="00FF407A" w:rsidP="00FF407A">
                <w:pPr>
                  <w:jc w:val="right"/>
                </w:pPr>
                <w:r>
                  <w:t>1,878,515.21</w:t>
                </w:r>
              </w:p>
            </w:tc>
            <w:tc>
              <w:tcPr>
                <w:tcW w:w="720" w:type="pct"/>
                <w:shd w:val="clear" w:color="auto" w:fill="auto"/>
                <w:vAlign w:val="center"/>
              </w:tcPr>
              <w:p w:rsidR="00FF407A" w:rsidRDefault="00FF407A" w:rsidP="00FF407A">
                <w:pPr>
                  <w:jc w:val="right"/>
                </w:pPr>
                <w:r>
                  <w:t>717,988.50</w:t>
                </w: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r>
                  <w:t>6,688,885.43</w:t>
                </w:r>
              </w:p>
            </w:tc>
          </w:tr>
          <w:tr w:rsidR="00FF407A" w:rsidTr="00FF407A">
            <w:sdt>
              <w:sdtPr>
                <w:tag w:val="_PLD_8957ada504474bfcb99282b7912be7e4"/>
                <w:id w:val="1951285711"/>
                <w:lock w:val="sdtLocked"/>
              </w:sdtPr>
              <w:sdtEndPr/>
              <w:sdtContent>
                <w:tc>
                  <w:tcPr>
                    <w:tcW w:w="1298" w:type="pct"/>
                    <w:shd w:val="clear" w:color="auto" w:fill="auto"/>
                  </w:tcPr>
                  <w:p w:rsidR="00FF407A" w:rsidRDefault="00FF407A" w:rsidP="00FF407A">
                    <w:pPr>
                      <w:ind w:firstLineChars="300" w:firstLine="630"/>
                    </w:pPr>
                    <w:r>
                      <w:rPr>
                        <w:rFonts w:hint="eastAsia"/>
                      </w:rPr>
                      <w:t>（1）计提</w:t>
                    </w:r>
                  </w:p>
                </w:tc>
              </w:sdtContent>
            </w:sdt>
            <w:tc>
              <w:tcPr>
                <w:tcW w:w="792" w:type="pct"/>
                <w:shd w:val="clear" w:color="auto" w:fill="auto"/>
                <w:vAlign w:val="center"/>
              </w:tcPr>
              <w:p w:rsidR="00FF407A" w:rsidRDefault="00FF407A" w:rsidP="00FF407A">
                <w:pPr>
                  <w:jc w:val="right"/>
                </w:pPr>
                <w:r>
                  <w:t>4,092,381.72</w:t>
                </w:r>
              </w:p>
            </w:tc>
            <w:tc>
              <w:tcPr>
                <w:tcW w:w="648" w:type="pct"/>
                <w:shd w:val="clear" w:color="auto" w:fill="auto"/>
                <w:vAlign w:val="center"/>
              </w:tcPr>
              <w:p w:rsidR="00FF407A" w:rsidRDefault="00FF407A" w:rsidP="00FF407A">
                <w:pPr>
                  <w:jc w:val="right"/>
                </w:pPr>
                <w:r>
                  <w:t>1,878,515.21</w:t>
                </w:r>
              </w:p>
            </w:tc>
            <w:tc>
              <w:tcPr>
                <w:tcW w:w="720" w:type="pct"/>
                <w:shd w:val="clear" w:color="auto" w:fill="auto"/>
                <w:vAlign w:val="center"/>
              </w:tcPr>
              <w:p w:rsidR="00FF407A" w:rsidRDefault="00FF407A" w:rsidP="00FF407A">
                <w:pPr>
                  <w:jc w:val="right"/>
                </w:pPr>
                <w:r>
                  <w:t>717,988.50</w:t>
                </w: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r>
                  <w:t>6,688,885.43</w:t>
                </w:r>
              </w:p>
            </w:tc>
          </w:tr>
          <w:tr w:rsidR="00FF407A" w:rsidTr="00FF407A">
            <w:sdt>
              <w:sdtPr>
                <w:tag w:val="_PLD_ec9558ad6e194439bc7519617b9fda17"/>
                <w:id w:val="-487321998"/>
                <w:lock w:val="sdtLocked"/>
              </w:sdtPr>
              <w:sdtEndPr/>
              <w:sdtContent>
                <w:tc>
                  <w:tcPr>
                    <w:tcW w:w="1298" w:type="pct"/>
                    <w:shd w:val="clear" w:color="auto" w:fill="auto"/>
                  </w:tcPr>
                  <w:p w:rsidR="00FF407A" w:rsidRDefault="00FF407A" w:rsidP="00FF407A">
                    <w:pPr>
                      <w:ind w:firstLineChars="200" w:firstLine="420"/>
                    </w:pPr>
                    <w:r>
                      <w:rPr>
                        <w:rFonts w:hint="eastAsia"/>
                      </w:rPr>
                      <w:t>3.本期减少金额</w:t>
                    </w:r>
                  </w:p>
                </w:tc>
              </w:sdtContent>
            </w:sdt>
            <w:tc>
              <w:tcPr>
                <w:tcW w:w="792" w:type="pct"/>
                <w:shd w:val="clear" w:color="auto" w:fill="auto"/>
                <w:vAlign w:val="center"/>
              </w:tcPr>
              <w:p w:rsidR="00FF407A" w:rsidRDefault="00FF407A" w:rsidP="00FF407A">
                <w:pPr>
                  <w:jc w:val="right"/>
                </w:pPr>
              </w:p>
            </w:tc>
            <w:tc>
              <w:tcPr>
                <w:tcW w:w="648" w:type="pct"/>
                <w:shd w:val="clear" w:color="auto" w:fill="auto"/>
                <w:vAlign w:val="center"/>
              </w:tcPr>
              <w:p w:rsidR="00FF407A" w:rsidRDefault="00FF407A" w:rsidP="00FF407A">
                <w:pPr>
                  <w:jc w:val="right"/>
                </w:pPr>
                <w:r>
                  <w:t>6,328,624.46</w:t>
                </w: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r>
                  <w:t>6,328,624.46</w:t>
                </w:r>
              </w:p>
            </w:tc>
          </w:tr>
          <w:tr w:rsidR="00FF407A" w:rsidTr="00FF407A">
            <w:sdt>
              <w:sdtPr>
                <w:tag w:val="_PLD_5ee3d83bd53d480fa0f8ca39eef2375d"/>
                <w:id w:val="1894377782"/>
                <w:lock w:val="sdtLocked"/>
              </w:sdtPr>
              <w:sdtEndPr/>
              <w:sdtContent>
                <w:tc>
                  <w:tcPr>
                    <w:tcW w:w="1298" w:type="pct"/>
                    <w:shd w:val="clear" w:color="auto" w:fill="auto"/>
                  </w:tcPr>
                  <w:p w:rsidR="00FF407A" w:rsidRDefault="00FF407A" w:rsidP="00FF407A">
                    <w:pPr>
                      <w:ind w:firstLineChars="300" w:firstLine="630"/>
                    </w:pPr>
                    <w:r>
                      <w:rPr>
                        <w:rFonts w:hint="eastAsia"/>
                      </w:rPr>
                      <w:t>（1）处置或报废</w:t>
                    </w:r>
                  </w:p>
                </w:tc>
              </w:sdtContent>
            </w:sdt>
            <w:tc>
              <w:tcPr>
                <w:tcW w:w="792" w:type="pct"/>
                <w:shd w:val="clear" w:color="auto" w:fill="auto"/>
                <w:vAlign w:val="center"/>
              </w:tcPr>
              <w:p w:rsidR="00FF407A" w:rsidRDefault="00FF407A" w:rsidP="00FF407A">
                <w:pPr>
                  <w:jc w:val="right"/>
                </w:pPr>
              </w:p>
            </w:tc>
            <w:tc>
              <w:tcPr>
                <w:tcW w:w="648" w:type="pct"/>
                <w:shd w:val="clear" w:color="auto" w:fill="auto"/>
                <w:vAlign w:val="center"/>
              </w:tcPr>
              <w:p w:rsidR="00FF407A" w:rsidRDefault="00FF407A" w:rsidP="00FF407A">
                <w:pPr>
                  <w:jc w:val="right"/>
                </w:pPr>
                <w:r>
                  <w:t>6,328,624.46</w:t>
                </w: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r>
                  <w:t>6,328,624.46</w:t>
                </w:r>
              </w:p>
            </w:tc>
          </w:tr>
          <w:tr w:rsidR="00FF407A" w:rsidTr="00FF407A">
            <w:sdt>
              <w:sdtPr>
                <w:tag w:val="_PLD_6eaa2035e58e4e21885400a2e0bb3a60"/>
                <w:id w:val="1014884303"/>
                <w:lock w:val="sdtLocked"/>
              </w:sdtPr>
              <w:sdtEndPr/>
              <w:sdtContent>
                <w:tc>
                  <w:tcPr>
                    <w:tcW w:w="1298" w:type="pct"/>
                    <w:shd w:val="clear" w:color="auto" w:fill="auto"/>
                  </w:tcPr>
                  <w:p w:rsidR="00FF407A" w:rsidRDefault="00FF407A" w:rsidP="00FF407A">
                    <w:pPr>
                      <w:ind w:firstLineChars="200" w:firstLine="420"/>
                    </w:pPr>
                    <w:r>
                      <w:rPr>
                        <w:rFonts w:hint="eastAsia"/>
                      </w:rPr>
                      <w:t>4.期末余额</w:t>
                    </w:r>
                  </w:p>
                </w:tc>
              </w:sdtContent>
            </w:sdt>
            <w:tc>
              <w:tcPr>
                <w:tcW w:w="792" w:type="pct"/>
                <w:shd w:val="clear" w:color="auto" w:fill="auto"/>
                <w:vAlign w:val="center"/>
              </w:tcPr>
              <w:p w:rsidR="00FF407A" w:rsidRDefault="00FF407A" w:rsidP="00FF407A">
                <w:pPr>
                  <w:jc w:val="right"/>
                </w:pPr>
                <w:r>
                  <w:t>107,332,612.20</w:t>
                </w:r>
              </w:p>
            </w:tc>
            <w:tc>
              <w:tcPr>
                <w:tcW w:w="648" w:type="pct"/>
                <w:shd w:val="clear" w:color="auto" w:fill="auto"/>
                <w:vAlign w:val="center"/>
              </w:tcPr>
              <w:p w:rsidR="00FF407A" w:rsidRDefault="00FF407A" w:rsidP="00FF407A">
                <w:pPr>
                  <w:jc w:val="right"/>
                </w:pPr>
                <w:r>
                  <w:t>48,533,731.76</w:t>
                </w:r>
              </w:p>
            </w:tc>
            <w:tc>
              <w:tcPr>
                <w:tcW w:w="720" w:type="pct"/>
                <w:shd w:val="clear" w:color="auto" w:fill="auto"/>
                <w:vAlign w:val="center"/>
              </w:tcPr>
              <w:p w:rsidR="00FF407A" w:rsidRDefault="00FF407A" w:rsidP="00FF407A">
                <w:pPr>
                  <w:jc w:val="right"/>
                </w:pPr>
                <w:r>
                  <w:t>10,596,669.87</w:t>
                </w:r>
              </w:p>
            </w:tc>
            <w:tc>
              <w:tcPr>
                <w:tcW w:w="720" w:type="pct"/>
                <w:shd w:val="clear" w:color="auto" w:fill="auto"/>
                <w:vAlign w:val="center"/>
              </w:tcPr>
              <w:p w:rsidR="00FF407A" w:rsidRDefault="00FF407A" w:rsidP="00FF407A">
                <w:pPr>
                  <w:jc w:val="right"/>
                </w:pPr>
                <w:r>
                  <w:t>7,889,404.84</w:t>
                </w:r>
              </w:p>
            </w:tc>
            <w:tc>
              <w:tcPr>
                <w:tcW w:w="822" w:type="pct"/>
                <w:shd w:val="clear" w:color="auto" w:fill="auto"/>
                <w:vAlign w:val="center"/>
              </w:tcPr>
              <w:p w:rsidR="00FF407A" w:rsidRDefault="00FF407A" w:rsidP="00FF407A">
                <w:pPr>
                  <w:jc w:val="right"/>
                </w:pPr>
                <w:r>
                  <w:t>174,352,418.67</w:t>
                </w:r>
              </w:p>
            </w:tc>
          </w:tr>
          <w:tr w:rsidR="00FF407A" w:rsidTr="00FF407A">
            <w:sdt>
              <w:sdtPr>
                <w:tag w:val="_PLD_662c84047b6d41648e46d047cc9b134a"/>
                <w:id w:val="1624506895"/>
                <w:lock w:val="sdtLocked"/>
              </w:sdtPr>
              <w:sdtEndPr/>
              <w:sdtContent>
                <w:tc>
                  <w:tcPr>
                    <w:tcW w:w="5000" w:type="pct"/>
                    <w:gridSpan w:val="6"/>
                    <w:shd w:val="clear" w:color="auto" w:fill="auto"/>
                  </w:tcPr>
                  <w:p w:rsidR="00FF407A" w:rsidRDefault="00FF407A" w:rsidP="00FF407A">
                    <w:r>
                      <w:rPr>
                        <w:rFonts w:hint="eastAsia"/>
                      </w:rPr>
                      <w:t>三、减值准备</w:t>
                    </w:r>
                  </w:p>
                </w:tc>
              </w:sdtContent>
            </w:sdt>
          </w:tr>
          <w:tr w:rsidR="00FF407A" w:rsidTr="00FF407A">
            <w:sdt>
              <w:sdtPr>
                <w:tag w:val="_PLD_ca34fab5808d492588c9f9773f2bb656"/>
                <w:id w:val="1206991046"/>
                <w:lock w:val="sdtLocked"/>
              </w:sdtPr>
              <w:sdtEndPr/>
              <w:sdtContent>
                <w:tc>
                  <w:tcPr>
                    <w:tcW w:w="1298" w:type="pct"/>
                    <w:shd w:val="clear" w:color="auto" w:fill="auto"/>
                  </w:tcPr>
                  <w:p w:rsidR="00FF407A" w:rsidRDefault="00FF407A" w:rsidP="00FF407A">
                    <w:pPr>
                      <w:ind w:firstLineChars="200" w:firstLine="420"/>
                    </w:pPr>
                    <w:r>
                      <w:t>1.</w:t>
                    </w:r>
                    <w:r>
                      <w:rPr>
                        <w:rFonts w:hint="eastAsia"/>
                      </w:rPr>
                      <w:t>期初余额</w:t>
                    </w:r>
                  </w:p>
                </w:tc>
              </w:sdtContent>
            </w:sdt>
            <w:tc>
              <w:tcPr>
                <w:tcW w:w="792" w:type="pct"/>
                <w:shd w:val="clear" w:color="auto" w:fill="auto"/>
                <w:vAlign w:val="center"/>
              </w:tcPr>
              <w:p w:rsidR="00FF407A" w:rsidRDefault="00FF407A" w:rsidP="00FF407A">
                <w:pPr>
                  <w:jc w:val="right"/>
                </w:pPr>
                <w:r>
                  <w:t>703,239.40</w:t>
                </w:r>
              </w:p>
            </w:tc>
            <w:tc>
              <w:tcPr>
                <w:tcW w:w="648"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r>
                  <w:t>703,239.40</w:t>
                </w:r>
              </w:p>
            </w:tc>
          </w:tr>
          <w:tr w:rsidR="00FF407A" w:rsidTr="00FF407A">
            <w:sdt>
              <w:sdtPr>
                <w:tag w:val="_PLD_558d8ea305db4595a0aa4db4612e68ec"/>
                <w:id w:val="1736665736"/>
                <w:lock w:val="sdtLocked"/>
              </w:sdtPr>
              <w:sdtEndPr/>
              <w:sdtContent>
                <w:tc>
                  <w:tcPr>
                    <w:tcW w:w="1298" w:type="pct"/>
                    <w:shd w:val="clear" w:color="auto" w:fill="auto"/>
                  </w:tcPr>
                  <w:p w:rsidR="00FF407A" w:rsidRDefault="00FF407A" w:rsidP="00FF407A">
                    <w:pPr>
                      <w:ind w:firstLineChars="200" w:firstLine="420"/>
                    </w:pPr>
                    <w:r>
                      <w:t>2.</w:t>
                    </w:r>
                    <w:r>
                      <w:rPr>
                        <w:rFonts w:hint="eastAsia"/>
                      </w:rPr>
                      <w:t>本期增加金额</w:t>
                    </w:r>
                  </w:p>
                </w:tc>
              </w:sdtContent>
            </w:sdt>
            <w:tc>
              <w:tcPr>
                <w:tcW w:w="792" w:type="pct"/>
                <w:shd w:val="clear" w:color="auto" w:fill="auto"/>
                <w:vAlign w:val="center"/>
              </w:tcPr>
              <w:p w:rsidR="00FF407A" w:rsidRDefault="00FF407A" w:rsidP="00FF407A">
                <w:pPr>
                  <w:jc w:val="right"/>
                </w:pPr>
              </w:p>
            </w:tc>
            <w:tc>
              <w:tcPr>
                <w:tcW w:w="648"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p>
            </w:tc>
          </w:tr>
          <w:tr w:rsidR="00FF407A" w:rsidTr="00FF407A">
            <w:sdt>
              <w:sdtPr>
                <w:tag w:val="_PLD_433ae6be63a842f9b3c972bb56b0616a"/>
                <w:id w:val="1100304959"/>
                <w:lock w:val="sdtLocked"/>
              </w:sdtPr>
              <w:sdtEndPr/>
              <w:sdtContent>
                <w:tc>
                  <w:tcPr>
                    <w:tcW w:w="1298" w:type="pct"/>
                    <w:shd w:val="clear" w:color="auto" w:fill="auto"/>
                  </w:tcPr>
                  <w:p w:rsidR="00FF407A" w:rsidRDefault="00FF407A" w:rsidP="00FF407A">
                    <w:pPr>
                      <w:ind w:firstLineChars="300" w:firstLine="630"/>
                    </w:pPr>
                    <w:r>
                      <w:rPr>
                        <w:rFonts w:hint="eastAsia"/>
                      </w:rPr>
                      <w:t>（1）计提</w:t>
                    </w:r>
                  </w:p>
                </w:tc>
              </w:sdtContent>
            </w:sdt>
            <w:tc>
              <w:tcPr>
                <w:tcW w:w="792" w:type="pct"/>
                <w:shd w:val="clear" w:color="auto" w:fill="auto"/>
                <w:vAlign w:val="center"/>
              </w:tcPr>
              <w:p w:rsidR="00FF407A" w:rsidRDefault="00FF407A" w:rsidP="00FF407A">
                <w:pPr>
                  <w:jc w:val="right"/>
                </w:pPr>
              </w:p>
            </w:tc>
            <w:tc>
              <w:tcPr>
                <w:tcW w:w="648"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p>
            </w:tc>
          </w:tr>
          <w:tr w:rsidR="00FF407A" w:rsidTr="00FF407A">
            <w:sdt>
              <w:sdtPr>
                <w:tag w:val="_PLD_9f06e7f0e71e4a3aa190d3fcd09490fc"/>
                <w:id w:val="2074004085"/>
                <w:lock w:val="sdtLocked"/>
              </w:sdtPr>
              <w:sdtEndPr/>
              <w:sdtContent>
                <w:tc>
                  <w:tcPr>
                    <w:tcW w:w="1298" w:type="pct"/>
                    <w:shd w:val="clear" w:color="auto" w:fill="auto"/>
                  </w:tcPr>
                  <w:p w:rsidR="00FF407A" w:rsidRDefault="00FF407A" w:rsidP="00FF407A">
                    <w:pPr>
                      <w:ind w:firstLineChars="200" w:firstLine="420"/>
                    </w:pPr>
                    <w:r>
                      <w:rPr>
                        <w:rFonts w:hint="eastAsia"/>
                      </w:rPr>
                      <w:t>3.本期减少金额</w:t>
                    </w:r>
                  </w:p>
                </w:tc>
              </w:sdtContent>
            </w:sdt>
            <w:tc>
              <w:tcPr>
                <w:tcW w:w="792" w:type="pct"/>
                <w:shd w:val="clear" w:color="auto" w:fill="auto"/>
                <w:vAlign w:val="center"/>
              </w:tcPr>
              <w:p w:rsidR="00FF407A" w:rsidRDefault="00FF407A" w:rsidP="00FF407A">
                <w:pPr>
                  <w:jc w:val="right"/>
                </w:pPr>
              </w:p>
            </w:tc>
            <w:tc>
              <w:tcPr>
                <w:tcW w:w="648"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p>
            </w:tc>
          </w:tr>
          <w:tr w:rsidR="00FF407A" w:rsidTr="00FF407A">
            <w:sdt>
              <w:sdtPr>
                <w:tag w:val="_PLD_27997f63b30343a4a13f2ee412af0eba"/>
                <w:id w:val="1069078964"/>
                <w:lock w:val="sdtLocked"/>
              </w:sdtPr>
              <w:sdtEndPr/>
              <w:sdtContent>
                <w:tc>
                  <w:tcPr>
                    <w:tcW w:w="1298" w:type="pct"/>
                    <w:shd w:val="clear" w:color="auto" w:fill="auto"/>
                  </w:tcPr>
                  <w:p w:rsidR="00FF407A" w:rsidRDefault="00FF407A" w:rsidP="00FF407A">
                    <w:pPr>
                      <w:ind w:firstLineChars="300" w:firstLine="630"/>
                    </w:pPr>
                    <w:r>
                      <w:rPr>
                        <w:rFonts w:hint="eastAsia"/>
                      </w:rPr>
                      <w:t>（1）处置或报废</w:t>
                    </w:r>
                  </w:p>
                </w:tc>
              </w:sdtContent>
            </w:sdt>
            <w:tc>
              <w:tcPr>
                <w:tcW w:w="792" w:type="pct"/>
                <w:shd w:val="clear" w:color="auto" w:fill="auto"/>
                <w:vAlign w:val="center"/>
              </w:tcPr>
              <w:p w:rsidR="00FF407A" w:rsidRDefault="00FF407A" w:rsidP="00FF407A">
                <w:pPr>
                  <w:jc w:val="right"/>
                </w:pPr>
              </w:p>
            </w:tc>
            <w:tc>
              <w:tcPr>
                <w:tcW w:w="648"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p>
            </w:tc>
          </w:tr>
          <w:tr w:rsidR="00FF407A" w:rsidTr="00FF407A">
            <w:sdt>
              <w:sdtPr>
                <w:tag w:val="_PLD_a3e5577c50494e858eeb7a95a5b17653"/>
                <w:id w:val="-1203711792"/>
                <w:lock w:val="sdtLocked"/>
              </w:sdtPr>
              <w:sdtEndPr/>
              <w:sdtContent>
                <w:tc>
                  <w:tcPr>
                    <w:tcW w:w="1298" w:type="pct"/>
                    <w:shd w:val="clear" w:color="auto" w:fill="auto"/>
                  </w:tcPr>
                  <w:p w:rsidR="00FF407A" w:rsidRDefault="00FF407A" w:rsidP="00FF407A">
                    <w:pPr>
                      <w:ind w:firstLineChars="200" w:firstLine="420"/>
                    </w:pPr>
                    <w:r>
                      <w:rPr>
                        <w:rFonts w:hint="eastAsia"/>
                      </w:rPr>
                      <w:t>4.期末余额</w:t>
                    </w:r>
                  </w:p>
                </w:tc>
              </w:sdtContent>
            </w:sdt>
            <w:tc>
              <w:tcPr>
                <w:tcW w:w="792" w:type="pct"/>
                <w:shd w:val="clear" w:color="auto" w:fill="auto"/>
                <w:vAlign w:val="center"/>
              </w:tcPr>
              <w:p w:rsidR="00FF407A" w:rsidRDefault="00FF407A" w:rsidP="00FF407A">
                <w:pPr>
                  <w:jc w:val="right"/>
                </w:pPr>
                <w:r>
                  <w:t>703,239.40</w:t>
                </w:r>
              </w:p>
            </w:tc>
            <w:tc>
              <w:tcPr>
                <w:tcW w:w="648"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720" w:type="pct"/>
                <w:shd w:val="clear" w:color="auto" w:fill="auto"/>
                <w:vAlign w:val="center"/>
              </w:tcPr>
              <w:p w:rsidR="00FF407A" w:rsidRDefault="00FF407A" w:rsidP="00FF407A">
                <w:pPr>
                  <w:jc w:val="right"/>
                </w:pPr>
              </w:p>
            </w:tc>
            <w:tc>
              <w:tcPr>
                <w:tcW w:w="822" w:type="pct"/>
                <w:shd w:val="clear" w:color="auto" w:fill="auto"/>
                <w:vAlign w:val="center"/>
              </w:tcPr>
              <w:p w:rsidR="00FF407A" w:rsidRDefault="00FF407A" w:rsidP="00FF407A">
                <w:pPr>
                  <w:jc w:val="right"/>
                </w:pPr>
                <w:r>
                  <w:t>703,239.40</w:t>
                </w:r>
              </w:p>
            </w:tc>
          </w:tr>
          <w:tr w:rsidR="00FF407A" w:rsidTr="00FF407A">
            <w:sdt>
              <w:sdtPr>
                <w:tag w:val="_PLD_bea29c32f5204124a483fa6e274ca7df"/>
                <w:id w:val="370961534"/>
                <w:lock w:val="sdtLocked"/>
              </w:sdtPr>
              <w:sdtEndPr/>
              <w:sdtContent>
                <w:tc>
                  <w:tcPr>
                    <w:tcW w:w="5000" w:type="pct"/>
                    <w:gridSpan w:val="6"/>
                    <w:shd w:val="clear" w:color="auto" w:fill="auto"/>
                  </w:tcPr>
                  <w:p w:rsidR="00FF407A" w:rsidRDefault="00FF407A" w:rsidP="00FF407A">
                    <w:r>
                      <w:rPr>
                        <w:rFonts w:hint="eastAsia"/>
                      </w:rPr>
                      <w:t>四、账面价值</w:t>
                    </w:r>
                  </w:p>
                </w:tc>
              </w:sdtContent>
            </w:sdt>
          </w:tr>
          <w:tr w:rsidR="00FF407A" w:rsidTr="00FF407A">
            <w:sdt>
              <w:sdtPr>
                <w:tag w:val="_PLD_0cb15efd736e4fb48f835ee67e79495e"/>
                <w:id w:val="1831709758"/>
                <w:lock w:val="sdtLocked"/>
              </w:sdtPr>
              <w:sdtEndPr/>
              <w:sdtContent>
                <w:tc>
                  <w:tcPr>
                    <w:tcW w:w="1298" w:type="pct"/>
                    <w:shd w:val="clear" w:color="auto" w:fill="auto"/>
                  </w:tcPr>
                  <w:p w:rsidR="00FF407A" w:rsidRDefault="00FF407A" w:rsidP="00FF407A">
                    <w:pPr>
                      <w:ind w:firstLineChars="200" w:firstLine="420"/>
                    </w:pPr>
                    <w:r>
                      <w:rPr>
                        <w:rFonts w:hint="eastAsia"/>
                      </w:rPr>
                      <w:t>1.期末账面价值</w:t>
                    </w:r>
                  </w:p>
                </w:tc>
              </w:sdtContent>
            </w:sdt>
            <w:tc>
              <w:tcPr>
                <w:tcW w:w="792" w:type="pct"/>
                <w:shd w:val="clear" w:color="auto" w:fill="auto"/>
                <w:vAlign w:val="center"/>
              </w:tcPr>
              <w:p w:rsidR="00FF407A" w:rsidRDefault="00FF407A" w:rsidP="00FF407A">
                <w:pPr>
                  <w:jc w:val="right"/>
                </w:pPr>
                <w:r>
                  <w:t>138,974,049.42</w:t>
                </w:r>
              </w:p>
            </w:tc>
            <w:tc>
              <w:tcPr>
                <w:tcW w:w="648" w:type="pct"/>
                <w:shd w:val="clear" w:color="auto" w:fill="auto"/>
                <w:vAlign w:val="center"/>
              </w:tcPr>
              <w:p w:rsidR="00FF407A" w:rsidRDefault="00FF407A" w:rsidP="00FF407A">
                <w:pPr>
                  <w:jc w:val="right"/>
                </w:pPr>
                <w:r>
                  <w:t>14,961,929.69</w:t>
                </w:r>
              </w:p>
            </w:tc>
            <w:tc>
              <w:tcPr>
                <w:tcW w:w="720" w:type="pct"/>
                <w:shd w:val="clear" w:color="auto" w:fill="auto"/>
                <w:vAlign w:val="center"/>
              </w:tcPr>
              <w:p w:rsidR="00FF407A" w:rsidRDefault="00FF407A" w:rsidP="00FF407A">
                <w:pPr>
                  <w:jc w:val="right"/>
                </w:pPr>
                <w:r>
                  <w:t>12,881,858.15</w:t>
                </w:r>
              </w:p>
            </w:tc>
            <w:tc>
              <w:tcPr>
                <w:tcW w:w="720" w:type="pct"/>
                <w:shd w:val="clear" w:color="auto" w:fill="auto"/>
                <w:vAlign w:val="center"/>
              </w:tcPr>
              <w:p w:rsidR="00FF407A" w:rsidRDefault="00FF407A" w:rsidP="00FF407A">
                <w:pPr>
                  <w:jc w:val="right"/>
                </w:pPr>
                <w:r>
                  <w:t>270,666.90</w:t>
                </w:r>
              </w:p>
            </w:tc>
            <w:tc>
              <w:tcPr>
                <w:tcW w:w="822" w:type="pct"/>
                <w:shd w:val="clear" w:color="auto" w:fill="auto"/>
                <w:vAlign w:val="center"/>
              </w:tcPr>
              <w:p w:rsidR="00FF407A" w:rsidRDefault="00FF407A" w:rsidP="00FF407A">
                <w:pPr>
                  <w:jc w:val="right"/>
                </w:pPr>
                <w:r>
                  <w:t>167,088,504.16</w:t>
                </w:r>
              </w:p>
            </w:tc>
          </w:tr>
          <w:tr w:rsidR="00FF407A" w:rsidTr="00FF407A">
            <w:sdt>
              <w:sdtPr>
                <w:tag w:val="_PLD_0a70238af5ae41dda386e3180cb5ac13"/>
                <w:id w:val="791951265"/>
                <w:lock w:val="sdtLocked"/>
              </w:sdtPr>
              <w:sdtEndPr/>
              <w:sdtContent>
                <w:tc>
                  <w:tcPr>
                    <w:tcW w:w="1298" w:type="pct"/>
                    <w:shd w:val="clear" w:color="auto" w:fill="auto"/>
                  </w:tcPr>
                  <w:p w:rsidR="00FF407A" w:rsidRDefault="00FF407A" w:rsidP="00FF407A">
                    <w:pPr>
                      <w:ind w:firstLineChars="200" w:firstLine="420"/>
                    </w:pPr>
                    <w:r>
                      <w:rPr>
                        <w:rFonts w:hint="eastAsia"/>
                      </w:rPr>
                      <w:t>2.期初账面价值</w:t>
                    </w:r>
                  </w:p>
                </w:tc>
              </w:sdtContent>
            </w:sdt>
            <w:tc>
              <w:tcPr>
                <w:tcW w:w="792" w:type="pct"/>
                <w:shd w:val="clear" w:color="auto" w:fill="auto"/>
                <w:vAlign w:val="center"/>
              </w:tcPr>
              <w:p w:rsidR="00FF407A" w:rsidRDefault="00FF407A" w:rsidP="00FF407A">
                <w:pPr>
                  <w:jc w:val="right"/>
                </w:pPr>
                <w:r>
                  <w:t>142,447,505.83</w:t>
                </w:r>
              </w:p>
            </w:tc>
            <w:tc>
              <w:tcPr>
                <w:tcW w:w="648" w:type="pct"/>
                <w:shd w:val="clear" w:color="auto" w:fill="auto"/>
                <w:vAlign w:val="center"/>
              </w:tcPr>
              <w:p w:rsidR="00FF407A" w:rsidRDefault="00FF407A" w:rsidP="00FF407A">
                <w:pPr>
                  <w:jc w:val="right"/>
                </w:pPr>
                <w:r>
                  <w:t>14,796,613.73</w:t>
                </w:r>
              </w:p>
            </w:tc>
            <w:tc>
              <w:tcPr>
                <w:tcW w:w="720" w:type="pct"/>
                <w:shd w:val="clear" w:color="auto" w:fill="auto"/>
                <w:vAlign w:val="center"/>
              </w:tcPr>
              <w:p w:rsidR="00FF407A" w:rsidRDefault="00FF407A" w:rsidP="00FF407A">
                <w:pPr>
                  <w:jc w:val="right"/>
                </w:pPr>
                <w:r>
                  <w:t>13,599,846.65</w:t>
                </w:r>
              </w:p>
            </w:tc>
            <w:tc>
              <w:tcPr>
                <w:tcW w:w="720" w:type="pct"/>
                <w:shd w:val="clear" w:color="auto" w:fill="auto"/>
                <w:vAlign w:val="center"/>
              </w:tcPr>
              <w:p w:rsidR="00FF407A" w:rsidRDefault="00FF407A" w:rsidP="00FF407A">
                <w:pPr>
                  <w:jc w:val="right"/>
                </w:pPr>
                <w:r>
                  <w:t>270,666.90</w:t>
                </w:r>
              </w:p>
            </w:tc>
            <w:tc>
              <w:tcPr>
                <w:tcW w:w="822" w:type="pct"/>
                <w:shd w:val="clear" w:color="auto" w:fill="auto"/>
                <w:vAlign w:val="center"/>
              </w:tcPr>
              <w:p w:rsidR="00FF407A" w:rsidRDefault="00FF407A" w:rsidP="00FF407A">
                <w:pPr>
                  <w:jc w:val="right"/>
                </w:pPr>
                <w:r>
                  <w:t>171,114,633.11</w:t>
                </w:r>
              </w:p>
            </w:tc>
          </w:tr>
        </w:tbl>
        <w:p w:rsidR="00FF407A" w:rsidRDefault="00CB690D"/>
      </w:sdtContent>
    </w:sdt>
    <w:sdt>
      <w:sdtPr>
        <w:rPr>
          <w:rFonts w:ascii="宋体" w:hAnsi="宋体" w:cs="宋体" w:hint="eastAsia"/>
          <w:b w:val="0"/>
          <w:bCs/>
          <w:kern w:val="0"/>
          <w:szCs w:val="21"/>
        </w:rPr>
        <w:alias w:val="模块:暂时闲置的固定资产情况"/>
        <w:tag w:val="_GBC_77e89169b7ab4fccae8cff3d8a125711"/>
        <w:id w:val="960691026"/>
        <w:lock w:val="sdtLocked"/>
        <w:placeholder>
          <w:docPart w:val="GBC22222222222222222222222222222"/>
        </w:placeholder>
      </w:sdtPr>
      <w:sdtEndPr>
        <w:rPr>
          <w:rFonts w:hint="default"/>
        </w:rPr>
      </w:sdtEndPr>
      <w:sdtContent>
        <w:p w:rsidR="00FF407A" w:rsidRDefault="00FF407A" w:rsidP="0078609A">
          <w:pPr>
            <w:pStyle w:val="4"/>
            <w:numPr>
              <w:ilvl w:val="0"/>
              <w:numId w:val="58"/>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207888864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暂时闲置的固定资产情况"/>
              <w:tag w:val="_GBC_c0d208db81a447e9b9949f2b175cba30"/>
              <w:id w:val="4271622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暂时闲置的固定资产情况"/>
              <w:tag w:val="_GBC_fbf07452daf745ea899de2cbc824ee75"/>
              <w:id w:val="-1755967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891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559"/>
            <w:gridCol w:w="1276"/>
            <w:gridCol w:w="1417"/>
            <w:gridCol w:w="1559"/>
            <w:gridCol w:w="1504"/>
          </w:tblGrid>
          <w:tr w:rsidR="00FF407A" w:rsidTr="00FF407A">
            <w:sdt>
              <w:sdtPr>
                <w:tag w:val="_PLD_e479b4fdefbf45068660c7df7422a5de"/>
                <w:id w:val="382225140"/>
                <w:lock w:val="sdtLocked"/>
              </w:sdtPr>
              <w:sdtEndPr/>
              <w:sdtContent>
                <w:tc>
                  <w:tcPr>
                    <w:tcW w:w="1602" w:type="dxa"/>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项目</w:t>
                    </w:r>
                  </w:p>
                </w:tc>
              </w:sdtContent>
            </w:sdt>
            <w:sdt>
              <w:sdtPr>
                <w:tag w:val="_PLD_36daf085717e46eeb45863dfb97acc67"/>
                <w:id w:val="-830205759"/>
                <w:lock w:val="sdtLocked"/>
              </w:sdtPr>
              <w:sdtEndPr/>
              <w:sdtContent>
                <w:tc>
                  <w:tcPr>
                    <w:tcW w:w="1559" w:type="dxa"/>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账面原值</w:t>
                    </w:r>
                  </w:p>
                </w:tc>
              </w:sdtContent>
            </w:sdt>
            <w:sdt>
              <w:sdtPr>
                <w:tag w:val="_PLD_c01cccda6baa4a75a8e3f067e68a603e"/>
                <w:id w:val="6886065"/>
                <w:lock w:val="sdtLocked"/>
              </w:sdtPr>
              <w:sdtEndPr/>
              <w:sdtContent>
                <w:tc>
                  <w:tcPr>
                    <w:tcW w:w="1276" w:type="dxa"/>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累计折旧</w:t>
                    </w:r>
                  </w:p>
                </w:tc>
              </w:sdtContent>
            </w:sdt>
            <w:sdt>
              <w:sdtPr>
                <w:tag w:val="_PLD_3bce2223595140b489f9e15ef462c5ba"/>
                <w:id w:val="1341428680"/>
                <w:lock w:val="sdtLocked"/>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减值准备</w:t>
                    </w:r>
                  </w:p>
                </w:tc>
              </w:sdtContent>
            </w:sdt>
            <w:sdt>
              <w:sdtPr>
                <w:tag w:val="_PLD_363b3c8e5d5d43a580d7bab508a70591"/>
                <w:id w:val="-908540215"/>
                <w:lock w:val="sdtLocked"/>
              </w:sdtPr>
              <w:sdtEndPr/>
              <w:sdtContent>
                <w:tc>
                  <w:tcPr>
                    <w:tcW w:w="1559" w:type="dxa"/>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账面价值</w:t>
                    </w:r>
                  </w:p>
                </w:tc>
              </w:sdtContent>
            </w:sdt>
            <w:sdt>
              <w:sdtPr>
                <w:tag w:val="_PLD_4a9bf932f0004f76987b4db5cef576e2"/>
                <w:id w:val="2023970074"/>
                <w:lock w:val="sdtLocked"/>
              </w:sdtPr>
              <w:sdtEndPr/>
              <w:sdtContent>
                <w:tc>
                  <w:tcPr>
                    <w:tcW w:w="1504" w:type="dxa"/>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备注</w:t>
                    </w:r>
                  </w:p>
                </w:tc>
              </w:sdtContent>
            </w:sdt>
          </w:tr>
          <w:sdt>
            <w:sdtPr>
              <w:rPr>
                <w:rFonts w:hint="eastAsia"/>
              </w:rPr>
              <w:alias w:val="暂时闲置的固定资产明细"/>
              <w:tag w:val="_GBC_62ededd5d71043b28231a5afe44f6376"/>
              <w:id w:val="218646022"/>
              <w:lock w:val="sdtLocked"/>
            </w:sdtPr>
            <w:sdtEndPr/>
            <w:sdtContent>
              <w:tr w:rsidR="00FF407A" w:rsidTr="00FF407A">
                <w:tc>
                  <w:tcPr>
                    <w:tcW w:w="1602" w:type="dxa"/>
                    <w:tcBorders>
                      <w:top w:val="single" w:sz="4" w:space="0" w:color="auto"/>
                      <w:left w:val="single" w:sz="4" w:space="0" w:color="auto"/>
                      <w:bottom w:val="single" w:sz="4" w:space="0" w:color="auto"/>
                      <w:right w:val="single" w:sz="4" w:space="0" w:color="auto"/>
                    </w:tcBorders>
                  </w:tcPr>
                  <w:p w:rsidR="00FF407A" w:rsidRDefault="00FF407A" w:rsidP="00FF407A">
                    <w:r>
                      <w:t>房屋及建筑物</w:t>
                    </w:r>
                  </w:p>
                </w:tc>
                <w:tc>
                  <w:tcPr>
                    <w:tcW w:w="1559" w:type="dxa"/>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1,406,968.50</w:t>
                    </w:r>
                  </w:p>
                </w:tc>
                <w:tc>
                  <w:tcPr>
                    <w:tcW w:w="1276" w:type="dxa"/>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472,196.08</w:t>
                    </w:r>
                  </w:p>
                </w:tc>
                <w:tc>
                  <w:tcPr>
                    <w:tcW w:w="1417" w:type="dxa"/>
                    <w:tcBorders>
                      <w:top w:val="single" w:sz="4" w:space="0" w:color="auto"/>
                      <w:left w:val="single" w:sz="4" w:space="0" w:color="auto"/>
                      <w:bottom w:val="single" w:sz="4" w:space="0" w:color="auto"/>
                      <w:right w:val="single" w:sz="4" w:space="0" w:color="auto"/>
                    </w:tcBorders>
                  </w:tcPr>
                  <w:p w:rsidR="00FF407A" w:rsidRDefault="00FF407A" w:rsidP="00FF407A">
                    <w:pPr>
                      <w:jc w:val="right"/>
                    </w:pPr>
                    <w:r>
                      <w:t>703,239.40</w:t>
                    </w:r>
                  </w:p>
                </w:tc>
                <w:tc>
                  <w:tcPr>
                    <w:tcW w:w="1559" w:type="dxa"/>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231,533.02</w:t>
                    </w:r>
                  </w:p>
                </w:tc>
                <w:tc>
                  <w:tcPr>
                    <w:tcW w:w="1504" w:type="dxa"/>
                    <w:tcBorders>
                      <w:top w:val="single" w:sz="4" w:space="0" w:color="auto"/>
                      <w:left w:val="single" w:sz="4" w:space="0" w:color="auto"/>
                      <w:bottom w:val="single" w:sz="4" w:space="0" w:color="auto"/>
                      <w:right w:val="single" w:sz="4" w:space="0" w:color="auto"/>
                    </w:tcBorders>
                  </w:tcPr>
                  <w:p w:rsidR="00FF407A" w:rsidRDefault="00FF407A" w:rsidP="00FF407A"/>
                </w:tc>
              </w:tr>
            </w:sdtContent>
          </w:sdt>
          <w:sdt>
            <w:sdtPr>
              <w:rPr>
                <w:rFonts w:hint="eastAsia"/>
              </w:rPr>
              <w:alias w:val="暂时闲置的固定资产明细"/>
              <w:tag w:val="_GBC_62ededd5d71043b28231a5afe44f6376"/>
              <w:id w:val="-1392568272"/>
              <w:lock w:val="sdtLocked"/>
            </w:sdtPr>
            <w:sdtEndPr/>
            <w:sdtContent>
              <w:tr w:rsidR="00FF407A" w:rsidTr="00FF407A">
                <w:tc>
                  <w:tcPr>
                    <w:tcW w:w="1602" w:type="dxa"/>
                    <w:tcBorders>
                      <w:top w:val="single" w:sz="4" w:space="0" w:color="auto"/>
                      <w:left w:val="single" w:sz="4" w:space="0" w:color="auto"/>
                      <w:bottom w:val="single" w:sz="4" w:space="0" w:color="auto"/>
                      <w:right w:val="single" w:sz="4" w:space="0" w:color="auto"/>
                    </w:tcBorders>
                  </w:tcPr>
                  <w:p w:rsidR="00FF407A" w:rsidRDefault="00FF407A" w:rsidP="00FF407A">
                    <w:r>
                      <w:t>小 计</w:t>
                    </w:r>
                  </w:p>
                </w:tc>
                <w:tc>
                  <w:tcPr>
                    <w:tcW w:w="1559" w:type="dxa"/>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1,406,968.50</w:t>
                    </w:r>
                  </w:p>
                </w:tc>
                <w:tc>
                  <w:tcPr>
                    <w:tcW w:w="1276" w:type="dxa"/>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472,196.08</w:t>
                    </w:r>
                  </w:p>
                </w:tc>
                <w:tc>
                  <w:tcPr>
                    <w:tcW w:w="1417" w:type="dxa"/>
                    <w:tcBorders>
                      <w:top w:val="single" w:sz="4" w:space="0" w:color="auto"/>
                      <w:left w:val="single" w:sz="4" w:space="0" w:color="auto"/>
                      <w:bottom w:val="single" w:sz="4" w:space="0" w:color="auto"/>
                      <w:right w:val="single" w:sz="4" w:space="0" w:color="auto"/>
                    </w:tcBorders>
                  </w:tcPr>
                  <w:p w:rsidR="00FF407A" w:rsidRDefault="00FF407A" w:rsidP="00FF407A">
                    <w:pPr>
                      <w:jc w:val="right"/>
                    </w:pPr>
                    <w:r>
                      <w:t>703,239.40</w:t>
                    </w:r>
                  </w:p>
                </w:tc>
                <w:tc>
                  <w:tcPr>
                    <w:tcW w:w="1559" w:type="dxa"/>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231,533.02</w:t>
                    </w:r>
                  </w:p>
                </w:tc>
                <w:tc>
                  <w:tcPr>
                    <w:tcW w:w="1504" w:type="dxa"/>
                    <w:tcBorders>
                      <w:top w:val="single" w:sz="4" w:space="0" w:color="auto"/>
                      <w:left w:val="single" w:sz="4" w:space="0" w:color="auto"/>
                      <w:bottom w:val="single" w:sz="4" w:space="0" w:color="auto"/>
                      <w:right w:val="single" w:sz="4" w:space="0" w:color="auto"/>
                    </w:tcBorders>
                  </w:tcPr>
                  <w:p w:rsidR="00FF407A" w:rsidRDefault="00FF407A" w:rsidP="00FF407A"/>
                </w:tc>
              </w:tr>
            </w:sdtContent>
          </w:sdt>
        </w:tbl>
        <w:p w:rsidR="00FF407A" w:rsidRDefault="00CB690D"/>
      </w:sdtContent>
    </w:sdt>
    <w:sdt>
      <w:sdtPr>
        <w:rPr>
          <w:rFonts w:ascii="宋体" w:hAnsi="宋体" w:cs="宋体" w:hint="eastAsia"/>
          <w:b w:val="0"/>
          <w:bCs/>
          <w:kern w:val="0"/>
          <w:szCs w:val="21"/>
        </w:rPr>
        <w:alias w:val="模块:通过融资租赁租入的固定资产情况"/>
        <w:tag w:val="_GBC_f8dc7bf0df9345f6a1581560999dd4d8"/>
        <w:id w:val="-2101402440"/>
        <w:lock w:val="sdtLocked"/>
        <w:placeholder>
          <w:docPart w:val="GBC22222222222222222222222222222"/>
        </w:placeholder>
      </w:sdtPr>
      <w:sdtEndPr>
        <w:rPr>
          <w:rFonts w:hint="default"/>
        </w:rPr>
      </w:sdtEndPr>
      <w:sdtContent>
        <w:p w:rsidR="00FF407A" w:rsidRDefault="00FF407A" w:rsidP="0078609A">
          <w:pPr>
            <w:pStyle w:val="4"/>
            <w:numPr>
              <w:ilvl w:val="0"/>
              <w:numId w:val="58"/>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53580727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通过经营租赁租出的固定资产"/>
        <w:tag w:val="_GBC_06e38c241c8a43a99fdd68c92888bab1"/>
        <w:id w:val="887611748"/>
        <w:lock w:val="sdtLocked"/>
        <w:placeholder>
          <w:docPart w:val="GBC22222222222222222222222222222"/>
        </w:placeholder>
      </w:sdtPr>
      <w:sdtEndPr>
        <w:rPr>
          <w:rFonts w:hint="default"/>
          <w:color w:val="FF0000"/>
        </w:rPr>
      </w:sdtEndPr>
      <w:sdtContent>
        <w:p w:rsidR="00FF407A" w:rsidRDefault="00FF407A" w:rsidP="0078609A">
          <w:pPr>
            <w:pStyle w:val="4"/>
            <w:numPr>
              <w:ilvl w:val="0"/>
              <w:numId w:val="58"/>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5954186"/>
            <w:lock w:val="sdtLocked"/>
            <w:placeholder>
              <w:docPart w:val="GBC22222222222222222222222222222"/>
            </w:placeholder>
          </w:sdtPr>
          <w:sdtEndPr/>
          <w:sdtContent>
            <w:p w:rsidR="00FF407A" w:rsidRDefault="00FF407A" w:rsidP="00FF407A">
              <w:pPr>
                <w:rPr>
                  <w:color w:val="FF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未办妥产权证书的固定资产情况"/>
        <w:tag w:val="_GBC_5b357259936442c38f67f17b533c7085"/>
        <w:id w:val="-1457781473"/>
        <w:lock w:val="sdtLocked"/>
        <w:placeholder>
          <w:docPart w:val="GBC22222222222222222222222222222"/>
        </w:placeholder>
      </w:sdtPr>
      <w:sdtEndPr>
        <w:rPr>
          <w:rFonts w:hint="default"/>
        </w:rPr>
      </w:sdtEndPr>
      <w:sdtContent>
        <w:p w:rsidR="00FF407A" w:rsidRDefault="00FF407A" w:rsidP="0078609A">
          <w:pPr>
            <w:pStyle w:val="4"/>
            <w:numPr>
              <w:ilvl w:val="0"/>
              <w:numId w:val="58"/>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58310952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未办妥产权证书的固定资产情况"/>
              <w:tag w:val="_GBC_b7780eb99c5c47be9731dc6ebe1dea77"/>
              <w:id w:val="-21412580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73772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FF407A" w:rsidTr="00FF407A">
            <w:sdt>
              <w:sdtPr>
                <w:tag w:val="_PLD_1347e8d2222c4d13aa7c3569cd05e439"/>
                <w:id w:val="9806613"/>
                <w:lock w:val="sdtLocked"/>
              </w:sdtPr>
              <w:sdtEndPr/>
              <w:sdtContent>
                <w:tc>
                  <w:tcPr>
                    <w:tcW w:w="1629" w:type="pct"/>
                    <w:vAlign w:val="center"/>
                  </w:tcPr>
                  <w:p w:rsidR="00FF407A" w:rsidRDefault="00FF407A" w:rsidP="00FF407A">
                    <w:pPr>
                      <w:jc w:val="center"/>
                    </w:pPr>
                    <w:r>
                      <w:rPr>
                        <w:rFonts w:hint="eastAsia"/>
                      </w:rPr>
                      <w:t>项目</w:t>
                    </w:r>
                  </w:p>
                </w:tc>
              </w:sdtContent>
            </w:sdt>
            <w:sdt>
              <w:sdtPr>
                <w:tag w:val="_PLD_e14c4b6f9d874d4c86e835843a896497"/>
                <w:id w:val="-1324341895"/>
                <w:lock w:val="sdtLocked"/>
              </w:sdtPr>
              <w:sdtEndPr/>
              <w:sdtContent>
                <w:tc>
                  <w:tcPr>
                    <w:tcW w:w="1681" w:type="pct"/>
                    <w:vAlign w:val="center"/>
                  </w:tcPr>
                  <w:p w:rsidR="00FF407A" w:rsidRDefault="00FF407A" w:rsidP="00FF407A">
                    <w:pPr>
                      <w:jc w:val="center"/>
                    </w:pPr>
                    <w:r>
                      <w:rPr>
                        <w:rFonts w:hint="eastAsia"/>
                      </w:rPr>
                      <w:t>账面价值</w:t>
                    </w:r>
                  </w:p>
                </w:tc>
              </w:sdtContent>
            </w:sdt>
            <w:sdt>
              <w:sdtPr>
                <w:tag w:val="_PLD_0735ea1c6b5c4a2395fde5f63b614530"/>
                <w:id w:val="-271865424"/>
                <w:lock w:val="sdtLocked"/>
              </w:sdtPr>
              <w:sdtEndPr/>
              <w:sdtContent>
                <w:tc>
                  <w:tcPr>
                    <w:tcW w:w="1690" w:type="pct"/>
                    <w:vAlign w:val="center"/>
                  </w:tcPr>
                  <w:p w:rsidR="00FF407A" w:rsidRDefault="00FF407A" w:rsidP="00FF407A">
                    <w:pPr>
                      <w:jc w:val="center"/>
                    </w:pPr>
                    <w:r>
                      <w:rPr>
                        <w:rFonts w:hint="eastAsia"/>
                      </w:rPr>
                      <w:t>未办妥产权证书的原因</w:t>
                    </w:r>
                  </w:p>
                </w:tc>
              </w:sdtContent>
            </w:sdt>
          </w:tr>
          <w:sdt>
            <w:sdtPr>
              <w:rPr>
                <w:rFonts w:hint="eastAsia"/>
              </w:rPr>
              <w:alias w:val="未办妥产权证书的固定资产情况明细"/>
              <w:tag w:val="_GBC_197aee8b2edc4ea19721e86529111007"/>
              <w:id w:val="643241701"/>
              <w:lock w:val="sdtLocked"/>
            </w:sdtPr>
            <w:sdtEndPr/>
            <w:sdtContent>
              <w:tr w:rsidR="00FF407A" w:rsidTr="00FF407A">
                <w:tc>
                  <w:tcPr>
                    <w:tcW w:w="1629" w:type="pct"/>
                  </w:tcPr>
                  <w:p w:rsidR="00FF407A" w:rsidRDefault="00FF407A" w:rsidP="00FF407A">
                    <w:r>
                      <w:t>房屋及建筑物</w:t>
                    </w:r>
                  </w:p>
                </w:tc>
                <w:tc>
                  <w:tcPr>
                    <w:tcW w:w="1681" w:type="pct"/>
                  </w:tcPr>
                  <w:p w:rsidR="00FF407A" w:rsidRDefault="00FF407A" w:rsidP="00FF407A">
                    <w:pPr>
                      <w:jc w:val="right"/>
                    </w:pPr>
                    <w:r>
                      <w:t>7,512,088.90</w:t>
                    </w:r>
                  </w:p>
                </w:tc>
                <w:tc>
                  <w:tcPr>
                    <w:tcW w:w="1690" w:type="pct"/>
                  </w:tcPr>
                  <w:p w:rsidR="00FF407A" w:rsidRDefault="00FF407A" w:rsidP="00FF407A">
                    <w:r>
                      <w:t>尚未完成相关办理手续</w:t>
                    </w:r>
                  </w:p>
                </w:tc>
              </w:tr>
            </w:sdtContent>
          </w:sdt>
          <w:sdt>
            <w:sdtPr>
              <w:rPr>
                <w:rFonts w:hint="eastAsia"/>
              </w:rPr>
              <w:alias w:val="未办妥产权证书的固定资产情况明细"/>
              <w:tag w:val="_GBC_197aee8b2edc4ea19721e86529111007"/>
              <w:id w:val="-1637637082"/>
              <w:lock w:val="sdtLocked"/>
            </w:sdtPr>
            <w:sdtEndPr/>
            <w:sdtContent>
              <w:tr w:rsidR="00FF407A" w:rsidTr="00FF407A">
                <w:tc>
                  <w:tcPr>
                    <w:tcW w:w="1629" w:type="pct"/>
                  </w:tcPr>
                  <w:p w:rsidR="00FF407A" w:rsidRDefault="00FF407A" w:rsidP="00FF407A">
                    <w:r>
                      <w:t>小 计</w:t>
                    </w:r>
                  </w:p>
                </w:tc>
                <w:tc>
                  <w:tcPr>
                    <w:tcW w:w="1681" w:type="pct"/>
                  </w:tcPr>
                  <w:p w:rsidR="00FF407A" w:rsidRDefault="00FF407A" w:rsidP="00FF407A">
                    <w:pPr>
                      <w:jc w:val="right"/>
                    </w:pPr>
                    <w:r>
                      <w:t>7,512,088.90</w:t>
                    </w:r>
                  </w:p>
                </w:tc>
                <w:tc>
                  <w:tcPr>
                    <w:tcW w:w="1690" w:type="pct"/>
                  </w:tcPr>
                  <w:p w:rsidR="00FF407A" w:rsidRDefault="00FF407A" w:rsidP="00FF407A"/>
                </w:tc>
              </w:tr>
            </w:sdtContent>
          </w:sdt>
        </w:tbl>
        <w:p w:rsidR="00FF407A" w:rsidRDefault="00CB690D"/>
      </w:sdtContent>
    </w:sdt>
    <w:sdt>
      <w:sdtPr>
        <w:rPr>
          <w:rFonts w:hint="eastAsia"/>
        </w:rPr>
        <w:alias w:val="模块:固定资产说明"/>
        <w:tag w:val="_GBC_c93a179f84504ae59ee71556bc9afb64"/>
        <w:id w:val="-1493407194"/>
        <w:lock w:val="sdtLocked"/>
        <w:placeholder>
          <w:docPart w:val="GBC22222222222222222222222222222"/>
        </w:placeholder>
      </w:sdtPr>
      <w:sdtEndPr>
        <w:rPr>
          <w:rFonts w:hint="default"/>
        </w:rPr>
      </w:sdtEndPr>
      <w:sdtContent>
        <w:p w:rsidR="00FF407A" w:rsidRDefault="00FF407A">
          <w:r>
            <w:rPr>
              <w:rFonts w:hint="eastAsia"/>
            </w:rPr>
            <w:t>其他说明：</w:t>
          </w:r>
        </w:p>
        <w:sdt>
          <w:sdtPr>
            <w:alias w:val="是否适用：固定资产的说明[双击切换]"/>
            <w:tag w:val="_GBC_e2fd7087594d4949ada40807334de5fb"/>
            <w:id w:val="-76275476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rPr>
          <w:color w:val="FF0000"/>
        </w:rPr>
      </w:pPr>
    </w:p>
    <w:sdt>
      <w:sdtPr>
        <w:rPr>
          <w:rFonts w:ascii="宋体" w:hAnsi="宋体" w:cs="宋体" w:hint="eastAsia"/>
          <w:b w:val="0"/>
          <w:bCs/>
          <w:kern w:val="0"/>
          <w:szCs w:val="24"/>
        </w:rPr>
        <w:alias w:val="模块:固定资产清理"/>
        <w:tag w:val="_GBC_0de4677cdcb54eaa8c2b2afa938f1054"/>
        <w:id w:val="488602976"/>
        <w:lock w:val="sdtLocked"/>
        <w:placeholder>
          <w:docPart w:val="GBC22222222222222222222222222222"/>
        </w:placeholder>
      </w:sdtPr>
      <w:sdtEndPr>
        <w:rPr>
          <w:szCs w:val="21"/>
        </w:rPr>
      </w:sdtEndPr>
      <w:sdtContent>
        <w:p w:rsidR="00FF407A" w:rsidRDefault="00FF407A">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208883905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lastRenderedPageBreak/>
        <w:t>在建工程</w:t>
      </w:r>
    </w:p>
    <w:bookmarkStart w:id="149" w:name="_Hlk10472757" w:displacedByCustomXml="next"/>
    <w:sdt>
      <w:sdtPr>
        <w:rPr>
          <w:rFonts w:ascii="宋体" w:hAnsi="宋体" w:cs="宋体" w:hint="eastAsia"/>
          <w:b w:val="0"/>
          <w:bCs/>
          <w:kern w:val="0"/>
          <w:szCs w:val="24"/>
        </w:rPr>
        <w:alias w:val="模块:在建工程项目列示"/>
        <w:tag w:val="_SEC_5259769a5b954eaaa39f8ab4268be07c"/>
        <w:id w:val="573547225"/>
        <w:lock w:val="sdtLocked"/>
        <w:placeholder>
          <w:docPart w:val="GBC22222222222222222222222222222"/>
        </w:placeholder>
      </w:sdtPr>
      <w:sdtEndPr>
        <w:rPr>
          <w:rFonts w:hint="default"/>
          <w:szCs w:val="21"/>
        </w:rPr>
      </w:sdtEndPr>
      <w:sdtContent>
        <w:p w:rsidR="00FF407A" w:rsidRDefault="00FF407A">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83364848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在建工程分类列示"/>
              <w:tag w:val="_GBC_9df8e16a6fb54a76b384d11e7a6dd52d"/>
              <w:id w:val="1565065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在建工程分类列示"/>
              <w:tag w:val="_GBC_17b0bdb7b5f24e599fcea2e90510306a"/>
              <w:id w:val="-698125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FF407A" w:rsidTr="00FF407A">
            <w:trPr>
              <w:cantSplit/>
            </w:trPr>
            <w:bookmarkEnd w:id="149" w:displacedByCustomXml="next"/>
            <w:bookmarkStart w:id="150" w:name="_Hlk10472837" w:displacedByCustomXml="next"/>
            <w:bookmarkStart w:id="151" w:name="_Hlk10472848" w:displacedByCustomXml="next"/>
            <w:sdt>
              <w:sdtPr>
                <w:tag w:val="_PLD_3a34a6496ee4454093b17b19ba9b805d"/>
                <w:id w:val="-9223317"/>
                <w:lock w:val="sdtLocked"/>
              </w:sdtPr>
              <w:sdtEndPr/>
              <w:sdtContent>
                <w:tc>
                  <w:tcPr>
                    <w:tcW w:w="1764" w:type="pct"/>
                    <w:vAlign w:val="center"/>
                  </w:tcPr>
                  <w:p w:rsidR="00FF407A" w:rsidRDefault="00FF407A" w:rsidP="00FF407A">
                    <w:pPr>
                      <w:jc w:val="center"/>
                    </w:pPr>
                    <w:r>
                      <w:rPr>
                        <w:rFonts w:hint="eastAsia"/>
                      </w:rPr>
                      <w:t>项目</w:t>
                    </w:r>
                  </w:p>
                </w:tc>
              </w:sdtContent>
            </w:sdt>
            <w:sdt>
              <w:sdtPr>
                <w:tag w:val="_PLD_88973d2835334cdbb31181ad26b55912"/>
                <w:id w:val="-1152142479"/>
                <w:lock w:val="sdtLocked"/>
              </w:sdtPr>
              <w:sdtEndPr/>
              <w:sdtContent>
                <w:tc>
                  <w:tcPr>
                    <w:tcW w:w="1622" w:type="pct"/>
                    <w:vAlign w:val="center"/>
                  </w:tcPr>
                  <w:p w:rsidR="00FF407A" w:rsidRDefault="00FF407A" w:rsidP="00FF407A">
                    <w:pPr>
                      <w:jc w:val="center"/>
                    </w:pPr>
                    <w:r>
                      <w:rPr>
                        <w:rFonts w:hint="eastAsia"/>
                      </w:rPr>
                      <w:t>期末余额</w:t>
                    </w:r>
                  </w:p>
                </w:tc>
              </w:sdtContent>
            </w:sdt>
            <w:sdt>
              <w:sdtPr>
                <w:tag w:val="_PLD_55f5bd8851c54b7897a165bee2df0273"/>
                <w:id w:val="1320221833"/>
                <w:lock w:val="sdtLocked"/>
              </w:sdtPr>
              <w:sdtEndPr/>
              <w:sdtContent>
                <w:tc>
                  <w:tcPr>
                    <w:tcW w:w="1614" w:type="pct"/>
                    <w:vAlign w:val="center"/>
                  </w:tcPr>
                  <w:p w:rsidR="00FF407A" w:rsidRDefault="00FF407A" w:rsidP="00FF407A">
                    <w:pPr>
                      <w:jc w:val="center"/>
                    </w:pPr>
                    <w:r>
                      <w:rPr>
                        <w:rFonts w:hint="eastAsia"/>
                      </w:rPr>
                      <w:t>期初余额</w:t>
                    </w:r>
                  </w:p>
                </w:tc>
              </w:sdtContent>
            </w:sdt>
          </w:tr>
          <w:tr w:rsidR="00FF407A" w:rsidTr="00FF407A">
            <w:trPr>
              <w:cantSplit/>
            </w:trPr>
            <w:sdt>
              <w:sdtPr>
                <w:tag w:val="_PLD_65bb35f19246484caedfd539dfade78d"/>
                <w:id w:val="-2116741960"/>
                <w:lock w:val="sdtLocked"/>
              </w:sdtPr>
              <w:sdtEndPr/>
              <w:sdtContent>
                <w:tc>
                  <w:tcPr>
                    <w:tcW w:w="1764" w:type="pct"/>
                  </w:tcPr>
                  <w:p w:rsidR="00FF407A" w:rsidRDefault="00FF407A" w:rsidP="00FF407A">
                    <w:pPr>
                      <w:tabs>
                        <w:tab w:val="right" w:pos="3690"/>
                        <w:tab w:val="right" w:pos="5130"/>
                        <w:tab w:val="right" w:pos="6030"/>
                        <w:tab w:val="right" w:pos="7650"/>
                        <w:tab w:val="right" w:pos="9270"/>
                      </w:tabs>
                      <w:adjustRightInd w:val="0"/>
                      <w:snapToGrid w:val="0"/>
                    </w:pPr>
                    <w:r>
                      <w:rPr>
                        <w:rFonts w:hint="eastAsia"/>
                      </w:rPr>
                      <w:t>在建工程</w:t>
                    </w:r>
                  </w:p>
                </w:tc>
              </w:sdtContent>
            </w:sdt>
            <w:tc>
              <w:tcPr>
                <w:tcW w:w="1622" w:type="pct"/>
              </w:tcPr>
              <w:p w:rsidR="00FF407A" w:rsidRDefault="00FF407A" w:rsidP="00FF407A">
                <w:pPr>
                  <w:ind w:right="5"/>
                  <w:jc w:val="right"/>
                </w:pPr>
                <w:r>
                  <w:t>412,023,455.57</w:t>
                </w:r>
              </w:p>
            </w:tc>
            <w:tc>
              <w:tcPr>
                <w:tcW w:w="1614" w:type="pct"/>
              </w:tcPr>
              <w:p w:rsidR="00FF407A" w:rsidRDefault="00FF407A" w:rsidP="00FF407A">
                <w:pPr>
                  <w:ind w:right="5"/>
                  <w:jc w:val="right"/>
                </w:pPr>
                <w:r>
                  <w:t>68,850,317.45</w:t>
                </w:r>
              </w:p>
            </w:tc>
          </w:tr>
          <w:tr w:rsidR="00FF407A" w:rsidTr="00FF407A">
            <w:trPr>
              <w:cantSplit/>
            </w:trPr>
            <w:sdt>
              <w:sdtPr>
                <w:tag w:val="_PLD_6651d8420b62461b941e53c23e48454e"/>
                <w:id w:val="614182258"/>
                <w:lock w:val="sdtLocked"/>
              </w:sdtPr>
              <w:sdtEndPr/>
              <w:sdtContent>
                <w:tc>
                  <w:tcPr>
                    <w:tcW w:w="1764" w:type="pct"/>
                  </w:tcPr>
                  <w:p w:rsidR="00FF407A" w:rsidRDefault="00FF407A" w:rsidP="00FF407A">
                    <w:pPr>
                      <w:tabs>
                        <w:tab w:val="right" w:pos="3690"/>
                        <w:tab w:val="right" w:pos="5130"/>
                        <w:tab w:val="right" w:pos="6030"/>
                        <w:tab w:val="right" w:pos="7650"/>
                        <w:tab w:val="right" w:pos="9270"/>
                      </w:tabs>
                      <w:adjustRightInd w:val="0"/>
                      <w:snapToGrid w:val="0"/>
                    </w:pPr>
                    <w:r>
                      <w:rPr>
                        <w:rFonts w:hint="eastAsia"/>
                      </w:rPr>
                      <w:t>工程物资</w:t>
                    </w:r>
                  </w:p>
                </w:tc>
              </w:sdtContent>
            </w:sdt>
            <w:tc>
              <w:tcPr>
                <w:tcW w:w="1622" w:type="pct"/>
              </w:tcPr>
              <w:p w:rsidR="00FF407A" w:rsidRDefault="00FF407A" w:rsidP="00FF407A">
                <w:pPr>
                  <w:ind w:right="5"/>
                  <w:jc w:val="right"/>
                </w:pPr>
              </w:p>
            </w:tc>
            <w:tc>
              <w:tcPr>
                <w:tcW w:w="1614" w:type="pct"/>
              </w:tcPr>
              <w:p w:rsidR="00FF407A" w:rsidRDefault="00FF407A" w:rsidP="00FF407A">
                <w:pPr>
                  <w:ind w:right="5"/>
                  <w:jc w:val="right"/>
                </w:pPr>
              </w:p>
            </w:tc>
          </w:tr>
          <w:tr w:rsidR="00FF407A" w:rsidTr="00FF407A">
            <w:trPr>
              <w:cantSplit/>
            </w:trPr>
            <w:sdt>
              <w:sdtPr>
                <w:tag w:val="_PLD_e1778e13b3024450b5ac627563f1ed3a"/>
                <w:id w:val="1433705835"/>
                <w:lock w:val="sdtLocked"/>
              </w:sdtPr>
              <w:sdtEndPr/>
              <w:sdtContent>
                <w:tc>
                  <w:tcPr>
                    <w:tcW w:w="1764" w:type="pct"/>
                    <w:vAlign w:val="center"/>
                  </w:tcPr>
                  <w:p w:rsidR="00FF407A" w:rsidRDefault="00FF407A" w:rsidP="00FF407A">
                    <w:pPr>
                      <w:autoSpaceDE w:val="0"/>
                      <w:autoSpaceDN w:val="0"/>
                      <w:adjustRightInd w:val="0"/>
                      <w:jc w:val="center"/>
                    </w:pPr>
                    <w:r>
                      <w:rPr>
                        <w:rFonts w:hint="eastAsia"/>
                      </w:rPr>
                      <w:t>合计</w:t>
                    </w:r>
                  </w:p>
                </w:tc>
              </w:sdtContent>
            </w:sdt>
            <w:tc>
              <w:tcPr>
                <w:tcW w:w="1622" w:type="pct"/>
              </w:tcPr>
              <w:p w:rsidR="00FF407A" w:rsidRDefault="00FF407A" w:rsidP="00FF407A">
                <w:pPr>
                  <w:jc w:val="right"/>
                </w:pPr>
                <w:r>
                  <w:t>412,023,455.57</w:t>
                </w:r>
              </w:p>
            </w:tc>
            <w:tc>
              <w:tcPr>
                <w:tcW w:w="1614" w:type="pct"/>
              </w:tcPr>
              <w:p w:rsidR="00FF407A" w:rsidRDefault="00FF407A" w:rsidP="00FF407A">
                <w:pPr>
                  <w:ind w:right="5"/>
                  <w:jc w:val="right"/>
                </w:pPr>
                <w:r>
                  <w:t>68,850,317.45</w:t>
                </w:r>
              </w:p>
            </w:tc>
          </w:tr>
        </w:tbl>
        <w:p w:rsidR="00FF407A" w:rsidRDefault="00FF407A"/>
        <w:p w:rsidR="00FF407A" w:rsidRDefault="00FF407A">
          <w:r>
            <w:rPr>
              <w:rFonts w:hint="eastAsia"/>
            </w:rPr>
            <w:t>其他说明：</w:t>
          </w:r>
          <w:bookmarkEnd w:id="150"/>
        </w:p>
        <w:p w:rsidR="00FF407A" w:rsidRDefault="00CB690D">
          <w:sdt>
            <w:sdtPr>
              <w:alias w:val="在建工程分类列示其他说明"/>
              <w:tag w:val="_GBC_ebe1a06b82914095a2c469c32c78af71"/>
              <w:id w:val="1901781795"/>
              <w:lock w:val="sdtLocked"/>
              <w:placeholder>
                <w:docPart w:val="GBC22222222222222222222222222222"/>
              </w:placeholder>
            </w:sdtPr>
            <w:sdtEndPr/>
            <w:sdtContent>
              <w:r w:rsidR="00FF407A">
                <w:rPr>
                  <w:rFonts w:hint="eastAsia"/>
                </w:rPr>
                <w:t>无</w:t>
              </w:r>
            </w:sdtContent>
          </w:sdt>
        </w:p>
      </w:sdtContent>
    </w:sdt>
    <w:bookmarkEnd w:id="151"/>
    <w:p w:rsidR="00FF407A" w:rsidRDefault="00FF407A"/>
    <w:p w:rsidR="00FF407A" w:rsidRDefault="00FF407A">
      <w:pPr>
        <w:pStyle w:val="4"/>
        <w:rPr>
          <w:rFonts w:ascii="宋体" w:hAnsi="宋体"/>
        </w:rPr>
      </w:pPr>
      <w:r>
        <w:rPr>
          <w:rFonts w:ascii="宋体" w:hAnsi="宋体" w:hint="eastAsia"/>
        </w:rPr>
        <w:t>在建工程</w:t>
      </w:r>
    </w:p>
    <w:sdt>
      <w:sdtPr>
        <w:rPr>
          <w:rFonts w:ascii="宋体" w:hAnsi="宋体" w:cs="宋体" w:hint="eastAsia"/>
          <w:b w:val="0"/>
          <w:bCs/>
          <w:kern w:val="0"/>
          <w:szCs w:val="21"/>
        </w:rPr>
        <w:alias w:val="模块:在建工程情况"/>
        <w:tag w:val="_GBC_88cd7483eb15414d84d17f5cc1a4bf78"/>
        <w:id w:val="483525592"/>
        <w:lock w:val="sdtLocked"/>
        <w:placeholder>
          <w:docPart w:val="GBC22222222222222222222222222222"/>
        </w:placeholder>
      </w:sdtPr>
      <w:sdtEndPr>
        <w:rPr>
          <w:rFonts w:hint="default"/>
        </w:rPr>
      </w:sdtEndPr>
      <w:sdtContent>
        <w:p w:rsidR="00FF407A" w:rsidRDefault="00FF407A" w:rsidP="0078609A">
          <w:pPr>
            <w:pStyle w:val="4"/>
            <w:numPr>
              <w:ilvl w:val="0"/>
              <w:numId w:val="59"/>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43124757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在建工程"/>
              <w:tag w:val="_GBC_d20598ce3f5b4d21a9055de674936a9a"/>
              <w:id w:val="-2845856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在建工程"/>
              <w:tag w:val="_GBC_9e96d736daa247dd96af144329fff105"/>
              <w:id w:val="-16263053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587"/>
            <w:gridCol w:w="1701"/>
            <w:gridCol w:w="566"/>
            <w:gridCol w:w="1705"/>
            <w:gridCol w:w="1559"/>
            <w:gridCol w:w="566"/>
            <w:gridCol w:w="1561"/>
          </w:tblGrid>
          <w:tr w:rsidR="00FF407A" w:rsidTr="00FF407A">
            <w:trPr>
              <w:cantSplit/>
            </w:trPr>
            <w:sdt>
              <w:sdtPr>
                <w:tag w:val="_PLD_27b31695edfd49cb9cafa333777d18c3"/>
                <w:id w:val="-1969965994"/>
                <w:lock w:val="sdtLocked"/>
              </w:sdtPr>
              <w:sdtEndPr/>
              <w:sdtContent>
                <w:tc>
                  <w:tcPr>
                    <w:tcW w:w="859" w:type="pct"/>
                    <w:vMerge w:val="restart"/>
                    <w:vAlign w:val="center"/>
                  </w:tcPr>
                  <w:p w:rsidR="00FF407A" w:rsidRDefault="00FF407A" w:rsidP="00FF407A">
                    <w:pPr>
                      <w:jc w:val="center"/>
                    </w:pPr>
                    <w:r>
                      <w:rPr>
                        <w:rFonts w:hint="eastAsia"/>
                      </w:rPr>
                      <w:t>项目</w:t>
                    </w:r>
                  </w:p>
                </w:tc>
              </w:sdtContent>
            </w:sdt>
            <w:sdt>
              <w:sdtPr>
                <w:tag w:val="_PLD_a5273bde7b2f4c6c8fbe3ea2d7a7eb84"/>
                <w:id w:val="-1600318284"/>
                <w:lock w:val="sdtLocked"/>
              </w:sdtPr>
              <w:sdtEndPr/>
              <w:sdtContent>
                <w:tc>
                  <w:tcPr>
                    <w:tcW w:w="2148" w:type="pct"/>
                    <w:gridSpan w:val="3"/>
                    <w:vAlign w:val="center"/>
                  </w:tcPr>
                  <w:p w:rsidR="00FF407A" w:rsidRDefault="00FF407A" w:rsidP="00FF407A">
                    <w:pPr>
                      <w:jc w:val="center"/>
                    </w:pPr>
                    <w:r>
                      <w:rPr>
                        <w:rFonts w:hint="eastAsia"/>
                      </w:rPr>
                      <w:t>期末余额</w:t>
                    </w:r>
                  </w:p>
                </w:tc>
              </w:sdtContent>
            </w:sdt>
            <w:sdt>
              <w:sdtPr>
                <w:tag w:val="_PLD_ac57490b080449c8b91be5a872e19f79"/>
                <w:id w:val="2075388640"/>
                <w:lock w:val="sdtLocked"/>
              </w:sdtPr>
              <w:sdtEndPr/>
              <w:sdtContent>
                <w:tc>
                  <w:tcPr>
                    <w:tcW w:w="1992" w:type="pct"/>
                    <w:gridSpan w:val="3"/>
                    <w:vAlign w:val="center"/>
                  </w:tcPr>
                  <w:p w:rsidR="00FF407A" w:rsidRDefault="00FF407A" w:rsidP="00FF407A">
                    <w:pPr>
                      <w:jc w:val="center"/>
                    </w:pPr>
                    <w:r>
                      <w:rPr>
                        <w:rFonts w:hint="eastAsia"/>
                      </w:rPr>
                      <w:t>期初余额</w:t>
                    </w:r>
                  </w:p>
                </w:tc>
              </w:sdtContent>
            </w:sdt>
          </w:tr>
          <w:tr w:rsidR="00FF407A" w:rsidTr="00FF407A">
            <w:trPr>
              <w:cantSplit/>
            </w:trPr>
            <w:tc>
              <w:tcPr>
                <w:tcW w:w="859" w:type="pct"/>
                <w:vMerge/>
                <w:vAlign w:val="center"/>
              </w:tcPr>
              <w:p w:rsidR="00FF407A" w:rsidRDefault="00FF407A" w:rsidP="00FF407A">
                <w:pPr>
                  <w:tabs>
                    <w:tab w:val="left" w:pos="420"/>
                  </w:tabs>
                  <w:ind w:left="420" w:hanging="420"/>
                  <w:jc w:val="center"/>
                </w:pPr>
              </w:p>
            </w:tc>
            <w:sdt>
              <w:sdtPr>
                <w:tag w:val="_PLD_1d60491359e245e7bc54655c8c8c15fd"/>
                <w:id w:val="131983744"/>
                <w:lock w:val="sdtLocked"/>
              </w:sdtPr>
              <w:sdtEndPr/>
              <w:sdtContent>
                <w:tc>
                  <w:tcPr>
                    <w:tcW w:w="920" w:type="pct"/>
                    <w:vAlign w:val="center"/>
                  </w:tcPr>
                  <w:p w:rsidR="00FF407A" w:rsidRDefault="00FF407A" w:rsidP="00FF407A">
                    <w:pPr>
                      <w:tabs>
                        <w:tab w:val="left" w:pos="420"/>
                      </w:tabs>
                      <w:ind w:left="420" w:hanging="420"/>
                      <w:jc w:val="center"/>
                    </w:pPr>
                    <w:r>
                      <w:rPr>
                        <w:rFonts w:hint="eastAsia"/>
                      </w:rPr>
                      <w:t>账面余额</w:t>
                    </w:r>
                  </w:p>
                </w:tc>
              </w:sdtContent>
            </w:sdt>
            <w:sdt>
              <w:sdtPr>
                <w:tag w:val="_PLD_d5d8fa5186d44c82b146ad7151830389"/>
                <w:id w:val="1062134932"/>
                <w:lock w:val="sdtLocked"/>
              </w:sdtPr>
              <w:sdtEndPr/>
              <w:sdtContent>
                <w:tc>
                  <w:tcPr>
                    <w:tcW w:w="306" w:type="pct"/>
                    <w:vAlign w:val="center"/>
                  </w:tcPr>
                  <w:p w:rsidR="00FF407A" w:rsidRDefault="00FF407A" w:rsidP="00FF407A">
                    <w:pPr>
                      <w:pStyle w:val="11"/>
                    </w:pPr>
                    <w:r>
                      <w:rPr>
                        <w:rFonts w:hint="eastAsia"/>
                      </w:rPr>
                      <w:t>减值准备</w:t>
                    </w:r>
                  </w:p>
                </w:tc>
              </w:sdtContent>
            </w:sdt>
            <w:sdt>
              <w:sdtPr>
                <w:tag w:val="_PLD_49aa1c2d25814b789479d76afb6fc844"/>
                <w:id w:val="2077006798"/>
                <w:lock w:val="sdtLocked"/>
              </w:sdtPr>
              <w:sdtEndPr/>
              <w:sdtContent>
                <w:tc>
                  <w:tcPr>
                    <w:tcW w:w="922" w:type="pct"/>
                    <w:vAlign w:val="center"/>
                  </w:tcPr>
                  <w:p w:rsidR="00FF407A" w:rsidRDefault="00FF407A" w:rsidP="00FF407A">
                    <w:pPr>
                      <w:pStyle w:val="11"/>
                    </w:pPr>
                    <w:r>
                      <w:rPr>
                        <w:rFonts w:hint="eastAsia"/>
                      </w:rPr>
                      <w:t>账面价值</w:t>
                    </w:r>
                  </w:p>
                </w:tc>
              </w:sdtContent>
            </w:sdt>
            <w:sdt>
              <w:sdtPr>
                <w:tag w:val="_PLD_4bba2db5e5a549ecafbf4e94a7af2e35"/>
                <w:id w:val="-2122288544"/>
                <w:lock w:val="sdtLocked"/>
              </w:sdtPr>
              <w:sdtEndPr/>
              <w:sdtContent>
                <w:tc>
                  <w:tcPr>
                    <w:tcW w:w="843" w:type="pct"/>
                    <w:vAlign w:val="center"/>
                  </w:tcPr>
                  <w:p w:rsidR="00FF407A" w:rsidRDefault="00FF407A" w:rsidP="00FF407A">
                    <w:pPr>
                      <w:tabs>
                        <w:tab w:val="left" w:pos="420"/>
                      </w:tabs>
                      <w:ind w:left="420" w:hanging="420"/>
                      <w:jc w:val="center"/>
                    </w:pPr>
                    <w:r>
                      <w:rPr>
                        <w:rFonts w:hint="eastAsia"/>
                      </w:rPr>
                      <w:t>账面余额</w:t>
                    </w:r>
                  </w:p>
                </w:tc>
              </w:sdtContent>
            </w:sdt>
            <w:sdt>
              <w:sdtPr>
                <w:tag w:val="_PLD_e054d8cd1e1b4672ae08a495b587bdce"/>
                <w:id w:val="338815933"/>
                <w:lock w:val="sdtLocked"/>
              </w:sdtPr>
              <w:sdtEndPr/>
              <w:sdtContent>
                <w:tc>
                  <w:tcPr>
                    <w:tcW w:w="306" w:type="pct"/>
                    <w:vAlign w:val="center"/>
                  </w:tcPr>
                  <w:p w:rsidR="00FF407A" w:rsidRDefault="00FF407A" w:rsidP="00FF407A">
                    <w:pPr>
                      <w:pStyle w:val="11"/>
                    </w:pPr>
                    <w:r>
                      <w:rPr>
                        <w:rFonts w:hint="eastAsia"/>
                      </w:rPr>
                      <w:t>减值准备</w:t>
                    </w:r>
                  </w:p>
                </w:tc>
              </w:sdtContent>
            </w:sdt>
            <w:sdt>
              <w:sdtPr>
                <w:tag w:val="_PLD_bd3055c2713a44fa9cbd3fd973d34c6a"/>
                <w:id w:val="785161413"/>
                <w:lock w:val="sdtLocked"/>
              </w:sdtPr>
              <w:sdtEndPr/>
              <w:sdtContent>
                <w:tc>
                  <w:tcPr>
                    <w:tcW w:w="844" w:type="pct"/>
                    <w:vAlign w:val="center"/>
                  </w:tcPr>
                  <w:p w:rsidR="00FF407A" w:rsidRDefault="00FF407A" w:rsidP="00FF407A">
                    <w:pPr>
                      <w:pStyle w:val="11"/>
                    </w:pPr>
                    <w:r>
                      <w:rPr>
                        <w:rFonts w:hint="eastAsia"/>
                      </w:rPr>
                      <w:t>账面价值</w:t>
                    </w:r>
                  </w:p>
                </w:tc>
              </w:sdtContent>
            </w:sdt>
          </w:tr>
          <w:sdt>
            <w:sdtPr>
              <w:alias w:val="在建工程情况明细"/>
              <w:tag w:val="_GBC_5f073fecf2ff4f9ba33e687f80450c77"/>
              <w:id w:val="-1670239021"/>
              <w:lock w:val="sdtLocked"/>
            </w:sdtPr>
            <w:sdtEndPr/>
            <w:sdtContent>
              <w:tr w:rsidR="00FF407A" w:rsidTr="00FF407A">
                <w:trPr>
                  <w:cantSplit/>
                </w:trPr>
                <w:tc>
                  <w:tcPr>
                    <w:tcW w:w="859" w:type="pct"/>
                  </w:tcPr>
                  <w:p w:rsidR="00FF407A" w:rsidRDefault="00FF407A" w:rsidP="00FF407A">
                    <w:r>
                      <w:t>轻纺数字</w:t>
                    </w:r>
                    <w:proofErr w:type="gramStart"/>
                    <w:r>
                      <w:t>物流港</w:t>
                    </w:r>
                    <w:proofErr w:type="gramEnd"/>
                  </w:p>
                </w:tc>
                <w:tc>
                  <w:tcPr>
                    <w:tcW w:w="920" w:type="pct"/>
                  </w:tcPr>
                  <w:p w:rsidR="00FF407A" w:rsidRDefault="00FF407A" w:rsidP="00FF407A">
                    <w:pPr>
                      <w:ind w:right="105"/>
                      <w:jc w:val="right"/>
                    </w:pPr>
                    <w:r>
                      <w:t>411,113,233.71</w:t>
                    </w:r>
                  </w:p>
                </w:tc>
                <w:tc>
                  <w:tcPr>
                    <w:tcW w:w="306" w:type="pct"/>
                  </w:tcPr>
                  <w:p w:rsidR="00FF407A" w:rsidRDefault="00FF407A" w:rsidP="00FF407A">
                    <w:pPr>
                      <w:ind w:right="73"/>
                      <w:jc w:val="right"/>
                    </w:pPr>
                  </w:p>
                </w:tc>
                <w:tc>
                  <w:tcPr>
                    <w:tcW w:w="922" w:type="pct"/>
                  </w:tcPr>
                  <w:p w:rsidR="00FF407A" w:rsidRDefault="00FF407A" w:rsidP="00FF407A">
                    <w:pPr>
                      <w:ind w:right="73"/>
                      <w:jc w:val="right"/>
                    </w:pPr>
                    <w:r>
                      <w:t>411,113,233.71</w:t>
                    </w:r>
                  </w:p>
                </w:tc>
                <w:tc>
                  <w:tcPr>
                    <w:tcW w:w="843" w:type="pct"/>
                  </w:tcPr>
                  <w:p w:rsidR="00FF407A" w:rsidRDefault="00FF407A" w:rsidP="00FF407A">
                    <w:pPr>
                      <w:jc w:val="right"/>
                    </w:pPr>
                    <w:r>
                      <w:t>68,290,611.46</w:t>
                    </w:r>
                  </w:p>
                </w:tc>
                <w:tc>
                  <w:tcPr>
                    <w:tcW w:w="306" w:type="pct"/>
                  </w:tcPr>
                  <w:p w:rsidR="00FF407A" w:rsidRDefault="00FF407A" w:rsidP="00FF407A">
                    <w:pPr>
                      <w:jc w:val="right"/>
                    </w:pPr>
                  </w:p>
                </w:tc>
                <w:tc>
                  <w:tcPr>
                    <w:tcW w:w="844" w:type="pct"/>
                  </w:tcPr>
                  <w:p w:rsidR="00FF407A" w:rsidRDefault="00FF407A" w:rsidP="00FF407A">
                    <w:pPr>
                      <w:jc w:val="right"/>
                    </w:pPr>
                    <w:r>
                      <w:t>68,290,611.46</w:t>
                    </w:r>
                  </w:p>
                </w:tc>
              </w:tr>
            </w:sdtContent>
          </w:sdt>
          <w:sdt>
            <w:sdtPr>
              <w:alias w:val="在建工程情况明细"/>
              <w:tag w:val="_GBC_5f073fecf2ff4f9ba33e687f80450c77"/>
              <w:id w:val="-49625095"/>
              <w:lock w:val="sdtLocked"/>
            </w:sdtPr>
            <w:sdtEndPr/>
            <w:sdtContent>
              <w:tr w:rsidR="00FF407A" w:rsidTr="00FF407A">
                <w:trPr>
                  <w:cantSplit/>
                </w:trPr>
                <w:tc>
                  <w:tcPr>
                    <w:tcW w:w="859" w:type="pct"/>
                  </w:tcPr>
                  <w:p w:rsidR="00FF407A" w:rsidRDefault="00FF407A" w:rsidP="00FF407A">
                    <w:r>
                      <w:t>轻纺数字市场</w:t>
                    </w:r>
                  </w:p>
                </w:tc>
                <w:tc>
                  <w:tcPr>
                    <w:tcW w:w="920" w:type="pct"/>
                  </w:tcPr>
                  <w:p w:rsidR="00FF407A" w:rsidRDefault="00FF407A" w:rsidP="00FF407A">
                    <w:pPr>
                      <w:ind w:right="105"/>
                      <w:jc w:val="right"/>
                    </w:pPr>
                    <w:r>
                      <w:t>45,966.42</w:t>
                    </w:r>
                  </w:p>
                </w:tc>
                <w:tc>
                  <w:tcPr>
                    <w:tcW w:w="306" w:type="pct"/>
                  </w:tcPr>
                  <w:p w:rsidR="00FF407A" w:rsidRDefault="00FF407A" w:rsidP="00FF407A">
                    <w:pPr>
                      <w:ind w:right="73"/>
                      <w:jc w:val="right"/>
                    </w:pPr>
                  </w:p>
                </w:tc>
                <w:tc>
                  <w:tcPr>
                    <w:tcW w:w="922" w:type="pct"/>
                  </w:tcPr>
                  <w:p w:rsidR="00FF407A" w:rsidRDefault="00FF407A" w:rsidP="00FF407A">
                    <w:pPr>
                      <w:ind w:right="73"/>
                      <w:jc w:val="right"/>
                    </w:pPr>
                    <w:r>
                      <w:t>45,966.42</w:t>
                    </w:r>
                  </w:p>
                </w:tc>
                <w:tc>
                  <w:tcPr>
                    <w:tcW w:w="843" w:type="pct"/>
                  </w:tcPr>
                  <w:p w:rsidR="00FF407A" w:rsidRDefault="00FF407A" w:rsidP="00FF407A">
                    <w:pPr>
                      <w:jc w:val="right"/>
                    </w:pPr>
                    <w:r>
                      <w:t>559,705.99</w:t>
                    </w:r>
                  </w:p>
                </w:tc>
                <w:tc>
                  <w:tcPr>
                    <w:tcW w:w="306" w:type="pct"/>
                  </w:tcPr>
                  <w:p w:rsidR="00FF407A" w:rsidRDefault="00FF407A" w:rsidP="00FF407A">
                    <w:pPr>
                      <w:jc w:val="right"/>
                    </w:pPr>
                  </w:p>
                </w:tc>
                <w:tc>
                  <w:tcPr>
                    <w:tcW w:w="844" w:type="pct"/>
                  </w:tcPr>
                  <w:p w:rsidR="00FF407A" w:rsidRDefault="00FF407A" w:rsidP="00FF407A">
                    <w:pPr>
                      <w:jc w:val="right"/>
                    </w:pPr>
                    <w:r>
                      <w:t>559,705.99</w:t>
                    </w:r>
                  </w:p>
                </w:tc>
              </w:tr>
            </w:sdtContent>
          </w:sdt>
          <w:sdt>
            <w:sdtPr>
              <w:alias w:val="在建工程情况明细"/>
              <w:tag w:val="_GBC_5f073fecf2ff4f9ba33e687f80450c77"/>
              <w:id w:val="193578960"/>
              <w:lock w:val="sdtLocked"/>
            </w:sdtPr>
            <w:sdtEndPr/>
            <w:sdtContent>
              <w:tr w:rsidR="00FF407A" w:rsidTr="00FF407A">
                <w:trPr>
                  <w:cantSplit/>
                </w:trPr>
                <w:tc>
                  <w:tcPr>
                    <w:tcW w:w="859" w:type="pct"/>
                  </w:tcPr>
                  <w:p w:rsidR="00FF407A" w:rsidRDefault="00FF407A" w:rsidP="00FF407A">
                    <w:r>
                      <w:t>LED大屏工程</w:t>
                    </w:r>
                  </w:p>
                </w:tc>
                <w:tc>
                  <w:tcPr>
                    <w:tcW w:w="920" w:type="pct"/>
                  </w:tcPr>
                  <w:p w:rsidR="00FF407A" w:rsidRDefault="00FF407A" w:rsidP="00FF407A">
                    <w:pPr>
                      <w:ind w:right="105"/>
                      <w:jc w:val="right"/>
                    </w:pPr>
                    <w:r>
                      <w:t>864,255.44</w:t>
                    </w:r>
                  </w:p>
                </w:tc>
                <w:tc>
                  <w:tcPr>
                    <w:tcW w:w="306" w:type="pct"/>
                  </w:tcPr>
                  <w:p w:rsidR="00FF407A" w:rsidRDefault="00FF407A" w:rsidP="00FF407A">
                    <w:pPr>
                      <w:ind w:right="73"/>
                      <w:jc w:val="right"/>
                    </w:pPr>
                  </w:p>
                </w:tc>
                <w:tc>
                  <w:tcPr>
                    <w:tcW w:w="922" w:type="pct"/>
                  </w:tcPr>
                  <w:p w:rsidR="00FF407A" w:rsidRDefault="00FF407A" w:rsidP="00FF407A">
                    <w:pPr>
                      <w:ind w:right="73"/>
                      <w:jc w:val="right"/>
                    </w:pPr>
                    <w:r>
                      <w:t>864,255.44</w:t>
                    </w:r>
                  </w:p>
                </w:tc>
                <w:tc>
                  <w:tcPr>
                    <w:tcW w:w="843" w:type="pct"/>
                  </w:tcPr>
                  <w:p w:rsidR="00FF407A" w:rsidRDefault="00FF407A" w:rsidP="00FF407A">
                    <w:pPr>
                      <w:jc w:val="right"/>
                    </w:pPr>
                  </w:p>
                </w:tc>
                <w:tc>
                  <w:tcPr>
                    <w:tcW w:w="306" w:type="pct"/>
                  </w:tcPr>
                  <w:p w:rsidR="00FF407A" w:rsidRDefault="00FF407A" w:rsidP="00FF407A">
                    <w:pPr>
                      <w:jc w:val="right"/>
                    </w:pPr>
                  </w:p>
                </w:tc>
                <w:tc>
                  <w:tcPr>
                    <w:tcW w:w="844" w:type="pct"/>
                  </w:tcPr>
                  <w:p w:rsidR="00FF407A" w:rsidRDefault="00FF407A" w:rsidP="00FF407A">
                    <w:pPr>
                      <w:jc w:val="right"/>
                    </w:pPr>
                  </w:p>
                </w:tc>
              </w:tr>
            </w:sdtContent>
          </w:sdt>
          <w:tr w:rsidR="00FF407A" w:rsidTr="00FF407A">
            <w:trPr>
              <w:cantSplit/>
            </w:trPr>
            <w:sdt>
              <w:sdtPr>
                <w:tag w:val="_PLD_fb8a9351bc5144ab907a84376899a536"/>
                <w:id w:val="-425810563"/>
                <w:lock w:val="sdtLocked"/>
              </w:sdtPr>
              <w:sdtEndPr/>
              <w:sdtContent>
                <w:tc>
                  <w:tcPr>
                    <w:tcW w:w="859" w:type="pct"/>
                    <w:vAlign w:val="center"/>
                  </w:tcPr>
                  <w:p w:rsidR="00FF407A" w:rsidRDefault="00FF407A" w:rsidP="00FF407A">
                    <w:pPr>
                      <w:jc w:val="center"/>
                    </w:pPr>
                    <w:r>
                      <w:rPr>
                        <w:rFonts w:hint="eastAsia"/>
                      </w:rPr>
                      <w:t>合计</w:t>
                    </w:r>
                  </w:p>
                </w:tc>
              </w:sdtContent>
            </w:sdt>
            <w:tc>
              <w:tcPr>
                <w:tcW w:w="920" w:type="pct"/>
              </w:tcPr>
              <w:p w:rsidR="00FF407A" w:rsidRDefault="00FF407A" w:rsidP="00FF407A">
                <w:pPr>
                  <w:ind w:right="105"/>
                  <w:jc w:val="right"/>
                </w:pPr>
                <w:r>
                  <w:t>412,023,455.57</w:t>
                </w:r>
              </w:p>
            </w:tc>
            <w:tc>
              <w:tcPr>
                <w:tcW w:w="306" w:type="pct"/>
              </w:tcPr>
              <w:p w:rsidR="00FF407A" w:rsidRDefault="00FF407A" w:rsidP="00FF407A">
                <w:pPr>
                  <w:ind w:right="73"/>
                  <w:jc w:val="right"/>
                </w:pPr>
              </w:p>
            </w:tc>
            <w:tc>
              <w:tcPr>
                <w:tcW w:w="922" w:type="pct"/>
              </w:tcPr>
              <w:p w:rsidR="00FF407A" w:rsidRDefault="00FF407A" w:rsidP="00FF407A">
                <w:pPr>
                  <w:ind w:right="73"/>
                  <w:jc w:val="right"/>
                </w:pPr>
                <w:r>
                  <w:t>412,023,455.57</w:t>
                </w:r>
              </w:p>
            </w:tc>
            <w:tc>
              <w:tcPr>
                <w:tcW w:w="843" w:type="pct"/>
              </w:tcPr>
              <w:p w:rsidR="00FF407A" w:rsidRDefault="00FF407A" w:rsidP="00FF407A">
                <w:pPr>
                  <w:jc w:val="right"/>
                </w:pPr>
                <w:r>
                  <w:t>68,850,317.45</w:t>
                </w:r>
              </w:p>
            </w:tc>
            <w:tc>
              <w:tcPr>
                <w:tcW w:w="306" w:type="pct"/>
              </w:tcPr>
              <w:p w:rsidR="00FF407A" w:rsidRDefault="00FF407A" w:rsidP="00FF407A">
                <w:pPr>
                  <w:jc w:val="right"/>
                </w:pPr>
              </w:p>
            </w:tc>
            <w:tc>
              <w:tcPr>
                <w:tcW w:w="844" w:type="pct"/>
              </w:tcPr>
              <w:p w:rsidR="00FF407A" w:rsidRDefault="00FF407A" w:rsidP="00FF407A">
                <w:pPr>
                  <w:jc w:val="right"/>
                </w:pPr>
                <w:r>
                  <w:t>68,850,317.45</w:t>
                </w:r>
              </w:p>
            </w:tc>
          </w:tr>
        </w:tbl>
        <w:p w:rsidR="00FF407A" w:rsidRDefault="00CB690D"/>
      </w:sdtContent>
    </w:sdt>
    <w:sdt>
      <w:sdtPr>
        <w:rPr>
          <w:rFonts w:ascii="宋体" w:hAnsi="宋体" w:cs="宋体" w:hint="eastAsia"/>
          <w:b w:val="0"/>
          <w:bCs/>
          <w:kern w:val="0"/>
          <w:szCs w:val="21"/>
        </w:rPr>
        <w:alias w:val="模块:重大在建工程项目变动情况"/>
        <w:tag w:val="_GBC_b1eb75f465d7494995f17407201cfca9"/>
        <w:id w:val="1373956459"/>
        <w:lock w:val="sdtLocked"/>
        <w:placeholder>
          <w:docPart w:val="GBC22222222222222222222222222222"/>
        </w:placeholder>
      </w:sdtPr>
      <w:sdtEndPr>
        <w:rPr>
          <w:rFonts w:cstheme="minorBidi" w:hint="default"/>
        </w:rPr>
      </w:sdtEndPr>
      <w:sdtContent>
        <w:p w:rsidR="00FF407A" w:rsidRDefault="00FF407A" w:rsidP="0078609A">
          <w:pPr>
            <w:pStyle w:val="4"/>
            <w:numPr>
              <w:ilvl w:val="0"/>
              <w:numId w:val="59"/>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114071773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在建工程项目变动情况"/>
              <w:tag w:val="_GBC_29f36690ce0d4e8bbec5f76711e80456"/>
              <w:id w:val="-12025484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在建工程项目变动情况"/>
              <w:tag w:val="_GBC_6fab639954e742c1bd6f75b3c51ecaf8"/>
              <w:id w:val="-9259526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418" w:type="pct"/>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897"/>
            <w:gridCol w:w="1607"/>
            <w:gridCol w:w="1232"/>
            <w:gridCol w:w="1396"/>
            <w:gridCol w:w="315"/>
            <w:gridCol w:w="315"/>
            <w:gridCol w:w="1322"/>
            <w:gridCol w:w="513"/>
            <w:gridCol w:w="513"/>
            <w:gridCol w:w="243"/>
            <w:gridCol w:w="422"/>
            <w:gridCol w:w="332"/>
            <w:gridCol w:w="532"/>
          </w:tblGrid>
          <w:tr w:rsidR="00FF407A" w:rsidTr="00FF407A">
            <w:trPr>
              <w:cantSplit/>
            </w:trPr>
            <w:sdt>
              <w:sdtPr>
                <w:rPr>
                  <w:sz w:val="18"/>
                  <w:szCs w:val="18"/>
                </w:rPr>
                <w:tag w:val="_PLD_911d5911af294d4f9d2b6b16b5f6c08b"/>
                <w:id w:val="1782680321"/>
                <w:lock w:val="sdtLocked"/>
              </w:sdtPr>
              <w:sdtEndPr/>
              <w:sdtContent>
                <w:tc>
                  <w:tcPr>
                    <w:tcW w:w="466" w:type="pct"/>
                    <w:shd w:val="clear" w:color="auto" w:fill="auto"/>
                    <w:vAlign w:val="center"/>
                  </w:tcPr>
                  <w:p w:rsidR="00FF407A" w:rsidRPr="008F4333" w:rsidRDefault="00FF407A" w:rsidP="00FF407A">
                    <w:pPr>
                      <w:ind w:right="105"/>
                      <w:jc w:val="center"/>
                      <w:rPr>
                        <w:sz w:val="18"/>
                        <w:szCs w:val="18"/>
                      </w:rPr>
                    </w:pPr>
                    <w:r w:rsidRPr="008F4333">
                      <w:rPr>
                        <w:rFonts w:hint="eastAsia"/>
                        <w:sz w:val="18"/>
                        <w:szCs w:val="18"/>
                      </w:rPr>
                      <w:t>项目名称</w:t>
                    </w:r>
                  </w:p>
                </w:tc>
              </w:sdtContent>
            </w:sdt>
            <w:sdt>
              <w:sdtPr>
                <w:rPr>
                  <w:sz w:val="18"/>
                  <w:szCs w:val="18"/>
                </w:rPr>
                <w:tag w:val="_PLD_667404be40294d63b853abf58a9d185f"/>
                <w:id w:val="-226924280"/>
                <w:lock w:val="sdtLocked"/>
              </w:sdtPr>
              <w:sdtEndPr/>
              <w:sdtContent>
                <w:tc>
                  <w:tcPr>
                    <w:tcW w:w="834" w:type="pct"/>
                    <w:shd w:val="clear" w:color="auto" w:fill="auto"/>
                    <w:vAlign w:val="center"/>
                  </w:tcPr>
                  <w:p w:rsidR="00FF407A" w:rsidRPr="008F4333" w:rsidRDefault="00FF407A" w:rsidP="00FF407A">
                    <w:pPr>
                      <w:ind w:right="105"/>
                      <w:jc w:val="center"/>
                      <w:rPr>
                        <w:sz w:val="18"/>
                        <w:szCs w:val="18"/>
                      </w:rPr>
                    </w:pPr>
                    <w:r w:rsidRPr="008F4333">
                      <w:rPr>
                        <w:rFonts w:hint="eastAsia"/>
                        <w:sz w:val="18"/>
                        <w:szCs w:val="18"/>
                      </w:rPr>
                      <w:t>预算数</w:t>
                    </w:r>
                  </w:p>
                </w:tc>
              </w:sdtContent>
            </w:sdt>
            <w:sdt>
              <w:sdtPr>
                <w:rPr>
                  <w:sz w:val="18"/>
                  <w:szCs w:val="18"/>
                </w:rPr>
                <w:tag w:val="_PLD_25c75ebdcb434964b5f5e8b512151b0b"/>
                <w:id w:val="-1198234531"/>
                <w:lock w:val="sdtLocked"/>
              </w:sdtPr>
              <w:sdtEndPr/>
              <w:sdtContent>
                <w:tc>
                  <w:tcPr>
                    <w:tcW w:w="639" w:type="pct"/>
                    <w:shd w:val="clear" w:color="auto" w:fill="auto"/>
                    <w:vAlign w:val="center"/>
                  </w:tcPr>
                  <w:p w:rsidR="00FF407A" w:rsidRPr="008F4333" w:rsidRDefault="00FF407A" w:rsidP="00FF407A">
                    <w:pPr>
                      <w:ind w:right="105"/>
                      <w:jc w:val="center"/>
                      <w:rPr>
                        <w:sz w:val="18"/>
                        <w:szCs w:val="18"/>
                      </w:rPr>
                    </w:pPr>
                    <w:r w:rsidRPr="008F4333">
                      <w:rPr>
                        <w:rFonts w:hint="eastAsia"/>
                        <w:sz w:val="18"/>
                        <w:szCs w:val="18"/>
                      </w:rPr>
                      <w:t>期初</w:t>
                    </w:r>
                  </w:p>
                  <w:p w:rsidR="00FF407A" w:rsidRPr="008F4333" w:rsidRDefault="00FF407A" w:rsidP="00FF407A">
                    <w:pPr>
                      <w:ind w:right="105"/>
                      <w:jc w:val="center"/>
                      <w:rPr>
                        <w:sz w:val="18"/>
                        <w:szCs w:val="18"/>
                      </w:rPr>
                    </w:pPr>
                    <w:r w:rsidRPr="008F4333">
                      <w:rPr>
                        <w:rFonts w:hint="eastAsia"/>
                        <w:sz w:val="18"/>
                        <w:szCs w:val="18"/>
                      </w:rPr>
                      <w:t>余额</w:t>
                    </w:r>
                  </w:p>
                </w:tc>
              </w:sdtContent>
            </w:sdt>
            <w:sdt>
              <w:sdtPr>
                <w:rPr>
                  <w:sz w:val="18"/>
                  <w:szCs w:val="18"/>
                </w:rPr>
                <w:tag w:val="_PLD_0117182ae7e24536a0996423ddcfa5f0"/>
                <w:id w:val="-1923936875"/>
                <w:lock w:val="sdtLocked"/>
              </w:sdtPr>
              <w:sdtEndPr/>
              <w:sdtContent>
                <w:tc>
                  <w:tcPr>
                    <w:tcW w:w="724" w:type="pct"/>
                    <w:shd w:val="clear" w:color="auto" w:fill="auto"/>
                    <w:vAlign w:val="center"/>
                  </w:tcPr>
                  <w:p w:rsidR="00FF407A" w:rsidRPr="008F4333" w:rsidRDefault="00FF407A" w:rsidP="00FF407A">
                    <w:pPr>
                      <w:ind w:right="105"/>
                      <w:jc w:val="center"/>
                      <w:rPr>
                        <w:sz w:val="18"/>
                        <w:szCs w:val="18"/>
                      </w:rPr>
                    </w:pPr>
                    <w:r w:rsidRPr="008F4333">
                      <w:rPr>
                        <w:rFonts w:hint="eastAsia"/>
                        <w:sz w:val="18"/>
                        <w:szCs w:val="18"/>
                      </w:rPr>
                      <w:t>本期增加金额</w:t>
                    </w:r>
                  </w:p>
                </w:tc>
              </w:sdtContent>
            </w:sdt>
            <w:sdt>
              <w:sdtPr>
                <w:rPr>
                  <w:sz w:val="18"/>
                  <w:szCs w:val="18"/>
                </w:rPr>
                <w:tag w:val="_PLD_6db4feaec90f4eeeb4ed5fb04d298657"/>
                <w:id w:val="1185087187"/>
                <w:lock w:val="sdtLocked"/>
              </w:sdtPr>
              <w:sdtEndPr/>
              <w:sdtContent>
                <w:tc>
                  <w:tcPr>
                    <w:tcW w:w="163" w:type="pct"/>
                    <w:shd w:val="clear" w:color="auto" w:fill="auto"/>
                    <w:vAlign w:val="center"/>
                  </w:tcPr>
                  <w:p w:rsidR="00FF407A" w:rsidRPr="008F4333" w:rsidRDefault="00FF407A" w:rsidP="00FF407A">
                    <w:pPr>
                      <w:ind w:right="73"/>
                      <w:jc w:val="center"/>
                      <w:rPr>
                        <w:sz w:val="18"/>
                        <w:szCs w:val="18"/>
                      </w:rPr>
                    </w:pPr>
                    <w:r w:rsidRPr="008F4333">
                      <w:rPr>
                        <w:rFonts w:hint="eastAsia"/>
                        <w:sz w:val="18"/>
                        <w:szCs w:val="18"/>
                      </w:rPr>
                      <w:t>本期转入固定资产金额</w:t>
                    </w:r>
                  </w:p>
                </w:tc>
              </w:sdtContent>
            </w:sdt>
            <w:sdt>
              <w:sdtPr>
                <w:rPr>
                  <w:sz w:val="18"/>
                  <w:szCs w:val="18"/>
                </w:rPr>
                <w:tag w:val="_PLD_1fe85c3ed6f84f6f85209149a9931055"/>
                <w:id w:val="1729338540"/>
                <w:lock w:val="sdtLocked"/>
              </w:sdtPr>
              <w:sdtEndPr/>
              <w:sdtContent>
                <w:tc>
                  <w:tcPr>
                    <w:tcW w:w="163" w:type="pct"/>
                    <w:shd w:val="clear" w:color="auto" w:fill="auto"/>
                    <w:vAlign w:val="center"/>
                  </w:tcPr>
                  <w:p w:rsidR="00FF407A" w:rsidRPr="008F4333" w:rsidRDefault="00FF407A" w:rsidP="00FF407A">
                    <w:pPr>
                      <w:ind w:right="73"/>
                      <w:jc w:val="center"/>
                      <w:rPr>
                        <w:sz w:val="18"/>
                        <w:szCs w:val="18"/>
                      </w:rPr>
                    </w:pPr>
                    <w:r w:rsidRPr="008F4333">
                      <w:rPr>
                        <w:rFonts w:hint="eastAsia"/>
                        <w:sz w:val="18"/>
                        <w:szCs w:val="18"/>
                      </w:rPr>
                      <w:t>本期其他减少金额</w:t>
                    </w:r>
                  </w:p>
                </w:tc>
              </w:sdtContent>
            </w:sdt>
            <w:sdt>
              <w:sdtPr>
                <w:rPr>
                  <w:sz w:val="18"/>
                  <w:szCs w:val="18"/>
                </w:rPr>
                <w:tag w:val="_PLD_7954fe4b89f644d29865af249dfe8c3f"/>
                <w:id w:val="-1035348781"/>
                <w:lock w:val="sdtLocked"/>
              </w:sdtPr>
              <w:sdtEndPr/>
              <w:sdtContent>
                <w:tc>
                  <w:tcPr>
                    <w:tcW w:w="686" w:type="pct"/>
                    <w:vAlign w:val="center"/>
                  </w:tcPr>
                  <w:p w:rsidR="00FF407A" w:rsidRPr="008F4333" w:rsidRDefault="00FF407A" w:rsidP="00FF407A">
                    <w:pPr>
                      <w:jc w:val="center"/>
                      <w:rPr>
                        <w:sz w:val="18"/>
                        <w:szCs w:val="18"/>
                      </w:rPr>
                    </w:pPr>
                    <w:r w:rsidRPr="008F4333">
                      <w:rPr>
                        <w:rFonts w:hint="eastAsia"/>
                        <w:sz w:val="18"/>
                        <w:szCs w:val="18"/>
                      </w:rPr>
                      <w:t>期末</w:t>
                    </w:r>
                  </w:p>
                  <w:p w:rsidR="00FF407A" w:rsidRPr="008F4333" w:rsidRDefault="00FF407A" w:rsidP="00FF407A">
                    <w:pPr>
                      <w:jc w:val="center"/>
                      <w:rPr>
                        <w:sz w:val="18"/>
                        <w:szCs w:val="18"/>
                      </w:rPr>
                    </w:pPr>
                    <w:r w:rsidRPr="008F4333">
                      <w:rPr>
                        <w:rFonts w:hint="eastAsia"/>
                        <w:sz w:val="18"/>
                        <w:szCs w:val="18"/>
                      </w:rPr>
                      <w:t>余额</w:t>
                    </w:r>
                  </w:p>
                </w:tc>
              </w:sdtContent>
            </w:sdt>
            <w:sdt>
              <w:sdtPr>
                <w:rPr>
                  <w:sz w:val="18"/>
                  <w:szCs w:val="18"/>
                </w:rPr>
                <w:tag w:val="_PLD_d9aa12b28eda4362b90372032218ea1a"/>
                <w:id w:val="180638976"/>
                <w:lock w:val="sdtLocked"/>
              </w:sdtPr>
              <w:sdtEndPr/>
              <w:sdtContent>
                <w:tc>
                  <w:tcPr>
                    <w:tcW w:w="266" w:type="pct"/>
                    <w:shd w:val="clear" w:color="auto" w:fill="auto"/>
                    <w:vAlign w:val="center"/>
                  </w:tcPr>
                  <w:p w:rsidR="00FF407A" w:rsidRPr="008F4333" w:rsidRDefault="00FF407A" w:rsidP="00FF407A">
                    <w:pPr>
                      <w:jc w:val="center"/>
                      <w:rPr>
                        <w:sz w:val="18"/>
                        <w:szCs w:val="18"/>
                      </w:rPr>
                    </w:pPr>
                    <w:r w:rsidRPr="008F4333">
                      <w:rPr>
                        <w:rFonts w:hint="eastAsia"/>
                        <w:sz w:val="18"/>
                        <w:szCs w:val="18"/>
                      </w:rPr>
                      <w:t>工程累计投入占预算比例(%)</w:t>
                    </w:r>
                  </w:p>
                </w:tc>
              </w:sdtContent>
            </w:sdt>
            <w:sdt>
              <w:sdtPr>
                <w:rPr>
                  <w:sz w:val="18"/>
                  <w:szCs w:val="18"/>
                </w:rPr>
                <w:tag w:val="_PLD_9e610c25eba14177abc9b359511cb935"/>
                <w:id w:val="1173764998"/>
                <w:lock w:val="sdtLocked"/>
              </w:sdtPr>
              <w:sdtEndPr/>
              <w:sdtContent>
                <w:tc>
                  <w:tcPr>
                    <w:tcW w:w="266" w:type="pct"/>
                    <w:shd w:val="clear" w:color="auto" w:fill="auto"/>
                    <w:vAlign w:val="center"/>
                  </w:tcPr>
                  <w:p w:rsidR="00FF407A" w:rsidRPr="008F4333" w:rsidRDefault="00FF407A" w:rsidP="00FF407A">
                    <w:pPr>
                      <w:jc w:val="center"/>
                      <w:rPr>
                        <w:sz w:val="18"/>
                        <w:szCs w:val="18"/>
                      </w:rPr>
                    </w:pPr>
                    <w:r w:rsidRPr="008F4333">
                      <w:rPr>
                        <w:rFonts w:hint="eastAsia"/>
                        <w:sz w:val="18"/>
                        <w:szCs w:val="18"/>
                      </w:rPr>
                      <w:t>工程进度</w:t>
                    </w:r>
                  </w:p>
                </w:tc>
              </w:sdtContent>
            </w:sdt>
            <w:sdt>
              <w:sdtPr>
                <w:rPr>
                  <w:sz w:val="18"/>
                  <w:szCs w:val="18"/>
                </w:rPr>
                <w:tag w:val="_PLD_e89a95ddf6ab4a6abe2d40f64c95699a"/>
                <w:id w:val="-599795207"/>
                <w:lock w:val="sdtLocked"/>
              </w:sdtPr>
              <w:sdtEndPr/>
              <w:sdtContent>
                <w:tc>
                  <w:tcPr>
                    <w:tcW w:w="126" w:type="pct"/>
                    <w:shd w:val="clear" w:color="auto" w:fill="auto"/>
                    <w:vAlign w:val="center"/>
                  </w:tcPr>
                  <w:p w:rsidR="00FF407A" w:rsidRPr="008F4333" w:rsidRDefault="00FF407A" w:rsidP="00FF407A">
                    <w:pPr>
                      <w:jc w:val="center"/>
                      <w:rPr>
                        <w:sz w:val="18"/>
                        <w:szCs w:val="18"/>
                      </w:rPr>
                    </w:pPr>
                    <w:r w:rsidRPr="008F4333">
                      <w:rPr>
                        <w:rFonts w:hint="eastAsia"/>
                        <w:sz w:val="18"/>
                        <w:szCs w:val="18"/>
                      </w:rPr>
                      <w:t>利息资本化累计金额</w:t>
                    </w:r>
                  </w:p>
                </w:tc>
              </w:sdtContent>
            </w:sdt>
            <w:sdt>
              <w:sdtPr>
                <w:rPr>
                  <w:sz w:val="18"/>
                  <w:szCs w:val="18"/>
                </w:rPr>
                <w:tag w:val="_PLD_211048c05b944d8f9bfd1d37edfd2f6d"/>
                <w:id w:val="-1584146233"/>
                <w:lock w:val="sdtLocked"/>
              </w:sdtPr>
              <w:sdtEndPr/>
              <w:sdtContent>
                <w:tc>
                  <w:tcPr>
                    <w:tcW w:w="219" w:type="pct"/>
                    <w:shd w:val="clear" w:color="auto" w:fill="auto"/>
                    <w:vAlign w:val="center"/>
                  </w:tcPr>
                  <w:p w:rsidR="00FF407A" w:rsidRPr="008F4333" w:rsidRDefault="00FF407A" w:rsidP="00FF407A">
                    <w:pPr>
                      <w:jc w:val="center"/>
                      <w:rPr>
                        <w:sz w:val="18"/>
                        <w:szCs w:val="18"/>
                      </w:rPr>
                    </w:pPr>
                    <w:r w:rsidRPr="008F4333">
                      <w:rPr>
                        <w:rFonts w:hint="eastAsia"/>
                        <w:sz w:val="18"/>
                        <w:szCs w:val="18"/>
                      </w:rPr>
                      <w:t>其中：本期利息资本</w:t>
                    </w:r>
                    <w:proofErr w:type="gramStart"/>
                    <w:r w:rsidRPr="008F4333">
                      <w:rPr>
                        <w:rFonts w:hint="eastAsia"/>
                        <w:sz w:val="18"/>
                        <w:szCs w:val="18"/>
                      </w:rPr>
                      <w:t>化金额</w:t>
                    </w:r>
                    <w:proofErr w:type="gramEnd"/>
                  </w:p>
                </w:tc>
              </w:sdtContent>
            </w:sdt>
            <w:sdt>
              <w:sdtPr>
                <w:rPr>
                  <w:sz w:val="18"/>
                  <w:szCs w:val="18"/>
                </w:rPr>
                <w:tag w:val="_PLD_2cbfddfcd5e6493ba68633d99551c05f"/>
                <w:id w:val="-1095632289"/>
                <w:lock w:val="sdtLocked"/>
              </w:sdtPr>
              <w:sdtEndPr/>
              <w:sdtContent>
                <w:tc>
                  <w:tcPr>
                    <w:tcW w:w="172" w:type="pct"/>
                    <w:shd w:val="clear" w:color="auto" w:fill="auto"/>
                    <w:vAlign w:val="center"/>
                  </w:tcPr>
                  <w:p w:rsidR="00FF407A" w:rsidRPr="008F4333" w:rsidRDefault="00FF407A" w:rsidP="00FF407A">
                    <w:pPr>
                      <w:jc w:val="center"/>
                      <w:rPr>
                        <w:sz w:val="18"/>
                        <w:szCs w:val="18"/>
                      </w:rPr>
                    </w:pPr>
                    <w:r w:rsidRPr="008F4333">
                      <w:rPr>
                        <w:rFonts w:hint="eastAsia"/>
                        <w:sz w:val="18"/>
                        <w:szCs w:val="18"/>
                      </w:rPr>
                      <w:t>本期利息资本化率(%)</w:t>
                    </w:r>
                  </w:p>
                </w:tc>
              </w:sdtContent>
            </w:sdt>
            <w:sdt>
              <w:sdtPr>
                <w:rPr>
                  <w:sz w:val="18"/>
                  <w:szCs w:val="18"/>
                </w:rPr>
                <w:tag w:val="_PLD_39440674746d4382a4f99328187752a9"/>
                <w:id w:val="1977642203"/>
                <w:lock w:val="sdtLocked"/>
              </w:sdtPr>
              <w:sdtEndPr/>
              <w:sdtContent>
                <w:tc>
                  <w:tcPr>
                    <w:tcW w:w="278" w:type="pct"/>
                    <w:shd w:val="clear" w:color="auto" w:fill="auto"/>
                    <w:vAlign w:val="center"/>
                  </w:tcPr>
                  <w:p w:rsidR="00FF407A" w:rsidRPr="008F4333" w:rsidRDefault="00FF407A" w:rsidP="00FF407A">
                    <w:pPr>
                      <w:jc w:val="center"/>
                      <w:rPr>
                        <w:sz w:val="18"/>
                        <w:szCs w:val="18"/>
                      </w:rPr>
                    </w:pPr>
                    <w:r w:rsidRPr="008F4333">
                      <w:rPr>
                        <w:rFonts w:hint="eastAsia"/>
                        <w:sz w:val="18"/>
                        <w:szCs w:val="18"/>
                      </w:rPr>
                      <w:t>资金来源</w:t>
                    </w:r>
                  </w:p>
                </w:tc>
              </w:sdtContent>
            </w:sdt>
          </w:tr>
          <w:sdt>
            <w:sdtPr>
              <w:rPr>
                <w:rFonts w:hint="eastAsia"/>
                <w:sz w:val="18"/>
                <w:szCs w:val="18"/>
              </w:rPr>
              <w:alias w:val="在建工程明细"/>
              <w:tag w:val="_GBC_b84d9018f52b45beabeca7c2371cdc18"/>
              <w:id w:val="1979493185"/>
              <w:lock w:val="sdtLocked"/>
            </w:sdtPr>
            <w:sdtEndPr/>
            <w:sdtContent>
              <w:tr w:rsidR="00FF407A" w:rsidTr="00FF407A">
                <w:trPr>
                  <w:cantSplit/>
                </w:trPr>
                <w:tc>
                  <w:tcPr>
                    <w:tcW w:w="466" w:type="pct"/>
                    <w:shd w:val="clear" w:color="auto" w:fill="auto"/>
                  </w:tcPr>
                  <w:p w:rsidR="00FF407A" w:rsidRPr="008F4333" w:rsidRDefault="00FF407A" w:rsidP="00FF407A">
                    <w:pPr>
                      <w:ind w:right="105"/>
                      <w:rPr>
                        <w:sz w:val="18"/>
                        <w:szCs w:val="18"/>
                      </w:rPr>
                    </w:pPr>
                    <w:r w:rsidRPr="008F4333">
                      <w:rPr>
                        <w:sz w:val="18"/>
                        <w:szCs w:val="18"/>
                      </w:rPr>
                      <w:t>轻纺数字</w:t>
                    </w:r>
                    <w:proofErr w:type="gramStart"/>
                    <w:r w:rsidRPr="008F4333">
                      <w:rPr>
                        <w:sz w:val="18"/>
                        <w:szCs w:val="18"/>
                      </w:rPr>
                      <w:t>物流港</w:t>
                    </w:r>
                    <w:proofErr w:type="gramEnd"/>
                  </w:p>
                </w:tc>
                <w:tc>
                  <w:tcPr>
                    <w:tcW w:w="834" w:type="pct"/>
                    <w:shd w:val="clear" w:color="auto" w:fill="auto"/>
                  </w:tcPr>
                  <w:p w:rsidR="00FF407A" w:rsidRPr="008F4333" w:rsidRDefault="00FF407A" w:rsidP="00FF407A">
                    <w:pPr>
                      <w:ind w:right="105"/>
                      <w:jc w:val="right"/>
                      <w:rPr>
                        <w:sz w:val="18"/>
                        <w:szCs w:val="18"/>
                      </w:rPr>
                    </w:pPr>
                    <w:r w:rsidRPr="008F4333">
                      <w:rPr>
                        <w:sz w:val="18"/>
                        <w:szCs w:val="18"/>
                      </w:rPr>
                      <w:t>3,172,000,000.00</w:t>
                    </w:r>
                  </w:p>
                </w:tc>
                <w:tc>
                  <w:tcPr>
                    <w:tcW w:w="639" w:type="pct"/>
                    <w:shd w:val="clear" w:color="auto" w:fill="auto"/>
                  </w:tcPr>
                  <w:p w:rsidR="00FF407A" w:rsidRPr="008F4333" w:rsidRDefault="00FF407A" w:rsidP="00FF407A">
                    <w:pPr>
                      <w:jc w:val="right"/>
                      <w:rPr>
                        <w:sz w:val="18"/>
                        <w:szCs w:val="18"/>
                      </w:rPr>
                    </w:pPr>
                    <w:r w:rsidRPr="008F4333">
                      <w:rPr>
                        <w:sz w:val="18"/>
                        <w:szCs w:val="18"/>
                      </w:rPr>
                      <w:t>68,290,611.46</w:t>
                    </w:r>
                  </w:p>
                </w:tc>
                <w:tc>
                  <w:tcPr>
                    <w:tcW w:w="724" w:type="pct"/>
                    <w:shd w:val="clear" w:color="auto" w:fill="auto"/>
                  </w:tcPr>
                  <w:p w:rsidR="00FF407A" w:rsidRPr="008F4333" w:rsidRDefault="00FF407A" w:rsidP="00FF407A">
                    <w:pPr>
                      <w:ind w:right="73"/>
                      <w:jc w:val="right"/>
                      <w:rPr>
                        <w:sz w:val="18"/>
                        <w:szCs w:val="18"/>
                      </w:rPr>
                    </w:pPr>
                    <w:r w:rsidRPr="008F4333">
                      <w:rPr>
                        <w:sz w:val="18"/>
                        <w:szCs w:val="18"/>
                      </w:rPr>
                      <w:t>342,822,622.25</w:t>
                    </w:r>
                  </w:p>
                </w:tc>
                <w:tc>
                  <w:tcPr>
                    <w:tcW w:w="163" w:type="pct"/>
                    <w:shd w:val="clear" w:color="auto" w:fill="auto"/>
                  </w:tcPr>
                  <w:p w:rsidR="00FF407A" w:rsidRPr="008F4333" w:rsidRDefault="00FF407A" w:rsidP="00FF407A">
                    <w:pPr>
                      <w:ind w:right="73"/>
                      <w:jc w:val="right"/>
                      <w:rPr>
                        <w:sz w:val="18"/>
                        <w:szCs w:val="18"/>
                      </w:rPr>
                    </w:pPr>
                  </w:p>
                </w:tc>
                <w:tc>
                  <w:tcPr>
                    <w:tcW w:w="163" w:type="pct"/>
                    <w:shd w:val="clear" w:color="auto" w:fill="auto"/>
                  </w:tcPr>
                  <w:p w:rsidR="00FF407A" w:rsidRPr="008F4333" w:rsidRDefault="00FF407A" w:rsidP="00FF407A">
                    <w:pPr>
                      <w:jc w:val="right"/>
                      <w:rPr>
                        <w:sz w:val="18"/>
                        <w:szCs w:val="18"/>
                      </w:rPr>
                    </w:pPr>
                  </w:p>
                </w:tc>
                <w:tc>
                  <w:tcPr>
                    <w:tcW w:w="686" w:type="pct"/>
                  </w:tcPr>
                  <w:p w:rsidR="00FF407A" w:rsidRPr="008F4333" w:rsidRDefault="00FF407A" w:rsidP="00FF407A">
                    <w:pPr>
                      <w:jc w:val="right"/>
                      <w:rPr>
                        <w:sz w:val="18"/>
                        <w:szCs w:val="18"/>
                      </w:rPr>
                    </w:pPr>
                    <w:r w:rsidRPr="008F4333">
                      <w:rPr>
                        <w:sz w:val="18"/>
                        <w:szCs w:val="18"/>
                      </w:rPr>
                      <w:t>411,113,233.71</w:t>
                    </w:r>
                  </w:p>
                </w:tc>
                <w:tc>
                  <w:tcPr>
                    <w:tcW w:w="266" w:type="pct"/>
                    <w:shd w:val="clear" w:color="auto" w:fill="auto"/>
                  </w:tcPr>
                  <w:p w:rsidR="00FF407A" w:rsidRPr="008F4333" w:rsidRDefault="00FF407A" w:rsidP="00FF407A">
                    <w:pPr>
                      <w:jc w:val="right"/>
                      <w:rPr>
                        <w:sz w:val="18"/>
                        <w:szCs w:val="18"/>
                      </w:rPr>
                    </w:pPr>
                    <w:r w:rsidRPr="008F4333">
                      <w:rPr>
                        <w:sz w:val="18"/>
                        <w:szCs w:val="18"/>
                      </w:rPr>
                      <w:t>12.96</w:t>
                    </w:r>
                  </w:p>
                </w:tc>
                <w:tc>
                  <w:tcPr>
                    <w:tcW w:w="266" w:type="pct"/>
                    <w:shd w:val="clear" w:color="auto" w:fill="auto"/>
                  </w:tcPr>
                  <w:p w:rsidR="00FF407A" w:rsidRPr="008F4333" w:rsidRDefault="00FF407A" w:rsidP="00FF407A">
                    <w:pPr>
                      <w:rPr>
                        <w:sz w:val="18"/>
                        <w:szCs w:val="18"/>
                      </w:rPr>
                    </w:pPr>
                    <w:r w:rsidRPr="008F4333">
                      <w:rPr>
                        <w:sz w:val="18"/>
                        <w:szCs w:val="18"/>
                      </w:rPr>
                      <w:t>12.96</w:t>
                    </w:r>
                  </w:p>
                </w:tc>
                <w:tc>
                  <w:tcPr>
                    <w:tcW w:w="126" w:type="pct"/>
                    <w:shd w:val="clear" w:color="auto" w:fill="auto"/>
                  </w:tcPr>
                  <w:p w:rsidR="00FF407A" w:rsidRPr="008F4333" w:rsidRDefault="00FF407A" w:rsidP="00FF407A">
                    <w:pPr>
                      <w:jc w:val="right"/>
                      <w:rPr>
                        <w:sz w:val="18"/>
                        <w:szCs w:val="18"/>
                      </w:rPr>
                    </w:pPr>
                  </w:p>
                </w:tc>
                <w:tc>
                  <w:tcPr>
                    <w:tcW w:w="219" w:type="pct"/>
                    <w:shd w:val="clear" w:color="auto" w:fill="auto"/>
                  </w:tcPr>
                  <w:p w:rsidR="00FF407A" w:rsidRPr="008F4333" w:rsidRDefault="00FF407A" w:rsidP="00FF407A">
                    <w:pPr>
                      <w:jc w:val="right"/>
                      <w:rPr>
                        <w:sz w:val="18"/>
                        <w:szCs w:val="18"/>
                      </w:rPr>
                    </w:pPr>
                  </w:p>
                </w:tc>
                <w:tc>
                  <w:tcPr>
                    <w:tcW w:w="172" w:type="pct"/>
                    <w:shd w:val="clear" w:color="auto" w:fill="auto"/>
                  </w:tcPr>
                  <w:p w:rsidR="00FF407A" w:rsidRPr="008F4333" w:rsidRDefault="00FF407A" w:rsidP="00FF407A">
                    <w:pPr>
                      <w:jc w:val="right"/>
                      <w:rPr>
                        <w:sz w:val="18"/>
                        <w:szCs w:val="18"/>
                      </w:rPr>
                    </w:pPr>
                  </w:p>
                </w:tc>
                <w:tc>
                  <w:tcPr>
                    <w:tcW w:w="278" w:type="pct"/>
                    <w:shd w:val="clear" w:color="auto" w:fill="auto"/>
                  </w:tcPr>
                  <w:p w:rsidR="00FF407A" w:rsidRPr="008F4333" w:rsidRDefault="00FF407A" w:rsidP="00FF407A">
                    <w:pPr>
                      <w:rPr>
                        <w:sz w:val="18"/>
                        <w:szCs w:val="18"/>
                      </w:rPr>
                    </w:pPr>
                    <w:r w:rsidRPr="008F4333">
                      <w:rPr>
                        <w:rFonts w:hint="eastAsia"/>
                        <w:sz w:val="18"/>
                        <w:szCs w:val="18"/>
                      </w:rPr>
                      <w:t>自有资金</w:t>
                    </w:r>
                  </w:p>
                </w:tc>
              </w:tr>
            </w:sdtContent>
          </w:sdt>
          <w:sdt>
            <w:sdtPr>
              <w:rPr>
                <w:rFonts w:hint="eastAsia"/>
                <w:sz w:val="18"/>
                <w:szCs w:val="18"/>
              </w:rPr>
              <w:alias w:val="在建工程明细"/>
              <w:tag w:val="_GBC_b84d9018f52b45beabeca7c2371cdc18"/>
              <w:id w:val="823237325"/>
              <w:lock w:val="sdtLocked"/>
            </w:sdtPr>
            <w:sdtEndPr/>
            <w:sdtContent>
              <w:tr w:rsidR="00FF407A" w:rsidTr="00FF407A">
                <w:trPr>
                  <w:cantSplit/>
                </w:trPr>
                <w:tc>
                  <w:tcPr>
                    <w:tcW w:w="466" w:type="pct"/>
                    <w:shd w:val="clear" w:color="auto" w:fill="auto"/>
                  </w:tcPr>
                  <w:p w:rsidR="00FF407A" w:rsidRPr="008F4333" w:rsidRDefault="00FF407A" w:rsidP="00FF407A">
                    <w:pPr>
                      <w:ind w:right="105"/>
                      <w:rPr>
                        <w:sz w:val="18"/>
                        <w:szCs w:val="18"/>
                      </w:rPr>
                    </w:pPr>
                  </w:p>
                </w:tc>
                <w:tc>
                  <w:tcPr>
                    <w:tcW w:w="834" w:type="pct"/>
                    <w:shd w:val="clear" w:color="auto" w:fill="auto"/>
                  </w:tcPr>
                  <w:p w:rsidR="00FF407A" w:rsidRPr="008F4333" w:rsidRDefault="00FF407A" w:rsidP="00FF407A">
                    <w:pPr>
                      <w:ind w:right="105"/>
                      <w:jc w:val="right"/>
                      <w:rPr>
                        <w:sz w:val="18"/>
                        <w:szCs w:val="18"/>
                      </w:rPr>
                    </w:pPr>
                  </w:p>
                </w:tc>
                <w:tc>
                  <w:tcPr>
                    <w:tcW w:w="639" w:type="pct"/>
                    <w:shd w:val="clear" w:color="auto" w:fill="auto"/>
                  </w:tcPr>
                  <w:p w:rsidR="00FF407A" w:rsidRPr="008F4333" w:rsidRDefault="00FF407A" w:rsidP="00FF407A">
                    <w:pPr>
                      <w:jc w:val="right"/>
                      <w:rPr>
                        <w:sz w:val="18"/>
                        <w:szCs w:val="18"/>
                      </w:rPr>
                    </w:pPr>
                  </w:p>
                </w:tc>
                <w:tc>
                  <w:tcPr>
                    <w:tcW w:w="724" w:type="pct"/>
                    <w:shd w:val="clear" w:color="auto" w:fill="auto"/>
                  </w:tcPr>
                  <w:p w:rsidR="00FF407A" w:rsidRPr="008F4333" w:rsidRDefault="00FF407A" w:rsidP="00FF407A">
                    <w:pPr>
                      <w:ind w:right="73"/>
                      <w:jc w:val="right"/>
                      <w:rPr>
                        <w:sz w:val="18"/>
                        <w:szCs w:val="18"/>
                      </w:rPr>
                    </w:pPr>
                  </w:p>
                </w:tc>
                <w:tc>
                  <w:tcPr>
                    <w:tcW w:w="163" w:type="pct"/>
                    <w:shd w:val="clear" w:color="auto" w:fill="auto"/>
                  </w:tcPr>
                  <w:p w:rsidR="00FF407A" w:rsidRPr="008F4333" w:rsidRDefault="00FF407A" w:rsidP="00FF407A">
                    <w:pPr>
                      <w:ind w:right="73"/>
                      <w:jc w:val="right"/>
                      <w:rPr>
                        <w:sz w:val="18"/>
                        <w:szCs w:val="18"/>
                      </w:rPr>
                    </w:pPr>
                  </w:p>
                </w:tc>
                <w:tc>
                  <w:tcPr>
                    <w:tcW w:w="163" w:type="pct"/>
                    <w:shd w:val="clear" w:color="auto" w:fill="auto"/>
                  </w:tcPr>
                  <w:p w:rsidR="00FF407A" w:rsidRPr="008F4333" w:rsidRDefault="00FF407A" w:rsidP="00FF407A">
                    <w:pPr>
                      <w:jc w:val="right"/>
                      <w:rPr>
                        <w:sz w:val="18"/>
                        <w:szCs w:val="18"/>
                      </w:rPr>
                    </w:pPr>
                  </w:p>
                </w:tc>
                <w:tc>
                  <w:tcPr>
                    <w:tcW w:w="686" w:type="pct"/>
                  </w:tcPr>
                  <w:p w:rsidR="00FF407A" w:rsidRPr="008F4333" w:rsidRDefault="00FF407A" w:rsidP="00FF407A">
                    <w:pPr>
                      <w:jc w:val="right"/>
                      <w:rPr>
                        <w:sz w:val="18"/>
                        <w:szCs w:val="18"/>
                      </w:rPr>
                    </w:pPr>
                  </w:p>
                </w:tc>
                <w:tc>
                  <w:tcPr>
                    <w:tcW w:w="266" w:type="pct"/>
                    <w:shd w:val="clear" w:color="auto" w:fill="auto"/>
                  </w:tcPr>
                  <w:p w:rsidR="00FF407A" w:rsidRPr="008F4333" w:rsidRDefault="00FF407A" w:rsidP="00FF407A">
                    <w:pPr>
                      <w:jc w:val="right"/>
                      <w:rPr>
                        <w:sz w:val="18"/>
                        <w:szCs w:val="18"/>
                      </w:rPr>
                    </w:pPr>
                  </w:p>
                </w:tc>
                <w:tc>
                  <w:tcPr>
                    <w:tcW w:w="266" w:type="pct"/>
                    <w:shd w:val="clear" w:color="auto" w:fill="auto"/>
                  </w:tcPr>
                  <w:p w:rsidR="00FF407A" w:rsidRPr="008F4333" w:rsidRDefault="00FF407A" w:rsidP="00FF407A">
                    <w:pPr>
                      <w:rPr>
                        <w:sz w:val="18"/>
                        <w:szCs w:val="18"/>
                      </w:rPr>
                    </w:pPr>
                  </w:p>
                </w:tc>
                <w:tc>
                  <w:tcPr>
                    <w:tcW w:w="126" w:type="pct"/>
                    <w:shd w:val="clear" w:color="auto" w:fill="auto"/>
                  </w:tcPr>
                  <w:p w:rsidR="00FF407A" w:rsidRPr="008F4333" w:rsidRDefault="00FF407A" w:rsidP="00FF407A">
                    <w:pPr>
                      <w:jc w:val="right"/>
                      <w:rPr>
                        <w:sz w:val="18"/>
                        <w:szCs w:val="18"/>
                      </w:rPr>
                    </w:pPr>
                  </w:p>
                </w:tc>
                <w:tc>
                  <w:tcPr>
                    <w:tcW w:w="219" w:type="pct"/>
                    <w:shd w:val="clear" w:color="auto" w:fill="auto"/>
                  </w:tcPr>
                  <w:p w:rsidR="00FF407A" w:rsidRPr="008F4333" w:rsidRDefault="00FF407A" w:rsidP="00FF407A">
                    <w:pPr>
                      <w:jc w:val="right"/>
                      <w:rPr>
                        <w:sz w:val="18"/>
                        <w:szCs w:val="18"/>
                      </w:rPr>
                    </w:pPr>
                  </w:p>
                </w:tc>
                <w:tc>
                  <w:tcPr>
                    <w:tcW w:w="172" w:type="pct"/>
                    <w:shd w:val="clear" w:color="auto" w:fill="auto"/>
                  </w:tcPr>
                  <w:p w:rsidR="00FF407A" w:rsidRPr="008F4333" w:rsidRDefault="00FF407A" w:rsidP="00FF407A">
                    <w:pPr>
                      <w:jc w:val="right"/>
                      <w:rPr>
                        <w:sz w:val="18"/>
                        <w:szCs w:val="18"/>
                      </w:rPr>
                    </w:pPr>
                  </w:p>
                </w:tc>
                <w:tc>
                  <w:tcPr>
                    <w:tcW w:w="278" w:type="pct"/>
                    <w:shd w:val="clear" w:color="auto" w:fill="auto"/>
                  </w:tcPr>
                  <w:p w:rsidR="00FF407A" w:rsidRPr="008F4333" w:rsidRDefault="00FF407A" w:rsidP="00FF407A">
                    <w:pPr>
                      <w:rPr>
                        <w:sz w:val="18"/>
                        <w:szCs w:val="18"/>
                      </w:rPr>
                    </w:pPr>
                  </w:p>
                </w:tc>
              </w:tr>
            </w:sdtContent>
          </w:sdt>
          <w:tr w:rsidR="00FF407A" w:rsidTr="00FF407A">
            <w:trPr>
              <w:cantSplit/>
            </w:trPr>
            <w:sdt>
              <w:sdtPr>
                <w:rPr>
                  <w:sz w:val="18"/>
                  <w:szCs w:val="18"/>
                </w:rPr>
                <w:tag w:val="_PLD_942a3001646f41f087960bab251b2bbb"/>
                <w:id w:val="99381917"/>
                <w:lock w:val="sdtLocked"/>
              </w:sdtPr>
              <w:sdtEndPr/>
              <w:sdtContent>
                <w:tc>
                  <w:tcPr>
                    <w:tcW w:w="466" w:type="pct"/>
                    <w:shd w:val="clear" w:color="auto" w:fill="auto"/>
                    <w:vAlign w:val="center"/>
                  </w:tcPr>
                  <w:p w:rsidR="00FF407A" w:rsidRPr="008F4333" w:rsidRDefault="00FF407A" w:rsidP="00FF407A">
                    <w:pPr>
                      <w:ind w:right="105"/>
                      <w:jc w:val="center"/>
                      <w:rPr>
                        <w:sz w:val="18"/>
                        <w:szCs w:val="18"/>
                      </w:rPr>
                    </w:pPr>
                    <w:r w:rsidRPr="008F4333">
                      <w:rPr>
                        <w:rFonts w:hint="eastAsia"/>
                        <w:sz w:val="18"/>
                        <w:szCs w:val="18"/>
                      </w:rPr>
                      <w:t>合计</w:t>
                    </w:r>
                  </w:p>
                </w:tc>
              </w:sdtContent>
            </w:sdt>
            <w:tc>
              <w:tcPr>
                <w:tcW w:w="834" w:type="pct"/>
                <w:shd w:val="clear" w:color="auto" w:fill="auto"/>
              </w:tcPr>
              <w:p w:rsidR="00FF407A" w:rsidRPr="008F4333" w:rsidRDefault="00FF407A" w:rsidP="00FF407A">
                <w:pPr>
                  <w:ind w:right="105"/>
                  <w:jc w:val="right"/>
                  <w:rPr>
                    <w:sz w:val="18"/>
                    <w:szCs w:val="18"/>
                  </w:rPr>
                </w:pPr>
                <w:r w:rsidRPr="008F4333">
                  <w:rPr>
                    <w:sz w:val="18"/>
                    <w:szCs w:val="18"/>
                  </w:rPr>
                  <w:t>3,172,000,000.00</w:t>
                </w:r>
              </w:p>
            </w:tc>
            <w:tc>
              <w:tcPr>
                <w:tcW w:w="639" w:type="pct"/>
                <w:shd w:val="clear" w:color="auto" w:fill="auto"/>
              </w:tcPr>
              <w:p w:rsidR="00FF407A" w:rsidRPr="008F4333" w:rsidRDefault="00FF407A" w:rsidP="00FF407A">
                <w:pPr>
                  <w:jc w:val="right"/>
                  <w:rPr>
                    <w:sz w:val="18"/>
                    <w:szCs w:val="18"/>
                  </w:rPr>
                </w:pPr>
                <w:r w:rsidRPr="008F4333">
                  <w:rPr>
                    <w:sz w:val="18"/>
                    <w:szCs w:val="18"/>
                  </w:rPr>
                  <w:t>68,290,611.46</w:t>
                </w:r>
              </w:p>
            </w:tc>
            <w:tc>
              <w:tcPr>
                <w:tcW w:w="724" w:type="pct"/>
                <w:shd w:val="clear" w:color="auto" w:fill="auto"/>
              </w:tcPr>
              <w:p w:rsidR="00FF407A" w:rsidRPr="008F4333" w:rsidRDefault="00FF407A" w:rsidP="00FF407A">
                <w:pPr>
                  <w:ind w:right="73"/>
                  <w:jc w:val="right"/>
                  <w:rPr>
                    <w:sz w:val="18"/>
                    <w:szCs w:val="18"/>
                  </w:rPr>
                </w:pPr>
                <w:r w:rsidRPr="008F4333">
                  <w:rPr>
                    <w:sz w:val="18"/>
                    <w:szCs w:val="18"/>
                  </w:rPr>
                  <w:t>342,822,622.25</w:t>
                </w:r>
              </w:p>
            </w:tc>
            <w:tc>
              <w:tcPr>
                <w:tcW w:w="163" w:type="pct"/>
                <w:shd w:val="clear" w:color="auto" w:fill="auto"/>
              </w:tcPr>
              <w:p w:rsidR="00FF407A" w:rsidRPr="008F4333" w:rsidRDefault="00FF407A" w:rsidP="00FF407A">
                <w:pPr>
                  <w:ind w:right="73"/>
                  <w:jc w:val="right"/>
                  <w:rPr>
                    <w:sz w:val="18"/>
                    <w:szCs w:val="18"/>
                  </w:rPr>
                </w:pPr>
              </w:p>
            </w:tc>
            <w:tc>
              <w:tcPr>
                <w:tcW w:w="163" w:type="pct"/>
                <w:shd w:val="clear" w:color="auto" w:fill="auto"/>
              </w:tcPr>
              <w:p w:rsidR="00FF407A" w:rsidRPr="008F4333" w:rsidRDefault="00FF407A" w:rsidP="00FF407A">
                <w:pPr>
                  <w:jc w:val="right"/>
                  <w:rPr>
                    <w:sz w:val="18"/>
                    <w:szCs w:val="18"/>
                  </w:rPr>
                </w:pPr>
              </w:p>
            </w:tc>
            <w:tc>
              <w:tcPr>
                <w:tcW w:w="686" w:type="pct"/>
              </w:tcPr>
              <w:p w:rsidR="00FF407A" w:rsidRPr="008F4333" w:rsidRDefault="00FF407A" w:rsidP="00FF407A">
                <w:pPr>
                  <w:jc w:val="right"/>
                  <w:rPr>
                    <w:sz w:val="18"/>
                    <w:szCs w:val="18"/>
                  </w:rPr>
                </w:pPr>
                <w:r w:rsidRPr="008F4333">
                  <w:rPr>
                    <w:sz w:val="18"/>
                    <w:szCs w:val="18"/>
                  </w:rPr>
                  <w:t>411,113,233.71</w:t>
                </w:r>
              </w:p>
            </w:tc>
            <w:tc>
              <w:tcPr>
                <w:tcW w:w="266" w:type="pct"/>
                <w:shd w:val="clear" w:color="auto" w:fill="auto"/>
              </w:tcPr>
              <w:p w:rsidR="00FF407A" w:rsidRPr="008F4333" w:rsidRDefault="00FF407A" w:rsidP="00FF407A">
                <w:pPr>
                  <w:ind w:right="174"/>
                  <w:jc w:val="center"/>
                  <w:rPr>
                    <w:sz w:val="18"/>
                    <w:szCs w:val="18"/>
                  </w:rPr>
                </w:pPr>
                <w:r w:rsidRPr="008F4333">
                  <w:rPr>
                    <w:sz w:val="18"/>
                    <w:szCs w:val="18"/>
                  </w:rPr>
                  <w:t>/</w:t>
                </w:r>
              </w:p>
            </w:tc>
            <w:tc>
              <w:tcPr>
                <w:tcW w:w="266" w:type="pct"/>
                <w:shd w:val="clear" w:color="auto" w:fill="auto"/>
              </w:tcPr>
              <w:p w:rsidR="00FF407A" w:rsidRPr="008F4333" w:rsidRDefault="00FF407A" w:rsidP="00FF407A">
                <w:pPr>
                  <w:ind w:right="174"/>
                  <w:jc w:val="center"/>
                  <w:rPr>
                    <w:sz w:val="18"/>
                    <w:szCs w:val="18"/>
                  </w:rPr>
                </w:pPr>
                <w:r w:rsidRPr="008F4333">
                  <w:rPr>
                    <w:sz w:val="18"/>
                    <w:szCs w:val="18"/>
                  </w:rPr>
                  <w:t>/</w:t>
                </w:r>
              </w:p>
            </w:tc>
            <w:tc>
              <w:tcPr>
                <w:tcW w:w="126" w:type="pct"/>
                <w:shd w:val="clear" w:color="auto" w:fill="auto"/>
              </w:tcPr>
              <w:p w:rsidR="00FF407A" w:rsidRPr="008F4333" w:rsidRDefault="00FF407A" w:rsidP="00FF407A">
                <w:pPr>
                  <w:jc w:val="right"/>
                  <w:rPr>
                    <w:sz w:val="18"/>
                    <w:szCs w:val="18"/>
                  </w:rPr>
                </w:pPr>
              </w:p>
            </w:tc>
            <w:tc>
              <w:tcPr>
                <w:tcW w:w="219" w:type="pct"/>
                <w:shd w:val="clear" w:color="auto" w:fill="auto"/>
              </w:tcPr>
              <w:p w:rsidR="00FF407A" w:rsidRPr="008F4333" w:rsidRDefault="00FF407A" w:rsidP="00FF407A">
                <w:pPr>
                  <w:jc w:val="right"/>
                  <w:rPr>
                    <w:sz w:val="18"/>
                    <w:szCs w:val="18"/>
                  </w:rPr>
                </w:pPr>
              </w:p>
            </w:tc>
            <w:tc>
              <w:tcPr>
                <w:tcW w:w="172" w:type="pct"/>
                <w:shd w:val="clear" w:color="auto" w:fill="auto"/>
              </w:tcPr>
              <w:p w:rsidR="00FF407A" w:rsidRPr="008F4333" w:rsidRDefault="00FF407A" w:rsidP="00FF407A">
                <w:pPr>
                  <w:ind w:right="174"/>
                  <w:jc w:val="center"/>
                  <w:rPr>
                    <w:sz w:val="18"/>
                    <w:szCs w:val="18"/>
                  </w:rPr>
                </w:pPr>
                <w:r w:rsidRPr="008F4333">
                  <w:rPr>
                    <w:sz w:val="18"/>
                    <w:szCs w:val="18"/>
                  </w:rPr>
                  <w:t>/</w:t>
                </w:r>
              </w:p>
            </w:tc>
            <w:tc>
              <w:tcPr>
                <w:tcW w:w="278" w:type="pct"/>
                <w:shd w:val="clear" w:color="auto" w:fill="auto"/>
              </w:tcPr>
              <w:p w:rsidR="00FF407A" w:rsidRPr="008F4333" w:rsidRDefault="00FF407A" w:rsidP="00FF407A">
                <w:pPr>
                  <w:ind w:right="174"/>
                  <w:jc w:val="center"/>
                  <w:rPr>
                    <w:sz w:val="18"/>
                    <w:szCs w:val="18"/>
                  </w:rPr>
                </w:pPr>
                <w:r w:rsidRPr="008F4333">
                  <w:rPr>
                    <w:sz w:val="18"/>
                    <w:szCs w:val="18"/>
                  </w:rPr>
                  <w:t>/</w:t>
                </w:r>
              </w:p>
            </w:tc>
          </w:tr>
        </w:tbl>
        <w:p w:rsidR="00FF407A" w:rsidRDefault="00CB690D">
          <w:pPr>
            <w:snapToGrid w:val="0"/>
            <w:spacing w:line="240" w:lineRule="atLeast"/>
          </w:pPr>
        </w:p>
      </w:sdtContent>
    </w:sdt>
    <w:sdt>
      <w:sdtPr>
        <w:rPr>
          <w:rFonts w:ascii="宋体" w:hAnsi="宋体" w:cs="宋体" w:hint="eastAsia"/>
          <w:b w:val="0"/>
          <w:bCs/>
          <w:kern w:val="0"/>
          <w:szCs w:val="21"/>
        </w:rPr>
        <w:alias w:val="模块:在建工程减值准备"/>
        <w:tag w:val="_GBC_467986eee7244ad69e86a4292f121eb6"/>
        <w:id w:val="826864423"/>
        <w:lock w:val="sdtLocked"/>
        <w:placeholder>
          <w:docPart w:val="GBC22222222222222222222222222222"/>
        </w:placeholder>
      </w:sdtPr>
      <w:sdtEndPr>
        <w:rPr>
          <w:rFonts w:cstheme="minorBidi"/>
          <w:kern w:val="2"/>
          <w:szCs w:val="22"/>
        </w:rPr>
      </w:sdtEndPr>
      <w:sdtContent>
        <w:p w:rsidR="00FF407A" w:rsidRDefault="00FF407A" w:rsidP="0078609A">
          <w:pPr>
            <w:pStyle w:val="4"/>
            <w:numPr>
              <w:ilvl w:val="0"/>
              <w:numId w:val="59"/>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43071426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在建工程的说明"/>
        <w:tag w:val="_GBC_d5aec612c6334d1b8a827f3f39a2781d"/>
        <w:id w:val="1270047310"/>
        <w:lock w:val="sdtLocked"/>
        <w:placeholder>
          <w:docPart w:val="GBC22222222222222222222222222222"/>
        </w:placeholder>
      </w:sdtPr>
      <w:sdtEndPr>
        <w:rPr>
          <w:rFonts w:hint="default"/>
        </w:rPr>
      </w:sdtEndPr>
      <w:sdtContent>
        <w:p w:rsidR="00FF407A" w:rsidRDefault="00FF407A">
          <w:r>
            <w:rPr>
              <w:rFonts w:hint="eastAsia"/>
            </w:rPr>
            <w:t>其他说明</w:t>
          </w:r>
        </w:p>
        <w:sdt>
          <w:sdtPr>
            <w:alias w:val="是否适用：在建工程的说明[双击切换]"/>
            <w:tag w:val="_GBC_c0ffdfbb304348758da855627ba6d858"/>
            <w:id w:val="-168713211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bookmarkStart w:id="152" w:name="_Hlk11683481" w:displacedByCustomXml="next"/>
    <w:sdt>
      <w:sdtPr>
        <w:rPr>
          <w:rFonts w:ascii="宋体" w:hAnsi="宋体" w:cstheme="minorBidi" w:hint="eastAsia"/>
          <w:b w:val="0"/>
          <w:bCs/>
          <w:kern w:val="0"/>
          <w:szCs w:val="24"/>
        </w:rPr>
        <w:alias w:val="模块:工程物资"/>
        <w:tag w:val="_GBC_12c2ea8f308b49c7b5e2baae867f1ec7"/>
        <w:id w:val="2124039916"/>
        <w:lock w:val="sdtLocked"/>
        <w:placeholder>
          <w:docPart w:val="GBC22222222222222222222222222222"/>
        </w:placeholder>
      </w:sdtPr>
      <w:sdtEndPr>
        <w:rPr>
          <w:rFonts w:hint="default"/>
          <w:szCs w:val="21"/>
        </w:rPr>
      </w:sdtEndPr>
      <w:sdtContent>
        <w:p w:rsidR="00FF407A" w:rsidRDefault="00FF407A">
          <w:pPr>
            <w:pStyle w:val="4"/>
            <w:rPr>
              <w:rFonts w:ascii="宋体" w:hAnsi="宋体"/>
            </w:rPr>
          </w:pPr>
          <w:r>
            <w:rPr>
              <w:rFonts w:ascii="宋体" w:hAnsi="宋体" w:hint="eastAsia"/>
            </w:rPr>
            <w:t>工程物资</w:t>
          </w:r>
        </w:p>
        <w:sdt>
          <w:sdtPr>
            <w:alias w:val="是否适用：工程物资[双击切换]"/>
            <w:tag w:val="_GBC_0d711628566c4b08b883151766986b20"/>
            <w:id w:val="-175542939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152" w:displacedByCustomXml="prev"/>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kern w:val="0"/>
          <w:szCs w:val="21"/>
        </w:rPr>
        <w:alias w:val="模块:采用成成本计量模式的生产性生物资产"/>
        <w:tag w:val="_GBC_e4aea5da03534f61818766a33b5ada09"/>
        <w:id w:val="-689219580"/>
        <w:lock w:val="sdtLocked"/>
        <w:placeholder>
          <w:docPart w:val="GBC22222222222222222222222222222"/>
        </w:placeholder>
      </w:sdtPr>
      <w:sdtEndPr>
        <w:rPr>
          <w:rFonts w:hint="default"/>
          <w:kern w:val="2"/>
        </w:rPr>
      </w:sdtEndPr>
      <w:sdtContent>
        <w:p w:rsidR="00FF407A" w:rsidRDefault="00FF407A" w:rsidP="0078609A">
          <w:pPr>
            <w:pStyle w:val="4"/>
            <w:numPr>
              <w:ilvl w:val="0"/>
              <w:numId w:val="60"/>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705844764"/>
            <w:lock w:val="sdtLocked"/>
            <w:placeholder>
              <w:docPart w:val="GBC22222222222222222222222222222"/>
            </w:placeholder>
          </w:sdtPr>
          <w:sdtEndPr/>
          <w:sdtContent>
            <w:p w:rsidR="00FF407A" w:rsidRDefault="00FF407A" w:rsidP="00FF407A">
              <w:r>
                <w:fldChar w:fldCharType="begin"/>
              </w:r>
              <w:r>
                <w:instrText>MACROBUTTON  SnrToggleCheckbox □适用</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hint="eastAsia"/>
          <w:b w:val="0"/>
          <w:bCs/>
          <w:kern w:val="0"/>
          <w:szCs w:val="21"/>
        </w:rPr>
        <w:alias w:val="模块:采用公允价值计量模式的生产性生物资产"/>
        <w:tag w:val="_GBC_c6f2d306944241a8a32f51421c437b66"/>
        <w:id w:val="-1527171988"/>
        <w:lock w:val="sdtLocked"/>
        <w:placeholder>
          <w:docPart w:val="GBC22222222222222222222222222222"/>
        </w:placeholder>
      </w:sdtPr>
      <w:sdtEndPr>
        <w:rPr>
          <w:kern w:val="2"/>
          <w:szCs w:val="22"/>
        </w:rPr>
      </w:sdtEndPr>
      <w:sdtContent>
        <w:p w:rsidR="00FF407A" w:rsidRDefault="00FF407A" w:rsidP="0078609A">
          <w:pPr>
            <w:pStyle w:val="4"/>
            <w:numPr>
              <w:ilvl w:val="0"/>
              <w:numId w:val="60"/>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52741229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546770618"/>
        <w:lock w:val="sdtLocked"/>
        <w:placeholder>
          <w:docPart w:val="GBC22222222222222222222222222222"/>
        </w:placeholder>
      </w:sdtPr>
      <w:sdtEndPr>
        <w:rPr>
          <w:rFonts w:hint="default"/>
        </w:rPr>
      </w:sdtEndPr>
      <w:sdtContent>
        <w:p w:rsidR="00FF407A" w:rsidRDefault="00FF407A">
          <w:pPr>
            <w:autoSpaceDE w:val="0"/>
            <w:autoSpaceDN w:val="0"/>
            <w:adjustRightInd w:val="0"/>
          </w:pPr>
          <w:r>
            <w:rPr>
              <w:rFonts w:hint="eastAsia"/>
            </w:rPr>
            <w:t>其他说明</w:t>
          </w:r>
        </w:p>
        <w:sdt>
          <w:sdtPr>
            <w:alias w:val="是否适用：生产性生物资产的说明[双击切换]"/>
            <w:tag w:val="_GBC_48247874e2c54937aabce9db1308bea7"/>
            <w:id w:val="1931997993"/>
            <w:lock w:val="sdtLocked"/>
            <w:placeholder>
              <w:docPart w:val="GBC22222222222222222222222222222"/>
            </w:placeholder>
          </w:sdtPr>
          <w:sdtEndPr/>
          <w:sdtContent>
            <w:p w:rsidR="00FF407A" w:rsidRDefault="00FF407A" w:rsidP="00FF407A">
              <w:pPr>
                <w:autoSpaceDE w:val="0"/>
                <w:autoSpaceDN w:val="0"/>
                <w:adjustRightInd w:val="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1"/>
        </w:rPr>
        <w:alias w:val="模块:油气资产"/>
        <w:tag w:val="_GBC_fe60430654f541aab1da59bd08202085"/>
        <w:id w:val="731353166"/>
        <w:lock w:val="sdtLocked"/>
        <w:placeholder>
          <w:docPart w:val="GBC22222222222222222222222222222"/>
        </w:placeholder>
      </w:sdtPr>
      <w:sdtEndPr>
        <w:rPr>
          <w:rFonts w:cstheme="minorBidi" w:hint="default"/>
          <w:kern w:val="2"/>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92352732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autoSpaceDE w:val="0"/>
            <w:autoSpaceDN w:val="0"/>
            <w:adjustRightInd w:val="0"/>
          </w:pPr>
        </w:p>
      </w:sdtContent>
    </w:sdt>
    <w:p w:rsidR="00FF407A" w:rsidRDefault="00FF407A"/>
    <w:sdt>
      <w:sdtPr>
        <w:rPr>
          <w:rFonts w:ascii="宋体" w:hAnsi="宋体" w:cs="宋体" w:hint="eastAsia"/>
          <w:b w:val="0"/>
          <w:bCs/>
          <w:kern w:val="0"/>
          <w:szCs w:val="21"/>
        </w:rPr>
        <w:alias w:val="模块:使用权资产"/>
        <w:tag w:val="_SEC_42126bf96c7241e38ff33aae0d98dae2"/>
        <w:id w:val="-1283565838"/>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使用权资产</w:t>
          </w:r>
        </w:p>
        <w:bookmarkStart w:id="153" w:name="_Hlk11679747" w:displacedByCustomXml="next"/>
        <w:sdt>
          <w:sdtPr>
            <w:alias w:val="是否适用：使用权资产[双击切换]"/>
            <w:tag w:val="_GBC_3ac132175b304712af4889ae3914ef7d"/>
            <w:id w:val="179039260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autoSpaceDE w:val="0"/>
            <w:autoSpaceDN w:val="0"/>
            <w:adjustRightInd w:val="0"/>
            <w:jc w:val="right"/>
          </w:pPr>
          <w:r>
            <w:rPr>
              <w:rFonts w:hint="eastAsia"/>
            </w:rPr>
            <w:t>单位：</w:t>
          </w:r>
          <w:sdt>
            <w:sdtPr>
              <w:rPr>
                <w:rFonts w:hint="eastAsia"/>
              </w:rPr>
              <w:alias w:val="单位：使用权资产"/>
              <w:tag w:val="_GBC_126de13c7c92490d95bdebd7efe2d59b"/>
              <w:id w:val="181482127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使用权资产"/>
              <w:tag w:val="_GBC_bb9e8b7096ab49fc95311a6c81431e95"/>
              <w:id w:val="18472829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FF407A" w:rsidTr="00FF407A">
            <w:trPr>
              <w:trHeight w:val="284"/>
            </w:trPr>
            <w:sdt>
              <w:sdtPr>
                <w:tag w:val="_PLD_e7cc7a86c52f4dc596615cce534e6d6a"/>
                <w:id w:val="1785616098"/>
                <w:lock w:val="sdtLocked"/>
              </w:sdtPr>
              <w:sdtEndPr/>
              <w:sdtContent>
                <w:tc>
                  <w:tcPr>
                    <w:tcW w:w="1878" w:type="pct"/>
                    <w:shd w:val="clear" w:color="auto" w:fill="auto"/>
                    <w:vAlign w:val="center"/>
                  </w:tcPr>
                  <w:p w:rsidR="00FF407A" w:rsidRDefault="00FF407A" w:rsidP="00FF407A">
                    <w:pPr>
                      <w:spacing w:line="240" w:lineRule="atLeast"/>
                      <w:jc w:val="center"/>
                    </w:pPr>
                    <w:r>
                      <w:rPr>
                        <w:rFonts w:hint="eastAsia"/>
                      </w:rPr>
                      <w:t>项目</w:t>
                    </w:r>
                  </w:p>
                </w:tc>
              </w:sdtContent>
            </w:sdt>
            <w:sdt>
              <w:sdtPr>
                <w:alias w:val="使用权资产明细-项目"/>
                <w:tag w:val="_GBC_ea9ffc7b81304e04ad88fe7fcccf7ec1"/>
                <w:id w:val="1695891627"/>
                <w:lock w:val="sdtLocked"/>
              </w:sdtPr>
              <w:sdtEndPr/>
              <w:sdtContent>
                <w:tc>
                  <w:tcPr>
                    <w:tcW w:w="1504" w:type="pct"/>
                    <w:shd w:val="clear" w:color="auto" w:fill="auto"/>
                    <w:vAlign w:val="center"/>
                  </w:tcPr>
                  <w:p w:rsidR="00FF407A" w:rsidRDefault="00FF407A" w:rsidP="00FF407A">
                    <w:pPr>
                      <w:spacing w:line="240" w:lineRule="atLeast"/>
                      <w:jc w:val="center"/>
                    </w:pPr>
                    <w:r w:rsidRPr="00DF7E03">
                      <w:rPr>
                        <w:rFonts w:hint="eastAsia"/>
                      </w:rPr>
                      <w:t>房屋及建筑物</w:t>
                    </w:r>
                  </w:p>
                </w:tc>
              </w:sdtContent>
            </w:sdt>
            <w:sdt>
              <w:sdtPr>
                <w:tag w:val="_PLD_8404013d36434d0f94f9d2e0e06379db"/>
                <w:id w:val="954371107"/>
                <w:lock w:val="sdtLocked"/>
              </w:sdtPr>
              <w:sdtEndPr/>
              <w:sdtContent>
                <w:tc>
                  <w:tcPr>
                    <w:tcW w:w="1618" w:type="pct"/>
                    <w:shd w:val="clear" w:color="auto" w:fill="auto"/>
                    <w:vAlign w:val="center"/>
                  </w:tcPr>
                  <w:p w:rsidR="00FF407A" w:rsidRDefault="00FF407A" w:rsidP="00FF407A">
                    <w:pPr>
                      <w:spacing w:line="240" w:lineRule="atLeast"/>
                      <w:jc w:val="center"/>
                    </w:pPr>
                    <w:r>
                      <w:t>合计</w:t>
                    </w:r>
                  </w:p>
                </w:tc>
              </w:sdtContent>
            </w:sdt>
          </w:tr>
          <w:tr w:rsidR="00FF407A" w:rsidTr="00FF407A">
            <w:trPr>
              <w:trHeight w:val="284"/>
            </w:trPr>
            <w:sdt>
              <w:sdtPr>
                <w:tag w:val="_PLD_8a1172a4974b4db489d9ace1c9b06ff9"/>
                <w:id w:val="-2113735068"/>
                <w:lock w:val="sdtLocked"/>
              </w:sdtPr>
              <w:sdtEndPr/>
              <w:sdtContent>
                <w:tc>
                  <w:tcPr>
                    <w:tcW w:w="5000" w:type="pct"/>
                    <w:gridSpan w:val="3"/>
                    <w:shd w:val="clear" w:color="auto" w:fill="auto"/>
                    <w:vAlign w:val="center"/>
                  </w:tcPr>
                  <w:p w:rsidR="00FF407A" w:rsidRDefault="00FF407A" w:rsidP="00FF407A">
                    <w:pPr>
                      <w:spacing w:line="240" w:lineRule="atLeast"/>
                    </w:pPr>
                    <w:r>
                      <w:t>一、</w:t>
                    </w:r>
                    <w:r>
                      <w:rPr>
                        <w:rFonts w:hint="eastAsia"/>
                      </w:rPr>
                      <w:t>账面</w:t>
                    </w:r>
                    <w:r>
                      <w:t>原</w:t>
                    </w:r>
                    <w:r>
                      <w:rPr>
                        <w:rFonts w:hint="eastAsia"/>
                      </w:rPr>
                      <w:t>值</w:t>
                    </w:r>
                  </w:p>
                </w:tc>
              </w:sdtContent>
            </w:sdt>
          </w:tr>
          <w:tr w:rsidR="00FF407A" w:rsidTr="00FF407A">
            <w:trPr>
              <w:trHeight w:val="284"/>
            </w:trPr>
            <w:sdt>
              <w:sdtPr>
                <w:tag w:val="_PLD_1bcbd6f040864936993405929e8f3c87"/>
                <w:id w:val="-631862783"/>
                <w:lock w:val="sdtLocked"/>
              </w:sdtPr>
              <w:sdtEndPr/>
              <w:sdtContent>
                <w:tc>
                  <w:tcPr>
                    <w:tcW w:w="1878" w:type="pct"/>
                    <w:shd w:val="clear" w:color="auto" w:fill="auto"/>
                    <w:vAlign w:val="center"/>
                  </w:tcPr>
                  <w:p w:rsidR="00FF407A" w:rsidRDefault="00FF407A" w:rsidP="00FF407A">
                    <w:pPr>
                      <w:spacing w:line="240" w:lineRule="atLeast"/>
                    </w:pPr>
                    <w:r>
                      <w:t xml:space="preserve">    1.</w:t>
                    </w:r>
                    <w:r>
                      <w:rPr>
                        <w:rFonts w:hint="eastAsia"/>
                      </w:rPr>
                      <w:t>期</w:t>
                    </w:r>
                    <w:r>
                      <w:t>初余额</w:t>
                    </w:r>
                  </w:p>
                </w:tc>
              </w:sdtContent>
            </w:sdt>
            <w:sdt>
              <w:sdtPr>
                <w:alias w:val="使用权资产明细-账面原值"/>
                <w:tag w:val="_GBC_6079549d75e44c4794dbbc33e1c33ad8"/>
                <w:id w:val="-1642253709"/>
                <w:lock w:val="sdtLocked"/>
                <w:showingPlcHdr/>
              </w:sdtPr>
              <w:sdtEndPr/>
              <w:sdtContent>
                <w:tc>
                  <w:tcPr>
                    <w:tcW w:w="1504" w:type="pct"/>
                    <w:shd w:val="clear" w:color="auto" w:fill="auto"/>
                  </w:tcPr>
                  <w:p w:rsidR="00FF407A" w:rsidRDefault="00FF407A" w:rsidP="00FF407A">
                    <w:pPr>
                      <w:spacing w:line="240" w:lineRule="atLeast"/>
                      <w:ind w:firstLineChars="200" w:firstLine="420"/>
                      <w:jc w:val="right"/>
                    </w:pPr>
                    <w:r>
                      <w:rPr>
                        <w:rStyle w:val="af5"/>
                        <w:rFonts w:hint="eastAsia"/>
                      </w:rPr>
                      <w:t xml:space="preserve">　</w:t>
                    </w:r>
                  </w:p>
                </w:tc>
              </w:sdtContent>
            </w:sdt>
            <w:sdt>
              <w:sdtPr>
                <w:alias w:val="使用权资产账面原值"/>
                <w:tag w:val="_GBC_1a35fa4b8971434894a45baaca257b56"/>
                <w:id w:val="-1080832181"/>
                <w:lock w:val="sdtLocked"/>
                <w:showingPlcHdr/>
              </w:sdtPr>
              <w:sdtEndPr/>
              <w:sdtContent>
                <w:tc>
                  <w:tcPr>
                    <w:tcW w:w="1618" w:type="pct"/>
                    <w:shd w:val="clear" w:color="auto" w:fill="auto"/>
                  </w:tcPr>
                  <w:p w:rsidR="00FF407A" w:rsidRDefault="00FF407A" w:rsidP="00FF407A">
                    <w:pPr>
                      <w:spacing w:line="240" w:lineRule="atLeast"/>
                      <w:jc w:val="right"/>
                    </w:pPr>
                    <w:r>
                      <w:rPr>
                        <w:rStyle w:val="af5"/>
                        <w:rFonts w:hint="eastAsia"/>
                      </w:rPr>
                      <w:t xml:space="preserve">　</w:t>
                    </w:r>
                  </w:p>
                </w:tc>
              </w:sdtContent>
            </w:sdt>
          </w:tr>
          <w:tr w:rsidR="00FF407A" w:rsidTr="00FF407A">
            <w:trPr>
              <w:trHeight w:val="284"/>
            </w:trPr>
            <w:sdt>
              <w:sdtPr>
                <w:tag w:val="_PLD_cb8705faa0dd4f71889eeb93b843f45e"/>
                <w:id w:val="-876393110"/>
                <w:lock w:val="sdtLocked"/>
              </w:sdtPr>
              <w:sdtEndPr/>
              <w:sdtContent>
                <w:tc>
                  <w:tcPr>
                    <w:tcW w:w="1878" w:type="pct"/>
                    <w:shd w:val="clear" w:color="auto" w:fill="auto"/>
                    <w:vAlign w:val="center"/>
                  </w:tcPr>
                  <w:p w:rsidR="00FF407A" w:rsidRDefault="00FF407A" w:rsidP="00FF407A">
                    <w:pPr>
                      <w:spacing w:line="240" w:lineRule="atLeast"/>
                      <w:ind w:firstLineChars="200" w:firstLine="420"/>
                    </w:pPr>
                    <w:r>
                      <w:t>2.本期增加</w:t>
                    </w:r>
                    <w:r>
                      <w:rPr>
                        <w:rFonts w:hint="eastAsia"/>
                      </w:rPr>
                      <w:t>金额</w:t>
                    </w:r>
                  </w:p>
                </w:tc>
              </w:sdtContent>
            </w:sdt>
            <w:sdt>
              <w:sdtPr>
                <w:alias w:val="使用权资产明细-账面原值增加"/>
                <w:tag w:val="_GBC_038693f88fd04c6e945c2a70721938c5"/>
                <w:id w:val="763038788"/>
                <w:lock w:val="sdtLocked"/>
              </w:sdtPr>
              <w:sdtEndPr/>
              <w:sdtContent>
                <w:tc>
                  <w:tcPr>
                    <w:tcW w:w="1504" w:type="pct"/>
                    <w:shd w:val="clear" w:color="auto" w:fill="auto"/>
                  </w:tcPr>
                  <w:p w:rsidR="00FF407A" w:rsidRDefault="00FF407A" w:rsidP="00FF407A">
                    <w:pPr>
                      <w:spacing w:line="240" w:lineRule="atLeast"/>
                      <w:jc w:val="right"/>
                    </w:pPr>
                    <w:r>
                      <w:t>15,748,623.81</w:t>
                    </w:r>
                  </w:p>
                </w:tc>
              </w:sdtContent>
            </w:sdt>
            <w:sdt>
              <w:sdtPr>
                <w:alias w:val="使用权资产账面原值增加"/>
                <w:tag w:val="_GBC_8000655ddf3b4066924ff13958ca8787"/>
                <w:id w:val="-642115603"/>
                <w:lock w:val="sdtLocked"/>
              </w:sdtPr>
              <w:sdtEndPr/>
              <w:sdtContent>
                <w:tc>
                  <w:tcPr>
                    <w:tcW w:w="1618" w:type="pct"/>
                    <w:shd w:val="clear" w:color="auto" w:fill="auto"/>
                  </w:tcPr>
                  <w:p w:rsidR="00FF407A" w:rsidRDefault="00FF407A" w:rsidP="00FF407A">
                    <w:pPr>
                      <w:spacing w:line="240" w:lineRule="atLeast"/>
                      <w:jc w:val="right"/>
                    </w:pPr>
                    <w:r>
                      <w:t>15,748,623.81</w:t>
                    </w:r>
                  </w:p>
                </w:tc>
              </w:sdtContent>
            </w:sdt>
          </w:tr>
          <w:tr w:rsidR="00FF407A" w:rsidTr="00FF407A">
            <w:trPr>
              <w:trHeight w:val="284"/>
            </w:trPr>
            <w:sdt>
              <w:sdtPr>
                <w:tag w:val="_PLD_5a836262bcb54f0aa73023d39e87cb70"/>
                <w:id w:val="-961031657"/>
                <w:lock w:val="sdtLocked"/>
              </w:sdtPr>
              <w:sdtEndPr/>
              <w:sdtContent>
                <w:tc>
                  <w:tcPr>
                    <w:tcW w:w="1878" w:type="pct"/>
                    <w:shd w:val="clear" w:color="auto" w:fill="auto"/>
                    <w:vAlign w:val="center"/>
                  </w:tcPr>
                  <w:p w:rsidR="00FF407A" w:rsidRDefault="00FF407A" w:rsidP="00FF407A">
                    <w:pPr>
                      <w:spacing w:line="240" w:lineRule="atLeast"/>
                      <w:ind w:firstLineChars="200" w:firstLine="420"/>
                    </w:pPr>
                    <w:r>
                      <w:t>3.本期减少</w:t>
                    </w:r>
                    <w:r>
                      <w:rPr>
                        <w:rFonts w:hint="eastAsia"/>
                      </w:rPr>
                      <w:t>金额</w:t>
                    </w:r>
                  </w:p>
                </w:tc>
              </w:sdtContent>
            </w:sdt>
            <w:sdt>
              <w:sdtPr>
                <w:alias w:val="使用权资产明细-账面原值减少"/>
                <w:tag w:val="_GBC_ad311ac7cd944c41ab0869eebfbbc2a9"/>
                <w:id w:val="860783895"/>
                <w:lock w:val="sdtLocked"/>
                <w:showingPlcHdr/>
              </w:sdtPr>
              <w:sdtEndPr/>
              <w:sdtContent>
                <w:tc>
                  <w:tcPr>
                    <w:tcW w:w="1504" w:type="pct"/>
                    <w:shd w:val="clear" w:color="auto" w:fill="auto"/>
                  </w:tcPr>
                  <w:p w:rsidR="00FF407A" w:rsidRDefault="00FF407A" w:rsidP="00FF407A">
                    <w:pPr>
                      <w:spacing w:line="240" w:lineRule="atLeast"/>
                      <w:jc w:val="right"/>
                    </w:pPr>
                    <w:r>
                      <w:rPr>
                        <w:rStyle w:val="af5"/>
                        <w:rFonts w:hint="eastAsia"/>
                      </w:rPr>
                      <w:t xml:space="preserve">　</w:t>
                    </w:r>
                  </w:p>
                </w:tc>
              </w:sdtContent>
            </w:sdt>
            <w:sdt>
              <w:sdtPr>
                <w:alias w:val="使用权资产账面原值减少"/>
                <w:tag w:val="_GBC_0f36d990434d47bd9f1a709a0a597c10"/>
                <w:id w:val="799736213"/>
                <w:lock w:val="sdtLocked"/>
                <w:showingPlcHdr/>
              </w:sdtPr>
              <w:sdtEndPr/>
              <w:sdtContent>
                <w:tc>
                  <w:tcPr>
                    <w:tcW w:w="1618" w:type="pct"/>
                    <w:shd w:val="clear" w:color="auto" w:fill="auto"/>
                  </w:tcPr>
                  <w:p w:rsidR="00FF407A" w:rsidRDefault="00FF407A" w:rsidP="00FF407A">
                    <w:pPr>
                      <w:spacing w:line="240" w:lineRule="atLeast"/>
                      <w:jc w:val="right"/>
                    </w:pPr>
                    <w:r>
                      <w:rPr>
                        <w:rStyle w:val="af5"/>
                        <w:rFonts w:hint="eastAsia"/>
                      </w:rPr>
                      <w:t xml:space="preserve">　</w:t>
                    </w:r>
                  </w:p>
                </w:tc>
              </w:sdtContent>
            </w:sdt>
          </w:tr>
          <w:tr w:rsidR="00FF407A" w:rsidTr="00FF407A">
            <w:trPr>
              <w:trHeight w:val="284"/>
            </w:trPr>
            <w:sdt>
              <w:sdtPr>
                <w:tag w:val="_PLD_d2ddd00acda84b158c10aa57a3b88766"/>
                <w:id w:val="-299541030"/>
                <w:lock w:val="sdtLocked"/>
              </w:sdtPr>
              <w:sdtEndPr/>
              <w:sdtContent>
                <w:tc>
                  <w:tcPr>
                    <w:tcW w:w="1878" w:type="pct"/>
                    <w:shd w:val="clear" w:color="auto" w:fill="auto"/>
                    <w:vAlign w:val="center"/>
                  </w:tcPr>
                  <w:p w:rsidR="00FF407A" w:rsidRDefault="00FF407A" w:rsidP="00FF407A">
                    <w:pPr>
                      <w:spacing w:line="240" w:lineRule="atLeast"/>
                      <w:ind w:firstLineChars="200" w:firstLine="420"/>
                    </w:pPr>
                    <w:r>
                      <w:t>4.期末余额</w:t>
                    </w:r>
                  </w:p>
                </w:tc>
              </w:sdtContent>
            </w:sdt>
            <w:sdt>
              <w:sdtPr>
                <w:alias w:val="使用权资产明细-账面原值"/>
                <w:tag w:val="_GBC_6a038554bb4d4aa789f64c8ccc710b07"/>
                <w:id w:val="-603647255"/>
                <w:lock w:val="sdtLocked"/>
              </w:sdtPr>
              <w:sdtEndPr/>
              <w:sdtContent>
                <w:tc>
                  <w:tcPr>
                    <w:tcW w:w="1504" w:type="pct"/>
                    <w:shd w:val="clear" w:color="auto" w:fill="auto"/>
                  </w:tcPr>
                  <w:p w:rsidR="00FF407A" w:rsidRDefault="00FF407A" w:rsidP="00FF407A">
                    <w:pPr>
                      <w:spacing w:line="240" w:lineRule="atLeast"/>
                      <w:jc w:val="right"/>
                    </w:pPr>
                    <w:r>
                      <w:t>15,748,623.81</w:t>
                    </w:r>
                  </w:p>
                </w:tc>
              </w:sdtContent>
            </w:sdt>
            <w:sdt>
              <w:sdtPr>
                <w:alias w:val="使用权资产账面原值"/>
                <w:tag w:val="_GBC_007c0f31392649b696a0d5d1c1e6a108"/>
                <w:id w:val="-898051674"/>
                <w:lock w:val="sdtLocked"/>
              </w:sdtPr>
              <w:sdtEndPr/>
              <w:sdtContent>
                <w:tc>
                  <w:tcPr>
                    <w:tcW w:w="1618" w:type="pct"/>
                    <w:shd w:val="clear" w:color="auto" w:fill="auto"/>
                  </w:tcPr>
                  <w:p w:rsidR="00FF407A" w:rsidRDefault="00FF407A" w:rsidP="00FF407A">
                    <w:pPr>
                      <w:spacing w:line="240" w:lineRule="atLeast"/>
                      <w:jc w:val="right"/>
                    </w:pPr>
                    <w:r>
                      <w:t>15,748,623.81</w:t>
                    </w:r>
                  </w:p>
                </w:tc>
              </w:sdtContent>
            </w:sdt>
          </w:tr>
          <w:tr w:rsidR="00FF407A" w:rsidTr="00FF407A">
            <w:trPr>
              <w:trHeight w:val="284"/>
            </w:trPr>
            <w:sdt>
              <w:sdtPr>
                <w:tag w:val="_PLD_c5fd254e7ed54ab8b2346f3d57a1cc54"/>
                <w:id w:val="784623528"/>
                <w:lock w:val="sdtLocked"/>
              </w:sdtPr>
              <w:sdtEndPr/>
              <w:sdtContent>
                <w:tc>
                  <w:tcPr>
                    <w:tcW w:w="5000" w:type="pct"/>
                    <w:gridSpan w:val="3"/>
                    <w:shd w:val="clear" w:color="auto" w:fill="auto"/>
                    <w:vAlign w:val="center"/>
                  </w:tcPr>
                  <w:p w:rsidR="00FF407A" w:rsidRDefault="00FF407A" w:rsidP="00FF407A">
                    <w:pPr>
                      <w:spacing w:line="240" w:lineRule="atLeast"/>
                    </w:pPr>
                    <w:r>
                      <w:t>二、累计折旧</w:t>
                    </w:r>
                  </w:p>
                </w:tc>
              </w:sdtContent>
            </w:sdt>
          </w:tr>
          <w:tr w:rsidR="00FF407A" w:rsidTr="00FF407A">
            <w:trPr>
              <w:trHeight w:val="284"/>
            </w:trPr>
            <w:sdt>
              <w:sdtPr>
                <w:tag w:val="_PLD_9d84a55f4f2440dda7ca9f05e3bee994"/>
                <w:id w:val="65698843"/>
                <w:lock w:val="sdtLocked"/>
              </w:sdtPr>
              <w:sdtEndPr/>
              <w:sdtContent>
                <w:tc>
                  <w:tcPr>
                    <w:tcW w:w="1878" w:type="pct"/>
                    <w:shd w:val="clear" w:color="auto" w:fill="auto"/>
                    <w:vAlign w:val="center"/>
                  </w:tcPr>
                  <w:p w:rsidR="00FF407A" w:rsidRDefault="00FF407A" w:rsidP="00FF407A">
                    <w:pPr>
                      <w:spacing w:line="240" w:lineRule="atLeast"/>
                      <w:ind w:firstLineChars="200" w:firstLine="420"/>
                    </w:pPr>
                    <w:r>
                      <w:rPr>
                        <w:rFonts w:hint="eastAsia"/>
                      </w:rPr>
                      <w:t>1.期</w:t>
                    </w:r>
                    <w:r>
                      <w:t>初余额</w:t>
                    </w:r>
                  </w:p>
                </w:tc>
              </w:sdtContent>
            </w:sdt>
            <w:sdt>
              <w:sdtPr>
                <w:alias w:val="使用权资产明细-累计折旧"/>
                <w:tag w:val="_GBC_5c668c183c4043a5aade63b6e2f10e53"/>
                <w:id w:val="1868713438"/>
                <w:lock w:val="sdtLocked"/>
                <w:showingPlcHdr/>
              </w:sdtPr>
              <w:sdtEndPr/>
              <w:sdtContent>
                <w:tc>
                  <w:tcPr>
                    <w:tcW w:w="1504" w:type="pct"/>
                    <w:shd w:val="clear" w:color="auto" w:fill="auto"/>
                  </w:tcPr>
                  <w:p w:rsidR="00FF407A" w:rsidRDefault="00FF407A" w:rsidP="00FF407A">
                    <w:pPr>
                      <w:spacing w:line="240" w:lineRule="atLeast"/>
                      <w:jc w:val="right"/>
                    </w:pPr>
                    <w:r>
                      <w:rPr>
                        <w:rStyle w:val="af5"/>
                        <w:rFonts w:hint="eastAsia"/>
                      </w:rPr>
                      <w:t xml:space="preserve">　</w:t>
                    </w:r>
                  </w:p>
                </w:tc>
              </w:sdtContent>
            </w:sdt>
            <w:sdt>
              <w:sdtPr>
                <w:alias w:val="使用权资产累计折旧"/>
                <w:tag w:val="_GBC_5c5976dca1a94e139da6fac64c954c50"/>
                <w:id w:val="-2095933845"/>
                <w:lock w:val="sdtLocked"/>
                <w:showingPlcHdr/>
              </w:sdtPr>
              <w:sdtEndPr/>
              <w:sdtContent>
                <w:tc>
                  <w:tcPr>
                    <w:tcW w:w="1618" w:type="pct"/>
                    <w:shd w:val="clear" w:color="auto" w:fill="auto"/>
                  </w:tcPr>
                  <w:p w:rsidR="00FF407A" w:rsidRDefault="00FF407A" w:rsidP="00FF407A">
                    <w:pPr>
                      <w:spacing w:line="240" w:lineRule="atLeast"/>
                      <w:jc w:val="right"/>
                    </w:pPr>
                    <w:r>
                      <w:rPr>
                        <w:rStyle w:val="af5"/>
                        <w:rFonts w:hint="eastAsia"/>
                      </w:rPr>
                      <w:t xml:space="preserve">　</w:t>
                    </w:r>
                  </w:p>
                </w:tc>
              </w:sdtContent>
            </w:sdt>
          </w:tr>
          <w:tr w:rsidR="00FF407A" w:rsidTr="00FF407A">
            <w:trPr>
              <w:trHeight w:val="284"/>
            </w:trPr>
            <w:sdt>
              <w:sdtPr>
                <w:tag w:val="_PLD_217b7f3bca984b1e9148b657f60c578a"/>
                <w:id w:val="-740106663"/>
                <w:lock w:val="sdtLocked"/>
              </w:sdtPr>
              <w:sdtEndPr/>
              <w:sdtContent>
                <w:tc>
                  <w:tcPr>
                    <w:tcW w:w="1878" w:type="pct"/>
                    <w:shd w:val="clear" w:color="auto" w:fill="auto"/>
                    <w:vAlign w:val="center"/>
                  </w:tcPr>
                  <w:p w:rsidR="00FF407A" w:rsidRDefault="00FF407A" w:rsidP="00FF407A">
                    <w:pPr>
                      <w:spacing w:line="240" w:lineRule="atLeast"/>
                      <w:ind w:firstLineChars="200" w:firstLine="420"/>
                    </w:pPr>
                    <w:r>
                      <w:t>2.本期增加</w:t>
                    </w:r>
                    <w:r>
                      <w:rPr>
                        <w:rFonts w:hint="eastAsia"/>
                      </w:rPr>
                      <w:t>金额</w:t>
                    </w:r>
                  </w:p>
                </w:tc>
              </w:sdtContent>
            </w:sdt>
            <w:sdt>
              <w:sdtPr>
                <w:alias w:val="使用权资产明细-累计折旧增加"/>
                <w:tag w:val="_GBC_30e838b31a2344d0acb83c67997b16d1"/>
                <w:id w:val="1445956638"/>
                <w:lock w:val="sdtLocked"/>
              </w:sdtPr>
              <w:sdtEndPr/>
              <w:sdtContent>
                <w:tc>
                  <w:tcPr>
                    <w:tcW w:w="1504" w:type="pct"/>
                    <w:shd w:val="clear" w:color="auto" w:fill="auto"/>
                  </w:tcPr>
                  <w:p w:rsidR="00FF407A" w:rsidRDefault="00FF407A" w:rsidP="00FF407A">
                    <w:pPr>
                      <w:spacing w:line="240" w:lineRule="atLeast"/>
                      <w:jc w:val="right"/>
                    </w:pPr>
                    <w:r>
                      <w:t>1,749,847.08</w:t>
                    </w:r>
                  </w:p>
                </w:tc>
              </w:sdtContent>
            </w:sdt>
            <w:sdt>
              <w:sdtPr>
                <w:alias w:val="使用权资产累计折旧增加"/>
                <w:tag w:val="_GBC_04fdf39eca0f40e2abbf616fa83850c0"/>
                <w:id w:val="-1164471199"/>
                <w:lock w:val="sdtLocked"/>
              </w:sdtPr>
              <w:sdtEndPr/>
              <w:sdtContent>
                <w:tc>
                  <w:tcPr>
                    <w:tcW w:w="1618" w:type="pct"/>
                    <w:shd w:val="clear" w:color="auto" w:fill="auto"/>
                  </w:tcPr>
                  <w:p w:rsidR="00FF407A" w:rsidRDefault="00FF407A" w:rsidP="00FF407A">
                    <w:pPr>
                      <w:spacing w:line="240" w:lineRule="atLeast"/>
                      <w:jc w:val="right"/>
                    </w:pPr>
                    <w:r>
                      <w:t>1,749,847.08</w:t>
                    </w:r>
                  </w:p>
                </w:tc>
              </w:sdtContent>
            </w:sdt>
          </w:tr>
          <w:tr w:rsidR="00FF407A" w:rsidTr="00FF407A">
            <w:trPr>
              <w:trHeight w:val="284"/>
            </w:trPr>
            <w:sdt>
              <w:sdtPr>
                <w:tag w:val="_PLD_c5cff13f53f547b2b4c43791a1454f16"/>
                <w:id w:val="-1544440665"/>
                <w:lock w:val="sdtLocked"/>
              </w:sdtPr>
              <w:sdtEndPr/>
              <w:sdtContent>
                <w:tc>
                  <w:tcPr>
                    <w:tcW w:w="1878" w:type="pct"/>
                    <w:shd w:val="clear" w:color="auto" w:fill="auto"/>
                    <w:vAlign w:val="center"/>
                  </w:tcPr>
                  <w:p w:rsidR="00FF407A" w:rsidRDefault="00FF407A" w:rsidP="00FF407A">
                    <w:pPr>
                      <w:spacing w:line="240" w:lineRule="atLeast"/>
                      <w:ind w:firstLineChars="300" w:firstLine="630"/>
                    </w:pPr>
                    <w:r>
                      <w:t>(1)计提</w:t>
                    </w:r>
                  </w:p>
                </w:tc>
              </w:sdtContent>
            </w:sdt>
            <w:sdt>
              <w:sdtPr>
                <w:alias w:val="使用权资产明细-计提导致的累计折旧增加"/>
                <w:tag w:val="_GBC_eca0c64a8da54245b08a966a6139eee7"/>
                <w:id w:val="-999800350"/>
                <w:lock w:val="sdtLocked"/>
              </w:sdtPr>
              <w:sdtEndPr/>
              <w:sdtContent>
                <w:tc>
                  <w:tcPr>
                    <w:tcW w:w="1504" w:type="pct"/>
                    <w:shd w:val="clear" w:color="auto" w:fill="auto"/>
                  </w:tcPr>
                  <w:p w:rsidR="00FF407A" w:rsidRDefault="00FF407A" w:rsidP="00FF407A">
                    <w:pPr>
                      <w:spacing w:line="240" w:lineRule="atLeast"/>
                      <w:jc w:val="right"/>
                    </w:pPr>
                    <w:r>
                      <w:t>1,749,847.08</w:t>
                    </w:r>
                  </w:p>
                </w:tc>
              </w:sdtContent>
            </w:sdt>
            <w:sdt>
              <w:sdtPr>
                <w:alias w:val="使用权资产计提导致的累计折旧增加"/>
                <w:tag w:val="_GBC_99e847bff39043dfad6af7a482c70a79"/>
                <w:id w:val="-516927322"/>
                <w:lock w:val="sdtLocked"/>
              </w:sdtPr>
              <w:sdtEndPr/>
              <w:sdtContent>
                <w:tc>
                  <w:tcPr>
                    <w:tcW w:w="1618" w:type="pct"/>
                    <w:shd w:val="clear" w:color="auto" w:fill="auto"/>
                  </w:tcPr>
                  <w:p w:rsidR="00FF407A" w:rsidRDefault="00FF407A" w:rsidP="00FF407A">
                    <w:pPr>
                      <w:spacing w:line="240" w:lineRule="atLeast"/>
                      <w:jc w:val="right"/>
                    </w:pPr>
                    <w:r>
                      <w:t>1,749,847.08</w:t>
                    </w:r>
                  </w:p>
                </w:tc>
              </w:sdtContent>
            </w:sdt>
          </w:tr>
          <w:tr w:rsidR="00FF407A" w:rsidTr="00FF407A">
            <w:trPr>
              <w:trHeight w:val="284"/>
            </w:trPr>
            <w:sdt>
              <w:sdtPr>
                <w:tag w:val="_PLD_74a88ffcb94e429ba842908a6c9f7dea"/>
                <w:id w:val="1337200394"/>
                <w:lock w:val="sdtLocked"/>
              </w:sdtPr>
              <w:sdtEndPr/>
              <w:sdtContent>
                <w:tc>
                  <w:tcPr>
                    <w:tcW w:w="1878" w:type="pct"/>
                    <w:shd w:val="clear" w:color="auto" w:fill="auto"/>
                    <w:vAlign w:val="center"/>
                  </w:tcPr>
                  <w:p w:rsidR="00FF407A" w:rsidRDefault="00FF407A" w:rsidP="00FF407A">
                    <w:pPr>
                      <w:spacing w:line="240" w:lineRule="atLeast"/>
                      <w:ind w:firstLineChars="200" w:firstLine="420"/>
                    </w:pPr>
                    <w:r>
                      <w:rPr>
                        <w:rFonts w:hint="eastAsia"/>
                      </w:rPr>
                      <w:t>3.</w:t>
                    </w:r>
                    <w:r>
                      <w:t>本期减少</w:t>
                    </w:r>
                    <w:r>
                      <w:rPr>
                        <w:rFonts w:hint="eastAsia"/>
                      </w:rPr>
                      <w:t>金额</w:t>
                    </w:r>
                  </w:p>
                </w:tc>
              </w:sdtContent>
            </w:sdt>
            <w:sdt>
              <w:sdtPr>
                <w:alias w:val="使用权资产明细-累计折旧减少"/>
                <w:tag w:val="_GBC_fb6b3d96d26e4d50a9282198926a5a46"/>
                <w:id w:val="921367050"/>
                <w:lock w:val="sdtLocked"/>
                <w:showingPlcHdr/>
              </w:sdtPr>
              <w:sdtEndPr/>
              <w:sdtContent>
                <w:tc>
                  <w:tcPr>
                    <w:tcW w:w="1504" w:type="pct"/>
                    <w:shd w:val="clear" w:color="auto" w:fill="auto"/>
                  </w:tcPr>
                  <w:p w:rsidR="00FF407A" w:rsidRDefault="00FF407A" w:rsidP="00FF407A">
                    <w:pPr>
                      <w:spacing w:line="240" w:lineRule="atLeast"/>
                      <w:jc w:val="right"/>
                    </w:pPr>
                    <w:r>
                      <w:rPr>
                        <w:rStyle w:val="af5"/>
                        <w:rFonts w:hint="eastAsia"/>
                      </w:rPr>
                      <w:t xml:space="preserve">　</w:t>
                    </w:r>
                  </w:p>
                </w:tc>
              </w:sdtContent>
            </w:sdt>
            <w:sdt>
              <w:sdtPr>
                <w:alias w:val="使用权资产累计折旧减少"/>
                <w:tag w:val="_GBC_182c07412ff64d06a77c86487db48ffa"/>
                <w:id w:val="391930452"/>
                <w:lock w:val="sdtLocked"/>
                <w:showingPlcHdr/>
              </w:sdtPr>
              <w:sdtEndPr/>
              <w:sdtContent>
                <w:tc>
                  <w:tcPr>
                    <w:tcW w:w="1618" w:type="pct"/>
                    <w:shd w:val="clear" w:color="auto" w:fill="auto"/>
                  </w:tcPr>
                  <w:p w:rsidR="00FF407A" w:rsidRDefault="00FF407A" w:rsidP="00FF407A">
                    <w:pPr>
                      <w:spacing w:line="240" w:lineRule="atLeast"/>
                      <w:jc w:val="right"/>
                    </w:pPr>
                    <w:r>
                      <w:rPr>
                        <w:rStyle w:val="af5"/>
                        <w:rFonts w:hint="eastAsia"/>
                      </w:rPr>
                      <w:t xml:space="preserve">　</w:t>
                    </w:r>
                  </w:p>
                </w:tc>
              </w:sdtContent>
            </w:sdt>
          </w:tr>
          <w:tr w:rsidR="00FF407A" w:rsidTr="00FF407A">
            <w:trPr>
              <w:trHeight w:val="284"/>
            </w:trPr>
            <w:sdt>
              <w:sdtPr>
                <w:tag w:val="_PLD_9d1f18a4d0d64b789c36d13861afaa48"/>
                <w:id w:val="-1719275777"/>
                <w:lock w:val="sdtLocked"/>
              </w:sdtPr>
              <w:sdtEndPr/>
              <w:sdtContent>
                <w:tc>
                  <w:tcPr>
                    <w:tcW w:w="1878" w:type="pct"/>
                    <w:shd w:val="clear" w:color="auto" w:fill="auto"/>
                    <w:vAlign w:val="center"/>
                  </w:tcPr>
                  <w:p w:rsidR="00FF407A" w:rsidRDefault="00FF407A" w:rsidP="00FF407A">
                    <w:pPr>
                      <w:spacing w:line="240" w:lineRule="atLeast"/>
                      <w:ind w:firstLineChars="300" w:firstLine="630"/>
                    </w:pPr>
                    <w:r>
                      <w:t>(1)</w:t>
                    </w:r>
                    <w:r>
                      <w:rPr>
                        <w:rFonts w:hint="eastAsia"/>
                      </w:rPr>
                      <w:t>处置</w:t>
                    </w:r>
                  </w:p>
                </w:tc>
              </w:sdtContent>
            </w:sdt>
            <w:sdt>
              <w:sdtPr>
                <w:alias w:val="使用权资产明细-处置导致的累计折旧减少"/>
                <w:tag w:val="_GBC_0f8695aa2415494c89174c1fee60af1d"/>
                <w:id w:val="551805283"/>
                <w:lock w:val="sdtLocked"/>
                <w:showingPlcHdr/>
              </w:sdtPr>
              <w:sdtEndPr/>
              <w:sdtContent>
                <w:tc>
                  <w:tcPr>
                    <w:tcW w:w="1504" w:type="pct"/>
                    <w:shd w:val="clear" w:color="auto" w:fill="auto"/>
                  </w:tcPr>
                  <w:p w:rsidR="00FF407A" w:rsidRDefault="00FF407A" w:rsidP="00FF407A">
                    <w:pPr>
                      <w:spacing w:line="240" w:lineRule="atLeast"/>
                      <w:jc w:val="right"/>
                    </w:pPr>
                    <w:r>
                      <w:rPr>
                        <w:rStyle w:val="af5"/>
                        <w:rFonts w:hint="eastAsia"/>
                      </w:rPr>
                      <w:t xml:space="preserve">　</w:t>
                    </w:r>
                  </w:p>
                </w:tc>
              </w:sdtContent>
            </w:sdt>
            <w:sdt>
              <w:sdtPr>
                <w:alias w:val="使用权资产处置导致的累计折旧减少"/>
                <w:tag w:val="_GBC_c527122e6a23425f84c18b75a8c11bdd"/>
                <w:id w:val="-224521899"/>
                <w:lock w:val="sdtLocked"/>
                <w:showingPlcHdr/>
              </w:sdtPr>
              <w:sdtEndPr/>
              <w:sdtContent>
                <w:tc>
                  <w:tcPr>
                    <w:tcW w:w="1618" w:type="pct"/>
                    <w:shd w:val="clear" w:color="auto" w:fill="auto"/>
                  </w:tcPr>
                  <w:p w:rsidR="00FF407A" w:rsidRDefault="00FF407A" w:rsidP="00FF407A">
                    <w:pPr>
                      <w:spacing w:line="240" w:lineRule="atLeast"/>
                      <w:jc w:val="right"/>
                    </w:pPr>
                    <w:r>
                      <w:rPr>
                        <w:rStyle w:val="af5"/>
                        <w:rFonts w:hint="eastAsia"/>
                      </w:rPr>
                      <w:t xml:space="preserve">　</w:t>
                    </w:r>
                  </w:p>
                </w:tc>
              </w:sdtContent>
            </w:sdt>
          </w:tr>
          <w:tr w:rsidR="00FF407A" w:rsidTr="00FF407A">
            <w:trPr>
              <w:trHeight w:val="284"/>
            </w:trPr>
            <w:sdt>
              <w:sdtPr>
                <w:tag w:val="_PLD_7acfb13844c6472295c20fd22554cb75"/>
                <w:id w:val="-465517525"/>
                <w:lock w:val="sdtLocked"/>
              </w:sdtPr>
              <w:sdtEndPr/>
              <w:sdtContent>
                <w:tc>
                  <w:tcPr>
                    <w:tcW w:w="1878" w:type="pct"/>
                    <w:shd w:val="clear" w:color="auto" w:fill="auto"/>
                    <w:vAlign w:val="center"/>
                  </w:tcPr>
                  <w:p w:rsidR="00FF407A" w:rsidRDefault="00FF407A" w:rsidP="00FF407A">
                    <w:pPr>
                      <w:spacing w:line="240" w:lineRule="atLeast"/>
                      <w:ind w:firstLineChars="200" w:firstLine="420"/>
                    </w:pPr>
                    <w:r>
                      <w:rPr>
                        <w:rFonts w:hint="eastAsia"/>
                      </w:rPr>
                      <w:t>4.</w:t>
                    </w:r>
                    <w:r>
                      <w:t>期末余额</w:t>
                    </w:r>
                  </w:p>
                </w:tc>
              </w:sdtContent>
            </w:sdt>
            <w:sdt>
              <w:sdtPr>
                <w:alias w:val="使用权资产明细-累计折旧"/>
                <w:tag w:val="_GBC_710540a263bf464f92e9c57efeb7876e"/>
                <w:id w:val="-52925702"/>
                <w:lock w:val="sdtLocked"/>
              </w:sdtPr>
              <w:sdtEndPr/>
              <w:sdtContent>
                <w:tc>
                  <w:tcPr>
                    <w:tcW w:w="1504" w:type="pct"/>
                    <w:shd w:val="clear" w:color="auto" w:fill="auto"/>
                  </w:tcPr>
                  <w:p w:rsidR="00FF407A" w:rsidRDefault="00FF407A" w:rsidP="00FF407A">
                    <w:pPr>
                      <w:spacing w:line="240" w:lineRule="atLeast"/>
                      <w:jc w:val="right"/>
                    </w:pPr>
                    <w:r>
                      <w:t>1,749,847.08</w:t>
                    </w:r>
                  </w:p>
                </w:tc>
              </w:sdtContent>
            </w:sdt>
            <w:sdt>
              <w:sdtPr>
                <w:alias w:val="使用权资产累计折旧"/>
                <w:tag w:val="_GBC_99b7e0aec39c48708e812ece4f57f7df"/>
                <w:id w:val="1536226454"/>
                <w:lock w:val="sdtLocked"/>
              </w:sdtPr>
              <w:sdtEndPr/>
              <w:sdtContent>
                <w:tc>
                  <w:tcPr>
                    <w:tcW w:w="1618" w:type="pct"/>
                    <w:shd w:val="clear" w:color="auto" w:fill="auto"/>
                  </w:tcPr>
                  <w:p w:rsidR="00FF407A" w:rsidRDefault="00FF407A" w:rsidP="00FF407A">
                    <w:pPr>
                      <w:spacing w:line="240" w:lineRule="atLeast"/>
                      <w:jc w:val="right"/>
                    </w:pPr>
                    <w:r>
                      <w:t>1,749,847.08</w:t>
                    </w:r>
                  </w:p>
                </w:tc>
              </w:sdtContent>
            </w:sdt>
          </w:tr>
          <w:tr w:rsidR="00FF407A" w:rsidTr="00FF407A">
            <w:trPr>
              <w:trHeight w:val="284"/>
            </w:trPr>
            <w:sdt>
              <w:sdtPr>
                <w:tag w:val="_PLD_977579b288954e92aacbdc72b4e58579"/>
                <w:id w:val="-1698850481"/>
                <w:lock w:val="sdtLocked"/>
              </w:sdtPr>
              <w:sdtEndPr/>
              <w:sdtContent>
                <w:tc>
                  <w:tcPr>
                    <w:tcW w:w="5000" w:type="pct"/>
                    <w:gridSpan w:val="3"/>
                    <w:shd w:val="clear" w:color="auto" w:fill="auto"/>
                    <w:vAlign w:val="center"/>
                  </w:tcPr>
                  <w:p w:rsidR="00FF407A" w:rsidRDefault="00FF407A" w:rsidP="00FF407A">
                    <w:pPr>
                      <w:spacing w:line="240" w:lineRule="atLeast"/>
                    </w:pPr>
                    <w:r>
                      <w:t>三、减值准备</w:t>
                    </w:r>
                  </w:p>
                </w:tc>
              </w:sdtContent>
            </w:sdt>
          </w:tr>
          <w:tr w:rsidR="00FF407A" w:rsidTr="00FF407A">
            <w:trPr>
              <w:trHeight w:val="284"/>
            </w:trPr>
            <w:sdt>
              <w:sdtPr>
                <w:tag w:val="_PLD_451a3431a02f424d82ced950a4aa62d1"/>
                <w:id w:val="-837698369"/>
                <w:lock w:val="sdtLocked"/>
              </w:sdtPr>
              <w:sdtEndPr/>
              <w:sdtContent>
                <w:tc>
                  <w:tcPr>
                    <w:tcW w:w="1878" w:type="pct"/>
                    <w:shd w:val="clear" w:color="auto" w:fill="auto"/>
                    <w:vAlign w:val="center"/>
                  </w:tcPr>
                  <w:p w:rsidR="00FF407A" w:rsidRDefault="00FF407A" w:rsidP="00FF407A">
                    <w:pPr>
                      <w:spacing w:line="240" w:lineRule="atLeast"/>
                      <w:ind w:firstLineChars="200" w:firstLine="420"/>
                    </w:pPr>
                    <w:r>
                      <w:rPr>
                        <w:rFonts w:hint="eastAsia"/>
                      </w:rPr>
                      <w:t>1.期</w:t>
                    </w:r>
                    <w:r>
                      <w:t>初余额</w:t>
                    </w:r>
                  </w:p>
                </w:tc>
              </w:sdtContent>
            </w:sdt>
            <w:sdt>
              <w:sdtPr>
                <w:alias w:val="使用权资产明细-减值准备"/>
                <w:tag w:val="_GBC_27e6e6a665bc4f7cb75fdccfac703399"/>
                <w:id w:val="1112780265"/>
                <w:lock w:val="sdtLocked"/>
                <w:showingPlcHdr/>
              </w:sdtPr>
              <w:sdtEndPr/>
              <w:sdtContent>
                <w:tc>
                  <w:tcPr>
                    <w:tcW w:w="1504" w:type="pct"/>
                    <w:shd w:val="clear" w:color="auto" w:fill="auto"/>
                  </w:tcPr>
                  <w:p w:rsidR="00FF407A" w:rsidRDefault="00FF407A" w:rsidP="00FF407A">
                    <w:pPr>
                      <w:spacing w:line="240" w:lineRule="atLeast"/>
                      <w:jc w:val="right"/>
                    </w:pPr>
                    <w:r>
                      <w:rPr>
                        <w:rStyle w:val="af5"/>
                        <w:rFonts w:hint="eastAsia"/>
                      </w:rPr>
                      <w:t xml:space="preserve">　</w:t>
                    </w:r>
                  </w:p>
                </w:tc>
              </w:sdtContent>
            </w:sdt>
            <w:sdt>
              <w:sdtPr>
                <w:alias w:val="使用权资产减值准备"/>
                <w:tag w:val="_GBC_c069caa344d649e8bf37ff39e190f387"/>
                <w:id w:val="953517385"/>
                <w:lock w:val="sdtLocked"/>
                <w:showingPlcHdr/>
              </w:sdtPr>
              <w:sdtEndPr/>
              <w:sdtContent>
                <w:tc>
                  <w:tcPr>
                    <w:tcW w:w="1618" w:type="pct"/>
                    <w:shd w:val="clear" w:color="auto" w:fill="auto"/>
                  </w:tcPr>
                  <w:p w:rsidR="00FF407A" w:rsidRDefault="00FF407A" w:rsidP="00FF407A">
                    <w:pPr>
                      <w:spacing w:line="240" w:lineRule="atLeast"/>
                      <w:jc w:val="right"/>
                    </w:pPr>
                    <w:r>
                      <w:rPr>
                        <w:rStyle w:val="af5"/>
                        <w:rFonts w:hint="eastAsia"/>
                      </w:rPr>
                      <w:t xml:space="preserve">　</w:t>
                    </w:r>
                  </w:p>
                </w:tc>
              </w:sdtContent>
            </w:sdt>
          </w:tr>
          <w:tr w:rsidR="00FF407A" w:rsidTr="00FF407A">
            <w:trPr>
              <w:trHeight w:val="284"/>
            </w:trPr>
            <w:sdt>
              <w:sdtPr>
                <w:tag w:val="_PLD_47a737a9b30f4d8da4048f1415893c19"/>
                <w:id w:val="-1567108872"/>
                <w:lock w:val="sdtLocked"/>
              </w:sdtPr>
              <w:sdtEndPr/>
              <w:sdtContent>
                <w:tc>
                  <w:tcPr>
                    <w:tcW w:w="1878" w:type="pct"/>
                    <w:shd w:val="clear" w:color="auto" w:fill="auto"/>
                    <w:vAlign w:val="center"/>
                  </w:tcPr>
                  <w:p w:rsidR="00FF407A" w:rsidRDefault="00FF407A" w:rsidP="00FF407A">
                    <w:pPr>
                      <w:spacing w:line="240" w:lineRule="atLeast"/>
                      <w:ind w:firstLineChars="200" w:firstLine="420"/>
                    </w:pPr>
                    <w:r>
                      <w:t>2.本期增加</w:t>
                    </w:r>
                    <w:r>
                      <w:rPr>
                        <w:rFonts w:hint="eastAsia"/>
                      </w:rPr>
                      <w:t>金额</w:t>
                    </w:r>
                  </w:p>
                </w:tc>
              </w:sdtContent>
            </w:sdt>
            <w:sdt>
              <w:sdtPr>
                <w:alias w:val="使用权资产明细-减值准备增加"/>
                <w:tag w:val="_GBC_f1f8b2d4952a4850be8769576373251c"/>
                <w:id w:val="756105197"/>
                <w:lock w:val="sdtLocked"/>
                <w:showingPlcHdr/>
              </w:sdtPr>
              <w:sdtEndPr/>
              <w:sdtContent>
                <w:tc>
                  <w:tcPr>
                    <w:tcW w:w="1504" w:type="pct"/>
                    <w:shd w:val="clear" w:color="auto" w:fill="auto"/>
                  </w:tcPr>
                  <w:p w:rsidR="00FF407A" w:rsidRDefault="00FF407A" w:rsidP="00FF407A">
                    <w:pPr>
                      <w:spacing w:line="240" w:lineRule="atLeast"/>
                      <w:jc w:val="right"/>
                    </w:pPr>
                    <w:r>
                      <w:rPr>
                        <w:rStyle w:val="af5"/>
                        <w:rFonts w:hint="eastAsia"/>
                      </w:rPr>
                      <w:t xml:space="preserve">　</w:t>
                    </w:r>
                  </w:p>
                </w:tc>
              </w:sdtContent>
            </w:sdt>
            <w:sdt>
              <w:sdtPr>
                <w:alias w:val="使用权资产减值准备增加"/>
                <w:tag w:val="_GBC_cf1909d3485d4a3787a1dbcefa412814"/>
                <w:id w:val="-1244562421"/>
                <w:lock w:val="sdtLocked"/>
                <w:showingPlcHdr/>
              </w:sdtPr>
              <w:sdtEndPr/>
              <w:sdtContent>
                <w:tc>
                  <w:tcPr>
                    <w:tcW w:w="1618" w:type="pct"/>
                    <w:shd w:val="clear" w:color="auto" w:fill="auto"/>
                  </w:tcPr>
                  <w:p w:rsidR="00FF407A" w:rsidRDefault="00FF407A" w:rsidP="00FF407A">
                    <w:pPr>
                      <w:spacing w:line="240" w:lineRule="atLeast"/>
                      <w:jc w:val="right"/>
                    </w:pPr>
                    <w:r>
                      <w:rPr>
                        <w:rStyle w:val="af5"/>
                        <w:rFonts w:hint="eastAsia"/>
                      </w:rPr>
                      <w:t xml:space="preserve">　</w:t>
                    </w:r>
                  </w:p>
                </w:tc>
              </w:sdtContent>
            </w:sdt>
          </w:tr>
          <w:tr w:rsidR="00FF407A" w:rsidTr="00FF407A">
            <w:trPr>
              <w:trHeight w:val="284"/>
            </w:trPr>
            <w:sdt>
              <w:sdtPr>
                <w:tag w:val="_PLD_26be3676b9774a9b8396fa4fa9f17098"/>
                <w:id w:val="537314397"/>
                <w:lock w:val="sdtLocked"/>
              </w:sdtPr>
              <w:sdtEndPr/>
              <w:sdtContent>
                <w:tc>
                  <w:tcPr>
                    <w:tcW w:w="1878" w:type="pct"/>
                    <w:shd w:val="clear" w:color="auto" w:fill="auto"/>
                    <w:vAlign w:val="center"/>
                  </w:tcPr>
                  <w:p w:rsidR="00FF407A" w:rsidRDefault="00FF407A" w:rsidP="00FF407A">
                    <w:pPr>
                      <w:spacing w:line="240" w:lineRule="atLeast"/>
                      <w:ind w:firstLineChars="300" w:firstLine="630"/>
                    </w:pPr>
                    <w:r>
                      <w:t>(1)计提</w:t>
                    </w:r>
                  </w:p>
                </w:tc>
              </w:sdtContent>
            </w:sdt>
            <w:sdt>
              <w:sdtPr>
                <w:alias w:val="使用权资产明细-计提导致的减值准备增加"/>
                <w:tag w:val="_GBC_5d4a64a97dc94c19805438da8c6ab478"/>
                <w:id w:val="-2119445533"/>
                <w:lock w:val="sdtLocked"/>
                <w:showingPlcHdr/>
              </w:sdtPr>
              <w:sdtEndPr/>
              <w:sdtContent>
                <w:tc>
                  <w:tcPr>
                    <w:tcW w:w="1504" w:type="pct"/>
                    <w:shd w:val="clear" w:color="auto" w:fill="auto"/>
                  </w:tcPr>
                  <w:p w:rsidR="00FF407A" w:rsidRDefault="00FF407A" w:rsidP="00FF407A">
                    <w:pPr>
                      <w:spacing w:line="240" w:lineRule="atLeast"/>
                      <w:jc w:val="right"/>
                    </w:pPr>
                    <w:r>
                      <w:rPr>
                        <w:rStyle w:val="af5"/>
                        <w:rFonts w:hint="eastAsia"/>
                      </w:rPr>
                      <w:t xml:space="preserve">　</w:t>
                    </w:r>
                  </w:p>
                </w:tc>
              </w:sdtContent>
            </w:sdt>
            <w:sdt>
              <w:sdtPr>
                <w:alias w:val="使用权资产计提导致的减值准备增加"/>
                <w:tag w:val="_GBC_283120a8dc6944b9a690320018e1c280"/>
                <w:id w:val="113566001"/>
                <w:lock w:val="sdtLocked"/>
                <w:showingPlcHdr/>
              </w:sdtPr>
              <w:sdtEndPr/>
              <w:sdtContent>
                <w:tc>
                  <w:tcPr>
                    <w:tcW w:w="1618" w:type="pct"/>
                    <w:shd w:val="clear" w:color="auto" w:fill="auto"/>
                  </w:tcPr>
                  <w:p w:rsidR="00FF407A" w:rsidRDefault="00FF407A" w:rsidP="00FF407A">
                    <w:pPr>
                      <w:spacing w:line="240" w:lineRule="atLeast"/>
                      <w:jc w:val="right"/>
                    </w:pPr>
                    <w:r>
                      <w:rPr>
                        <w:rStyle w:val="af5"/>
                        <w:rFonts w:hint="eastAsia"/>
                      </w:rPr>
                      <w:t xml:space="preserve">　</w:t>
                    </w:r>
                  </w:p>
                </w:tc>
              </w:sdtContent>
            </w:sdt>
          </w:tr>
          <w:tr w:rsidR="00FF407A" w:rsidTr="00FF407A">
            <w:trPr>
              <w:trHeight w:val="284"/>
            </w:trPr>
            <w:sdt>
              <w:sdtPr>
                <w:tag w:val="_PLD_fd8e2e2eb1c94e01bbb88fa8f1e8d273"/>
                <w:id w:val="-2127682328"/>
                <w:lock w:val="sdtLocked"/>
              </w:sdtPr>
              <w:sdtEndPr/>
              <w:sdtContent>
                <w:tc>
                  <w:tcPr>
                    <w:tcW w:w="1878" w:type="pct"/>
                    <w:shd w:val="clear" w:color="auto" w:fill="auto"/>
                    <w:vAlign w:val="center"/>
                  </w:tcPr>
                  <w:p w:rsidR="00FF407A" w:rsidRDefault="00FF407A" w:rsidP="00FF407A">
                    <w:pPr>
                      <w:spacing w:line="240" w:lineRule="atLeast"/>
                      <w:ind w:firstLineChars="200" w:firstLine="420"/>
                    </w:pPr>
                    <w:r>
                      <w:rPr>
                        <w:rFonts w:hint="eastAsia"/>
                      </w:rPr>
                      <w:t>3.</w:t>
                    </w:r>
                    <w:r>
                      <w:t>本期减少</w:t>
                    </w:r>
                    <w:r>
                      <w:rPr>
                        <w:rFonts w:hint="eastAsia"/>
                      </w:rPr>
                      <w:t>金额</w:t>
                    </w:r>
                  </w:p>
                </w:tc>
              </w:sdtContent>
            </w:sdt>
            <w:sdt>
              <w:sdtPr>
                <w:alias w:val="使用权资产明细-减值准备减少"/>
                <w:tag w:val="_GBC_b575c68addb54ddb8041c85aa9e131d6"/>
                <w:id w:val="972021130"/>
                <w:lock w:val="sdtLocked"/>
                <w:showingPlcHdr/>
              </w:sdtPr>
              <w:sdtEndPr/>
              <w:sdtContent>
                <w:tc>
                  <w:tcPr>
                    <w:tcW w:w="1504" w:type="pct"/>
                    <w:shd w:val="clear" w:color="auto" w:fill="auto"/>
                  </w:tcPr>
                  <w:p w:rsidR="00FF407A" w:rsidRDefault="00FF407A" w:rsidP="00FF407A">
                    <w:pPr>
                      <w:spacing w:line="240" w:lineRule="atLeast"/>
                      <w:jc w:val="right"/>
                    </w:pPr>
                    <w:r>
                      <w:rPr>
                        <w:rStyle w:val="af5"/>
                        <w:rFonts w:hint="eastAsia"/>
                      </w:rPr>
                      <w:t xml:space="preserve">　</w:t>
                    </w:r>
                  </w:p>
                </w:tc>
              </w:sdtContent>
            </w:sdt>
            <w:sdt>
              <w:sdtPr>
                <w:alias w:val="使用权资产减值准备减少"/>
                <w:tag w:val="_GBC_8508e68e7521428db971997c1ccf68f1"/>
                <w:id w:val="1622335081"/>
                <w:lock w:val="sdtLocked"/>
                <w:showingPlcHdr/>
              </w:sdtPr>
              <w:sdtEndPr/>
              <w:sdtContent>
                <w:tc>
                  <w:tcPr>
                    <w:tcW w:w="1618" w:type="pct"/>
                    <w:shd w:val="clear" w:color="auto" w:fill="auto"/>
                  </w:tcPr>
                  <w:p w:rsidR="00FF407A" w:rsidRDefault="00FF407A" w:rsidP="00FF407A">
                    <w:pPr>
                      <w:spacing w:line="240" w:lineRule="atLeast"/>
                      <w:jc w:val="right"/>
                    </w:pPr>
                    <w:r>
                      <w:rPr>
                        <w:rStyle w:val="af5"/>
                        <w:rFonts w:hint="eastAsia"/>
                      </w:rPr>
                      <w:t xml:space="preserve">　</w:t>
                    </w:r>
                  </w:p>
                </w:tc>
              </w:sdtContent>
            </w:sdt>
          </w:tr>
          <w:tr w:rsidR="00FF407A" w:rsidTr="00FF407A">
            <w:trPr>
              <w:trHeight w:val="284"/>
            </w:trPr>
            <w:sdt>
              <w:sdtPr>
                <w:tag w:val="_PLD_039436c52bad480cb82e28e945ac6011"/>
                <w:id w:val="-1116678865"/>
                <w:lock w:val="sdtLocked"/>
              </w:sdtPr>
              <w:sdtEndPr/>
              <w:sdtContent>
                <w:tc>
                  <w:tcPr>
                    <w:tcW w:w="1878" w:type="pct"/>
                    <w:shd w:val="clear" w:color="auto" w:fill="auto"/>
                    <w:vAlign w:val="center"/>
                  </w:tcPr>
                  <w:p w:rsidR="00FF407A" w:rsidRDefault="00FF407A" w:rsidP="00FF407A">
                    <w:pPr>
                      <w:spacing w:line="240" w:lineRule="atLeast"/>
                      <w:ind w:firstLineChars="300" w:firstLine="630"/>
                    </w:pPr>
                    <w:r>
                      <w:t>(1)</w:t>
                    </w:r>
                    <w:r>
                      <w:rPr>
                        <w:rFonts w:hint="eastAsia"/>
                      </w:rPr>
                      <w:t>处置</w:t>
                    </w:r>
                  </w:p>
                </w:tc>
              </w:sdtContent>
            </w:sdt>
            <w:sdt>
              <w:sdtPr>
                <w:alias w:val="使用权资产明细-处置导致的减值准备减少"/>
                <w:tag w:val="_GBC_fc379f4f5e874264a0b7917e8e5f7b8f"/>
                <w:id w:val="-459572262"/>
                <w:lock w:val="sdtLocked"/>
                <w:showingPlcHdr/>
              </w:sdtPr>
              <w:sdtEndPr/>
              <w:sdtContent>
                <w:tc>
                  <w:tcPr>
                    <w:tcW w:w="1504" w:type="pct"/>
                    <w:shd w:val="clear" w:color="auto" w:fill="auto"/>
                  </w:tcPr>
                  <w:p w:rsidR="00FF407A" w:rsidRDefault="00FF407A" w:rsidP="00FF407A">
                    <w:pPr>
                      <w:spacing w:line="240" w:lineRule="atLeast"/>
                      <w:jc w:val="right"/>
                    </w:pPr>
                    <w:r>
                      <w:rPr>
                        <w:rStyle w:val="af5"/>
                        <w:rFonts w:hint="eastAsia"/>
                      </w:rPr>
                      <w:t xml:space="preserve">　</w:t>
                    </w:r>
                  </w:p>
                </w:tc>
              </w:sdtContent>
            </w:sdt>
            <w:sdt>
              <w:sdtPr>
                <w:alias w:val="使用权资产处置导致的减值准备减少"/>
                <w:tag w:val="_GBC_b12f4ebe26a3412bb18711415fec7659"/>
                <w:id w:val="-1420398521"/>
                <w:lock w:val="sdtLocked"/>
                <w:showingPlcHdr/>
              </w:sdtPr>
              <w:sdtEndPr/>
              <w:sdtContent>
                <w:tc>
                  <w:tcPr>
                    <w:tcW w:w="1618" w:type="pct"/>
                    <w:shd w:val="clear" w:color="auto" w:fill="auto"/>
                  </w:tcPr>
                  <w:p w:rsidR="00FF407A" w:rsidRDefault="00FF407A" w:rsidP="00FF407A">
                    <w:pPr>
                      <w:spacing w:line="240" w:lineRule="atLeast"/>
                      <w:jc w:val="right"/>
                    </w:pPr>
                    <w:r>
                      <w:rPr>
                        <w:rStyle w:val="af5"/>
                        <w:rFonts w:hint="eastAsia"/>
                      </w:rPr>
                      <w:t xml:space="preserve">　</w:t>
                    </w:r>
                  </w:p>
                </w:tc>
              </w:sdtContent>
            </w:sdt>
          </w:tr>
          <w:tr w:rsidR="00FF407A" w:rsidTr="00FF407A">
            <w:trPr>
              <w:trHeight w:val="284"/>
            </w:trPr>
            <w:sdt>
              <w:sdtPr>
                <w:tag w:val="_PLD_3170291c2496403c8098c91bdd6cebcd"/>
                <w:id w:val="383922086"/>
                <w:lock w:val="sdtLocked"/>
              </w:sdtPr>
              <w:sdtEndPr/>
              <w:sdtContent>
                <w:tc>
                  <w:tcPr>
                    <w:tcW w:w="1878" w:type="pct"/>
                    <w:shd w:val="clear" w:color="auto" w:fill="auto"/>
                    <w:vAlign w:val="center"/>
                  </w:tcPr>
                  <w:p w:rsidR="00FF407A" w:rsidRDefault="00FF407A" w:rsidP="00FF407A">
                    <w:pPr>
                      <w:spacing w:line="240" w:lineRule="atLeast"/>
                      <w:ind w:firstLineChars="200" w:firstLine="420"/>
                    </w:pPr>
                    <w:r>
                      <w:rPr>
                        <w:rFonts w:hint="eastAsia"/>
                      </w:rPr>
                      <w:t>4.</w:t>
                    </w:r>
                    <w:r>
                      <w:t>期末余额</w:t>
                    </w:r>
                  </w:p>
                </w:tc>
              </w:sdtContent>
            </w:sdt>
            <w:sdt>
              <w:sdtPr>
                <w:alias w:val="使用权资产明细-减值准备"/>
                <w:tag w:val="_GBC_d0d02d2ebed7413da2c65b876a24d32c"/>
                <w:id w:val="1196503317"/>
                <w:lock w:val="sdtLocked"/>
                <w:showingPlcHdr/>
              </w:sdtPr>
              <w:sdtEndPr/>
              <w:sdtContent>
                <w:tc>
                  <w:tcPr>
                    <w:tcW w:w="1504" w:type="pct"/>
                    <w:shd w:val="clear" w:color="auto" w:fill="auto"/>
                  </w:tcPr>
                  <w:p w:rsidR="00FF407A" w:rsidRDefault="00FF407A" w:rsidP="00FF407A">
                    <w:pPr>
                      <w:spacing w:line="240" w:lineRule="atLeast"/>
                      <w:jc w:val="right"/>
                    </w:pPr>
                    <w:r>
                      <w:rPr>
                        <w:rStyle w:val="af5"/>
                        <w:rFonts w:hint="eastAsia"/>
                      </w:rPr>
                      <w:t xml:space="preserve">　</w:t>
                    </w:r>
                  </w:p>
                </w:tc>
              </w:sdtContent>
            </w:sdt>
            <w:sdt>
              <w:sdtPr>
                <w:alias w:val="使用权资产减值准备"/>
                <w:tag w:val="_GBC_41ce3320f4f948c69e0325d66e1fc514"/>
                <w:id w:val="1304196788"/>
                <w:lock w:val="sdtLocked"/>
                <w:showingPlcHdr/>
              </w:sdtPr>
              <w:sdtEndPr/>
              <w:sdtContent>
                <w:tc>
                  <w:tcPr>
                    <w:tcW w:w="1618" w:type="pct"/>
                    <w:shd w:val="clear" w:color="auto" w:fill="auto"/>
                  </w:tcPr>
                  <w:p w:rsidR="00FF407A" w:rsidRDefault="00FF407A" w:rsidP="00FF407A">
                    <w:pPr>
                      <w:spacing w:line="240" w:lineRule="atLeast"/>
                      <w:jc w:val="right"/>
                    </w:pPr>
                    <w:r>
                      <w:rPr>
                        <w:rStyle w:val="af5"/>
                        <w:rFonts w:hint="eastAsia"/>
                      </w:rPr>
                      <w:t xml:space="preserve">　</w:t>
                    </w:r>
                  </w:p>
                </w:tc>
              </w:sdtContent>
            </w:sdt>
          </w:tr>
          <w:tr w:rsidR="00FF407A" w:rsidTr="00FF407A">
            <w:trPr>
              <w:trHeight w:val="284"/>
            </w:trPr>
            <w:sdt>
              <w:sdtPr>
                <w:tag w:val="_PLD_a609076f16da4fedb37d9fc1d72dfd8f"/>
                <w:id w:val="1123196602"/>
                <w:lock w:val="sdtLocked"/>
              </w:sdtPr>
              <w:sdtEndPr/>
              <w:sdtContent>
                <w:tc>
                  <w:tcPr>
                    <w:tcW w:w="5000" w:type="pct"/>
                    <w:gridSpan w:val="3"/>
                    <w:shd w:val="clear" w:color="auto" w:fill="auto"/>
                    <w:vAlign w:val="center"/>
                  </w:tcPr>
                  <w:p w:rsidR="00FF407A" w:rsidRDefault="00FF407A" w:rsidP="00FF407A">
                    <w:pPr>
                      <w:spacing w:line="240" w:lineRule="atLeast"/>
                    </w:pPr>
                    <w:r>
                      <w:t>四、账面价值</w:t>
                    </w:r>
                  </w:p>
                </w:tc>
              </w:sdtContent>
            </w:sdt>
          </w:tr>
          <w:tr w:rsidR="00FF407A" w:rsidTr="00FF407A">
            <w:trPr>
              <w:trHeight w:val="284"/>
            </w:trPr>
            <w:sdt>
              <w:sdtPr>
                <w:tag w:val="_PLD_4674f60ab7b34201a998a840d9d08d8a"/>
                <w:id w:val="-1554540149"/>
                <w:lock w:val="sdtLocked"/>
              </w:sdtPr>
              <w:sdtEndPr/>
              <w:sdtContent>
                <w:tc>
                  <w:tcPr>
                    <w:tcW w:w="1878" w:type="pct"/>
                    <w:shd w:val="clear" w:color="auto" w:fill="auto"/>
                    <w:vAlign w:val="center"/>
                  </w:tcPr>
                  <w:p w:rsidR="00FF407A" w:rsidRDefault="00FF407A" w:rsidP="00FF407A">
                    <w:pPr>
                      <w:spacing w:line="240" w:lineRule="atLeast"/>
                    </w:pPr>
                    <w:r>
                      <w:t xml:space="preserve">    1.期末账面价值</w:t>
                    </w:r>
                  </w:p>
                </w:tc>
              </w:sdtContent>
            </w:sdt>
            <w:sdt>
              <w:sdtPr>
                <w:alias w:val="使用权资产明细-账面价值"/>
                <w:tag w:val="_GBC_2bb664ccfd7e4285b84d8fb7955354cb"/>
                <w:id w:val="-1021471814"/>
                <w:lock w:val="sdtLocked"/>
              </w:sdtPr>
              <w:sdtEndPr/>
              <w:sdtContent>
                <w:tc>
                  <w:tcPr>
                    <w:tcW w:w="1504" w:type="pct"/>
                    <w:shd w:val="clear" w:color="auto" w:fill="auto"/>
                  </w:tcPr>
                  <w:p w:rsidR="00FF407A" w:rsidRDefault="00FF407A" w:rsidP="00FF407A">
                    <w:pPr>
                      <w:spacing w:line="240" w:lineRule="atLeast"/>
                      <w:jc w:val="right"/>
                    </w:pPr>
                    <w:r>
                      <w:t>13,998,776.73</w:t>
                    </w:r>
                  </w:p>
                </w:tc>
              </w:sdtContent>
            </w:sdt>
            <w:sdt>
              <w:sdtPr>
                <w:alias w:val="使用权资产"/>
                <w:tag w:val="_GBC_edf5285955b448ed844183547d426f66"/>
                <w:id w:val="-1783329504"/>
                <w:lock w:val="sdtLocked"/>
              </w:sdtPr>
              <w:sdtEndPr/>
              <w:sdtContent>
                <w:tc>
                  <w:tcPr>
                    <w:tcW w:w="1618" w:type="pct"/>
                    <w:shd w:val="clear" w:color="auto" w:fill="auto"/>
                  </w:tcPr>
                  <w:p w:rsidR="00FF407A" w:rsidRDefault="00FF407A" w:rsidP="00FF407A">
                    <w:pPr>
                      <w:spacing w:line="240" w:lineRule="atLeast"/>
                      <w:jc w:val="right"/>
                    </w:pPr>
                    <w:r>
                      <w:t>13,998,776.73</w:t>
                    </w:r>
                  </w:p>
                </w:tc>
              </w:sdtContent>
            </w:sdt>
          </w:tr>
          <w:tr w:rsidR="00FF407A" w:rsidTr="00FF407A">
            <w:trPr>
              <w:trHeight w:val="284"/>
            </w:trPr>
            <w:sdt>
              <w:sdtPr>
                <w:tag w:val="_PLD_a7e06de99a79495a885da295fe9ce70c"/>
                <w:id w:val="1673754716"/>
                <w:lock w:val="sdtLocked"/>
              </w:sdtPr>
              <w:sdtEndPr/>
              <w:sdtContent>
                <w:tc>
                  <w:tcPr>
                    <w:tcW w:w="1878" w:type="pct"/>
                    <w:shd w:val="clear" w:color="auto" w:fill="auto"/>
                    <w:vAlign w:val="center"/>
                  </w:tcPr>
                  <w:p w:rsidR="00FF407A" w:rsidRDefault="00FF407A" w:rsidP="00FF407A">
                    <w:pPr>
                      <w:spacing w:line="240" w:lineRule="atLeast"/>
                    </w:pPr>
                    <w:r>
                      <w:t xml:space="preserve">    2.期初账面价值</w:t>
                    </w:r>
                  </w:p>
                </w:tc>
              </w:sdtContent>
            </w:sdt>
            <w:sdt>
              <w:sdtPr>
                <w:alias w:val="使用权资产明细-账面价值"/>
                <w:tag w:val="_GBC_fb48ddba17ca41f48409ce6b3fc26277"/>
                <w:id w:val="-1066646348"/>
                <w:lock w:val="sdtLocked"/>
                <w:showingPlcHdr/>
              </w:sdtPr>
              <w:sdtEndPr/>
              <w:sdtContent>
                <w:tc>
                  <w:tcPr>
                    <w:tcW w:w="1504" w:type="pct"/>
                    <w:shd w:val="clear" w:color="auto" w:fill="auto"/>
                  </w:tcPr>
                  <w:p w:rsidR="00FF407A" w:rsidRDefault="00FF407A" w:rsidP="00FF407A">
                    <w:pPr>
                      <w:spacing w:line="240" w:lineRule="atLeast"/>
                      <w:jc w:val="right"/>
                    </w:pPr>
                    <w:r>
                      <w:rPr>
                        <w:rStyle w:val="af5"/>
                        <w:rFonts w:hint="eastAsia"/>
                      </w:rPr>
                      <w:t xml:space="preserve">　</w:t>
                    </w:r>
                  </w:p>
                </w:tc>
              </w:sdtContent>
            </w:sdt>
            <w:sdt>
              <w:sdtPr>
                <w:alias w:val="使用权资产"/>
                <w:tag w:val="_GBC_c5f95837b99940e9bff8f606a3972d0a"/>
                <w:id w:val="-225068687"/>
                <w:lock w:val="sdtLocked"/>
                <w:showingPlcHdr/>
              </w:sdtPr>
              <w:sdtEndPr/>
              <w:sdtContent>
                <w:tc>
                  <w:tcPr>
                    <w:tcW w:w="1618" w:type="pct"/>
                    <w:shd w:val="clear" w:color="auto" w:fill="auto"/>
                  </w:tcPr>
                  <w:p w:rsidR="00FF407A" w:rsidRDefault="00FF407A" w:rsidP="00FF407A">
                    <w:pPr>
                      <w:spacing w:line="240" w:lineRule="atLeast"/>
                      <w:jc w:val="right"/>
                    </w:pPr>
                    <w:r>
                      <w:rPr>
                        <w:rStyle w:val="af5"/>
                        <w:rFonts w:hint="eastAsia"/>
                      </w:rPr>
                      <w:t xml:space="preserve">　</w:t>
                    </w:r>
                  </w:p>
                </w:tc>
              </w:sdtContent>
            </w:sdt>
          </w:tr>
        </w:tbl>
        <w:p w:rsidR="00FF407A" w:rsidRDefault="00FF407A"/>
        <w:p w:rsidR="00FF407A" w:rsidRDefault="00FF407A">
          <w:pPr>
            <w:autoSpaceDE w:val="0"/>
            <w:autoSpaceDN w:val="0"/>
            <w:adjustRightInd w:val="0"/>
          </w:pPr>
          <w:r>
            <w:rPr>
              <w:rFonts w:hint="eastAsia"/>
            </w:rPr>
            <w:t>其他说明：</w:t>
          </w:r>
        </w:p>
        <w:sdt>
          <w:sdtPr>
            <w:alias w:val="使用权资产其他说明"/>
            <w:tag w:val="_GBC_59e827e1177d4b7b8daf26999a9ca64a"/>
            <w:id w:val="2054342467"/>
            <w:lock w:val="sdtLocked"/>
            <w:placeholder>
              <w:docPart w:val="GBC22222222222222222222222222222"/>
            </w:placeholder>
          </w:sdtPr>
          <w:sdtEndPr/>
          <w:sdtContent>
            <w:p w:rsidR="00FF407A" w:rsidRDefault="00FF407A">
              <w:r>
                <w:rPr>
                  <w:rFonts w:hint="eastAsia"/>
                </w:rPr>
                <w:t>无</w:t>
              </w:r>
            </w:p>
          </w:sdtContent>
        </w:sdt>
      </w:sdtContent>
    </w:sdt>
    <w:bookmarkEnd w:id="153"/>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lastRenderedPageBreak/>
        <w:t>无形资产</w:t>
      </w:r>
    </w:p>
    <w:p w:rsidR="00FF407A" w:rsidRDefault="00FF407A" w:rsidP="0078609A">
      <w:pPr>
        <w:pStyle w:val="4"/>
        <w:numPr>
          <w:ilvl w:val="0"/>
          <w:numId w:val="61"/>
        </w:numPr>
        <w:tabs>
          <w:tab w:val="left" w:pos="602"/>
        </w:tabs>
        <w:rPr>
          <w:rFonts w:ascii="宋体" w:hAnsi="宋体"/>
          <w:szCs w:val="21"/>
        </w:rPr>
      </w:pPr>
      <w:r>
        <w:rPr>
          <w:rFonts w:ascii="宋体" w:hAnsi="宋体" w:hint="eastAsia"/>
          <w:szCs w:val="21"/>
        </w:rPr>
        <w:t>无形资产情况</w:t>
      </w:r>
    </w:p>
    <w:p w:rsidR="00FF407A" w:rsidRDefault="00CB690D">
      <w:sdt>
        <w:sdtPr>
          <w:rPr>
            <w:rFonts w:hint="eastAsia"/>
          </w:rPr>
          <w:alias w:val="是否适用：无形资产情况[双击切换]"/>
          <w:tag w:val="_GBC_0882d05501f84259b91efc5f2eae98cf"/>
          <w:id w:val="-517157939"/>
          <w:lock w:val="sdtContentLocked"/>
          <w:placeholder>
            <w:docPart w:val="GBC22222222222222222222222222222"/>
          </w:placeholder>
        </w:sdtPr>
        <w:sdtEndPr/>
        <w:sdtContent>
          <w:r w:rsidR="00FF407A">
            <w:fldChar w:fldCharType="begin"/>
          </w:r>
          <w:r w:rsidR="00FF407A">
            <w:instrText xml:space="preserve"> MACROBUTTON  SnrToggleCheckbox √适用 </w:instrText>
          </w:r>
          <w:r w:rsidR="00FF407A">
            <w:fldChar w:fldCharType="end"/>
          </w:r>
          <w:r w:rsidR="00FF407A">
            <w:fldChar w:fldCharType="begin"/>
          </w:r>
          <w:r w:rsidR="00FF407A">
            <w:instrText xml:space="preserve"> MACROBUTTON  SnrToggleCheckbox □不适用 </w:instrText>
          </w:r>
          <w:r w:rsidR="00FF407A">
            <w:fldChar w:fldCharType="end"/>
          </w:r>
        </w:sdtContent>
      </w:sdt>
    </w:p>
    <w:sdt>
      <w:sdtPr>
        <w:rPr>
          <w:rFonts w:hint="eastAsia"/>
          <w:b/>
          <w:bCs w:val="0"/>
        </w:rPr>
        <w:alias w:val="模块:无形资产情况"/>
        <w:tag w:val="_GBC_799ffdb131784d33a2db94a85018c927"/>
        <w:id w:val="923072083"/>
        <w:lock w:val="sdtLocked"/>
        <w:placeholder>
          <w:docPart w:val="GBC22222222222222222222222222222"/>
        </w:placeholder>
      </w:sdtPr>
      <w:sdtEndPr>
        <w:rPr>
          <w:rFonts w:hint="default"/>
          <w:b w:val="0"/>
          <w:bCs/>
        </w:rPr>
      </w:sdtEndPr>
      <w:sdtContent>
        <w:p w:rsidR="00FF407A" w:rsidRDefault="00FF407A">
          <w:pPr>
            <w:snapToGrid w:val="0"/>
            <w:spacing w:line="240" w:lineRule="atLeast"/>
            <w:jc w:val="right"/>
          </w:pPr>
          <w:r>
            <w:rPr>
              <w:rFonts w:hint="eastAsia"/>
            </w:rPr>
            <w:t>单位：</w:t>
          </w:r>
          <w:sdt>
            <w:sdtPr>
              <w:rPr>
                <w:rFonts w:hint="eastAsia"/>
              </w:rPr>
              <w:alias w:val="单位：财务附注：无形资产情况"/>
              <w:tag w:val="_GBC_e04514c8858e489490302ba7c2e1448a"/>
              <w:id w:val="-2712424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无形资产情况"/>
              <w:tag w:val="_GBC_5ac7324577934f838e3655199c980c1c"/>
              <w:id w:val="3585440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1686"/>
            <w:gridCol w:w="1173"/>
            <w:gridCol w:w="1129"/>
            <w:gridCol w:w="1581"/>
            <w:gridCol w:w="1686"/>
          </w:tblGrid>
          <w:tr w:rsidR="00FF407A" w:rsidTr="00FF407A">
            <w:trPr>
              <w:trHeight w:val="284"/>
            </w:trPr>
            <w:sdt>
              <w:sdtPr>
                <w:tag w:val="_PLD_16e062da10ef4301a1526b8633f88a31"/>
                <w:id w:val="-2146965455"/>
                <w:lock w:val="sdtLocked"/>
              </w:sdtPr>
              <w:sdtEndPr/>
              <w:sdtContent>
                <w:tc>
                  <w:tcPr>
                    <w:tcW w:w="1101" w:type="pct"/>
                    <w:shd w:val="clear" w:color="auto" w:fill="auto"/>
                    <w:vAlign w:val="center"/>
                  </w:tcPr>
                  <w:p w:rsidR="00FF407A" w:rsidRDefault="00FF407A" w:rsidP="00FF407A">
                    <w:pPr>
                      <w:jc w:val="center"/>
                    </w:pPr>
                    <w:r>
                      <w:rPr>
                        <w:rFonts w:hint="eastAsia"/>
                      </w:rPr>
                      <w:t>项目</w:t>
                    </w:r>
                  </w:p>
                </w:tc>
              </w:sdtContent>
            </w:sdt>
            <w:sdt>
              <w:sdtPr>
                <w:tag w:val="_PLD_8b465b50cb10415c8931fdb66ee29ca3"/>
                <w:id w:val="490838381"/>
                <w:lock w:val="sdtLocked"/>
              </w:sdtPr>
              <w:sdtEndPr/>
              <w:sdtContent>
                <w:tc>
                  <w:tcPr>
                    <w:tcW w:w="759" w:type="pct"/>
                    <w:shd w:val="clear" w:color="auto" w:fill="auto"/>
                    <w:vAlign w:val="center"/>
                  </w:tcPr>
                  <w:p w:rsidR="00FF407A" w:rsidRDefault="00FF407A" w:rsidP="00FF407A">
                    <w:pPr>
                      <w:jc w:val="center"/>
                    </w:pPr>
                    <w:r>
                      <w:rPr>
                        <w:rFonts w:hint="eastAsia"/>
                      </w:rPr>
                      <w:t>土地使用权</w:t>
                    </w:r>
                  </w:p>
                </w:tc>
              </w:sdtContent>
            </w:sdt>
            <w:sdt>
              <w:sdtPr>
                <w:tag w:val="_PLD_55a0c34977f7438f8a4e60b2ec43e654"/>
                <w:id w:val="1290940338"/>
                <w:lock w:val="sdtLocked"/>
              </w:sdtPr>
              <w:sdtEndPr/>
              <w:sdtContent>
                <w:tc>
                  <w:tcPr>
                    <w:tcW w:w="758" w:type="pct"/>
                    <w:shd w:val="clear" w:color="auto" w:fill="auto"/>
                    <w:vAlign w:val="center"/>
                  </w:tcPr>
                  <w:p w:rsidR="00FF407A" w:rsidRDefault="00FF407A" w:rsidP="00FF407A">
                    <w:pPr>
                      <w:jc w:val="center"/>
                    </w:pPr>
                    <w:r>
                      <w:rPr>
                        <w:rFonts w:hint="eastAsia"/>
                      </w:rPr>
                      <w:t>专利权</w:t>
                    </w:r>
                  </w:p>
                </w:tc>
              </w:sdtContent>
            </w:sdt>
            <w:sdt>
              <w:sdtPr>
                <w:tag w:val="_PLD_624f8e9465f646f5a305cf5fc59a830c"/>
                <w:id w:val="131686787"/>
                <w:lock w:val="sdtLocked"/>
              </w:sdtPr>
              <w:sdtEndPr/>
              <w:sdtContent>
                <w:tc>
                  <w:tcPr>
                    <w:tcW w:w="734" w:type="pct"/>
                    <w:shd w:val="clear" w:color="auto" w:fill="auto"/>
                    <w:vAlign w:val="center"/>
                  </w:tcPr>
                  <w:p w:rsidR="00FF407A" w:rsidRDefault="00FF407A" w:rsidP="00FF407A">
                    <w:pPr>
                      <w:jc w:val="center"/>
                    </w:pPr>
                    <w:r>
                      <w:rPr>
                        <w:rFonts w:hint="eastAsia"/>
                      </w:rPr>
                      <w:t>非专利技术</w:t>
                    </w:r>
                  </w:p>
                </w:tc>
              </w:sdtContent>
            </w:sdt>
            <w:sdt>
              <w:sdtPr>
                <w:alias w:val="无形资产明细－项目"/>
                <w:tag w:val="_GBC_ee2531f58c0a420e83919cd1efe46139"/>
                <w:id w:val="734978147"/>
                <w:lock w:val="sdtLocked"/>
              </w:sdtPr>
              <w:sdtEndPr>
                <w:rPr>
                  <w:rFonts w:hint="eastAsia"/>
                </w:rPr>
              </w:sdtEndPr>
              <w:sdtContent>
                <w:tc>
                  <w:tcPr>
                    <w:tcW w:w="766" w:type="pct"/>
                    <w:shd w:val="clear" w:color="auto" w:fill="auto"/>
                    <w:vAlign w:val="center"/>
                  </w:tcPr>
                  <w:p w:rsidR="00FF407A" w:rsidRDefault="00FF407A" w:rsidP="00FF407A">
                    <w:pPr>
                      <w:jc w:val="center"/>
                    </w:pPr>
                    <w:r>
                      <w:rPr>
                        <w:rFonts w:hint="eastAsia"/>
                      </w:rPr>
                      <w:t>信息系统</w:t>
                    </w:r>
                  </w:p>
                </w:tc>
              </w:sdtContent>
            </w:sdt>
            <w:sdt>
              <w:sdtPr>
                <w:tag w:val="_PLD_57620ddc57e34012a99d49f2280a99e2"/>
                <w:id w:val="-1670017290"/>
                <w:lock w:val="sdtLocked"/>
              </w:sdtPr>
              <w:sdtEndPr/>
              <w:sdtContent>
                <w:tc>
                  <w:tcPr>
                    <w:tcW w:w="882" w:type="pct"/>
                    <w:shd w:val="clear" w:color="auto" w:fill="auto"/>
                    <w:vAlign w:val="center"/>
                  </w:tcPr>
                  <w:p w:rsidR="00FF407A" w:rsidRDefault="00FF407A" w:rsidP="00FF407A">
                    <w:pPr>
                      <w:jc w:val="center"/>
                    </w:pPr>
                    <w:r>
                      <w:t>合计</w:t>
                    </w:r>
                  </w:p>
                </w:tc>
              </w:sdtContent>
            </w:sdt>
          </w:tr>
          <w:tr w:rsidR="00FF407A" w:rsidTr="00FF407A">
            <w:trPr>
              <w:trHeight w:val="284"/>
            </w:trPr>
            <w:sdt>
              <w:sdtPr>
                <w:tag w:val="_PLD_97ce5956782c457c89e9607c943b01d4"/>
                <w:id w:val="-673100325"/>
                <w:lock w:val="sdtLocked"/>
              </w:sdtPr>
              <w:sdtEndPr/>
              <w:sdtContent>
                <w:tc>
                  <w:tcPr>
                    <w:tcW w:w="5000" w:type="pct"/>
                    <w:gridSpan w:val="6"/>
                    <w:shd w:val="clear" w:color="auto" w:fill="auto"/>
                    <w:vAlign w:val="center"/>
                  </w:tcPr>
                  <w:p w:rsidR="00FF407A" w:rsidRDefault="00FF407A" w:rsidP="00FF407A">
                    <w:r>
                      <w:t>一、</w:t>
                    </w:r>
                    <w:r>
                      <w:rPr>
                        <w:rFonts w:hint="eastAsia"/>
                      </w:rPr>
                      <w:t>账面原值</w:t>
                    </w:r>
                  </w:p>
                </w:tc>
              </w:sdtContent>
            </w:sdt>
          </w:tr>
          <w:tr w:rsidR="00FF407A" w:rsidTr="00FF407A">
            <w:trPr>
              <w:trHeight w:val="284"/>
            </w:trPr>
            <w:sdt>
              <w:sdtPr>
                <w:tag w:val="_PLD_3ece69191bc64684a4f52dc219040125"/>
                <w:id w:val="217248832"/>
                <w:lock w:val="sdtLocked"/>
              </w:sdtPr>
              <w:sdtEndPr/>
              <w:sdtContent>
                <w:tc>
                  <w:tcPr>
                    <w:tcW w:w="1101" w:type="pct"/>
                    <w:shd w:val="clear" w:color="auto" w:fill="auto"/>
                    <w:vAlign w:val="center"/>
                  </w:tcPr>
                  <w:p w:rsidR="00FF407A" w:rsidRDefault="00FF407A" w:rsidP="00FF407A">
                    <w:r>
                      <w:t xml:space="preserve">    1.</w:t>
                    </w:r>
                    <w:r>
                      <w:rPr>
                        <w:rFonts w:hint="eastAsia"/>
                      </w:rPr>
                      <w:t>期</w:t>
                    </w:r>
                    <w:r>
                      <w:t>初余额</w:t>
                    </w:r>
                  </w:p>
                </w:tc>
              </w:sdtContent>
            </w:sdt>
            <w:tc>
              <w:tcPr>
                <w:tcW w:w="759" w:type="pct"/>
                <w:shd w:val="clear" w:color="auto" w:fill="auto"/>
              </w:tcPr>
              <w:p w:rsidR="00FF407A" w:rsidRDefault="00FF407A" w:rsidP="00FF407A">
                <w:pPr>
                  <w:jc w:val="right"/>
                </w:pPr>
                <w:r>
                  <w:t>109,427,555.00</w:t>
                </w: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r>
                  <w:t>39,013,303.32</w:t>
                </w:r>
              </w:p>
            </w:tc>
            <w:tc>
              <w:tcPr>
                <w:tcW w:w="882" w:type="pct"/>
                <w:shd w:val="clear" w:color="auto" w:fill="auto"/>
              </w:tcPr>
              <w:p w:rsidR="00FF407A" w:rsidRDefault="00FF407A" w:rsidP="00FF407A">
                <w:pPr>
                  <w:jc w:val="right"/>
                </w:pPr>
                <w:r>
                  <w:t>148,440,858.32</w:t>
                </w:r>
              </w:p>
            </w:tc>
          </w:tr>
          <w:tr w:rsidR="00FF407A" w:rsidTr="00FF407A">
            <w:trPr>
              <w:trHeight w:val="284"/>
            </w:trPr>
            <w:sdt>
              <w:sdtPr>
                <w:tag w:val="_PLD_619b832ec5e340dc899fb93538a5459d"/>
                <w:id w:val="-1357106034"/>
                <w:lock w:val="sdtLocked"/>
              </w:sdtPr>
              <w:sdtEndPr/>
              <w:sdtContent>
                <w:tc>
                  <w:tcPr>
                    <w:tcW w:w="1101" w:type="pct"/>
                    <w:shd w:val="clear" w:color="auto" w:fill="auto"/>
                    <w:vAlign w:val="center"/>
                  </w:tcPr>
                  <w:p w:rsidR="00FF407A" w:rsidRDefault="00FF407A" w:rsidP="00FF407A">
                    <w:pPr>
                      <w:ind w:firstLineChars="200" w:firstLine="420"/>
                    </w:pPr>
                    <w:r>
                      <w:t>2.本期增加</w:t>
                    </w:r>
                    <w:r>
                      <w:rPr>
                        <w:rFonts w:hint="eastAsia"/>
                      </w:rPr>
                      <w:t>金额</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r>
                  <w:t>2,402,647.17</w:t>
                </w:r>
              </w:p>
            </w:tc>
            <w:tc>
              <w:tcPr>
                <w:tcW w:w="882" w:type="pct"/>
                <w:shd w:val="clear" w:color="auto" w:fill="auto"/>
              </w:tcPr>
              <w:p w:rsidR="00FF407A" w:rsidRDefault="00FF407A" w:rsidP="00FF407A">
                <w:pPr>
                  <w:jc w:val="right"/>
                </w:pPr>
                <w:r>
                  <w:t>2,402,647.17</w:t>
                </w:r>
              </w:p>
            </w:tc>
          </w:tr>
          <w:tr w:rsidR="00FF407A" w:rsidTr="00FF407A">
            <w:trPr>
              <w:trHeight w:val="284"/>
            </w:trPr>
            <w:sdt>
              <w:sdtPr>
                <w:tag w:val="_PLD_90ef4a07fa3c4f969161b700396d9ac5"/>
                <w:id w:val="-1907451861"/>
                <w:lock w:val="sdtLocked"/>
              </w:sdtPr>
              <w:sdtEndPr/>
              <w:sdtContent>
                <w:tc>
                  <w:tcPr>
                    <w:tcW w:w="1101" w:type="pct"/>
                    <w:shd w:val="clear" w:color="auto" w:fill="auto"/>
                    <w:vAlign w:val="center"/>
                  </w:tcPr>
                  <w:p w:rsidR="00FF407A" w:rsidRDefault="00FF407A" w:rsidP="00FF407A">
                    <w:pPr>
                      <w:ind w:firstLineChars="300" w:firstLine="630"/>
                    </w:pPr>
                    <w:r>
                      <w:t>(1)</w:t>
                    </w:r>
                    <w:r>
                      <w:rPr>
                        <w:rFonts w:hint="eastAsia"/>
                      </w:rPr>
                      <w:t>购置</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r>
                  <w:t>2,402,647.17</w:t>
                </w:r>
              </w:p>
            </w:tc>
            <w:tc>
              <w:tcPr>
                <w:tcW w:w="882" w:type="pct"/>
                <w:shd w:val="clear" w:color="auto" w:fill="auto"/>
              </w:tcPr>
              <w:p w:rsidR="00FF407A" w:rsidRDefault="00FF407A" w:rsidP="00FF407A">
                <w:pPr>
                  <w:jc w:val="right"/>
                </w:pPr>
                <w:r>
                  <w:t>2,402,647.17</w:t>
                </w:r>
              </w:p>
            </w:tc>
          </w:tr>
          <w:tr w:rsidR="00FF407A" w:rsidTr="00FF407A">
            <w:trPr>
              <w:trHeight w:val="284"/>
            </w:trPr>
            <w:sdt>
              <w:sdtPr>
                <w:tag w:val="_PLD_fdfb103746a24d0281c1e921b5c8be79"/>
                <w:id w:val="365576453"/>
                <w:lock w:val="sdtLocked"/>
              </w:sdtPr>
              <w:sdtEndPr/>
              <w:sdtContent>
                <w:tc>
                  <w:tcPr>
                    <w:tcW w:w="1101" w:type="pct"/>
                    <w:shd w:val="clear" w:color="auto" w:fill="auto"/>
                    <w:vAlign w:val="center"/>
                  </w:tcPr>
                  <w:p w:rsidR="00FF407A" w:rsidRDefault="00FF407A" w:rsidP="00FF407A">
                    <w:pPr>
                      <w:ind w:firstLineChars="300" w:firstLine="630"/>
                    </w:pPr>
                    <w:r>
                      <w:rPr>
                        <w:rFonts w:hint="eastAsia"/>
                      </w:rPr>
                      <w:t>(</w:t>
                    </w:r>
                    <w:r>
                      <w:t>2)</w:t>
                    </w:r>
                    <w:r>
                      <w:rPr>
                        <w:rFonts w:hint="eastAsia"/>
                      </w:rPr>
                      <w:t>内部研发</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p>
            </w:tc>
            <w:tc>
              <w:tcPr>
                <w:tcW w:w="882" w:type="pct"/>
                <w:shd w:val="clear" w:color="auto" w:fill="auto"/>
              </w:tcPr>
              <w:p w:rsidR="00FF407A" w:rsidRDefault="00FF407A" w:rsidP="00FF407A">
                <w:pPr>
                  <w:jc w:val="right"/>
                </w:pPr>
              </w:p>
              <w:p w:rsidR="00FF407A" w:rsidRDefault="00FF407A" w:rsidP="00FF407A">
                <w:pPr>
                  <w:jc w:val="center"/>
                </w:pPr>
              </w:p>
            </w:tc>
          </w:tr>
          <w:tr w:rsidR="00FF407A" w:rsidTr="00FF407A">
            <w:trPr>
              <w:trHeight w:val="284"/>
            </w:trPr>
            <w:sdt>
              <w:sdtPr>
                <w:tag w:val="_PLD_a843f8687ca145b0abf8bd1ef13c7d8f"/>
                <w:id w:val="-1617209670"/>
                <w:lock w:val="sdtLocked"/>
              </w:sdtPr>
              <w:sdtEndPr/>
              <w:sdtContent>
                <w:tc>
                  <w:tcPr>
                    <w:tcW w:w="1101" w:type="pct"/>
                    <w:shd w:val="clear" w:color="auto" w:fill="auto"/>
                  </w:tcPr>
                  <w:p w:rsidR="00FF407A" w:rsidRDefault="00FF407A" w:rsidP="00FF407A">
                    <w:pPr>
                      <w:ind w:firstLineChars="300" w:firstLine="630"/>
                    </w:pPr>
                    <w:r>
                      <w:rPr>
                        <w:rFonts w:hint="eastAsia"/>
                      </w:rPr>
                      <w:t>(</w:t>
                    </w:r>
                    <w:r>
                      <w:t>3</w:t>
                    </w:r>
                    <w:r>
                      <w:rPr>
                        <w:rFonts w:hint="eastAsia"/>
                      </w:rPr>
                      <w:t>)企</w:t>
                    </w:r>
                    <w:r>
                      <w:t>业合并增加</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p>
            </w:tc>
            <w:tc>
              <w:tcPr>
                <w:tcW w:w="882" w:type="pct"/>
                <w:shd w:val="clear" w:color="auto" w:fill="auto"/>
              </w:tcPr>
              <w:p w:rsidR="00FF407A" w:rsidRDefault="00FF407A" w:rsidP="00FF407A">
                <w:pPr>
                  <w:jc w:val="right"/>
                </w:pPr>
              </w:p>
            </w:tc>
          </w:tr>
          <w:tr w:rsidR="00FF407A" w:rsidTr="00FF407A">
            <w:trPr>
              <w:trHeight w:val="284"/>
            </w:trPr>
            <w:sdt>
              <w:sdtPr>
                <w:tag w:val="_PLD_e2ff397d9d9a4a48baa098333a2effda"/>
                <w:id w:val="472489118"/>
                <w:lock w:val="sdtLocked"/>
              </w:sdtPr>
              <w:sdtEndPr/>
              <w:sdtContent>
                <w:tc>
                  <w:tcPr>
                    <w:tcW w:w="1101" w:type="pct"/>
                    <w:shd w:val="clear" w:color="auto" w:fill="auto"/>
                    <w:vAlign w:val="center"/>
                  </w:tcPr>
                  <w:p w:rsidR="00FF407A" w:rsidRDefault="00FF407A" w:rsidP="00FF407A">
                    <w:r>
                      <w:t xml:space="preserve">    3.本期减少</w:t>
                    </w:r>
                    <w:r>
                      <w:rPr>
                        <w:rFonts w:hint="eastAsia"/>
                      </w:rPr>
                      <w:t>金额</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p>
            </w:tc>
            <w:tc>
              <w:tcPr>
                <w:tcW w:w="882" w:type="pct"/>
                <w:shd w:val="clear" w:color="auto" w:fill="auto"/>
              </w:tcPr>
              <w:p w:rsidR="00FF407A" w:rsidRDefault="00FF407A" w:rsidP="00FF407A">
                <w:pPr>
                  <w:jc w:val="right"/>
                </w:pPr>
              </w:p>
            </w:tc>
          </w:tr>
          <w:tr w:rsidR="00FF407A" w:rsidTr="00FF407A">
            <w:trPr>
              <w:trHeight w:val="284"/>
            </w:trPr>
            <w:sdt>
              <w:sdtPr>
                <w:tag w:val="_PLD_01039cac859c46279f030f4ef8891ef8"/>
                <w:id w:val="-1100718568"/>
                <w:lock w:val="sdtLocked"/>
              </w:sdtPr>
              <w:sdtEndPr/>
              <w:sdtContent>
                <w:tc>
                  <w:tcPr>
                    <w:tcW w:w="1101" w:type="pct"/>
                    <w:shd w:val="clear" w:color="auto" w:fill="auto"/>
                    <w:vAlign w:val="center"/>
                  </w:tcPr>
                  <w:p w:rsidR="00FF407A" w:rsidRDefault="00FF407A" w:rsidP="00FF407A">
                    <w:pPr>
                      <w:ind w:firstLineChars="300" w:firstLine="630"/>
                    </w:pPr>
                    <w:r>
                      <w:t>(</w:t>
                    </w:r>
                    <w:r>
                      <w:rPr>
                        <w:rFonts w:hint="eastAsia"/>
                      </w:rPr>
                      <w:t>1</w:t>
                    </w:r>
                    <w:r>
                      <w:t>)</w:t>
                    </w:r>
                    <w:r>
                      <w:rPr>
                        <w:rFonts w:hint="eastAsia"/>
                      </w:rPr>
                      <w:t>处置</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p>
            </w:tc>
            <w:tc>
              <w:tcPr>
                <w:tcW w:w="882" w:type="pct"/>
                <w:shd w:val="clear" w:color="auto" w:fill="auto"/>
              </w:tcPr>
              <w:p w:rsidR="00FF407A" w:rsidRDefault="00FF407A" w:rsidP="00FF407A">
                <w:pPr>
                  <w:jc w:val="right"/>
                </w:pPr>
              </w:p>
            </w:tc>
          </w:tr>
          <w:tr w:rsidR="00FF407A" w:rsidTr="00FF407A">
            <w:trPr>
              <w:trHeight w:val="284"/>
            </w:trPr>
            <w:sdt>
              <w:sdtPr>
                <w:tag w:val="_PLD_4f7e6faa1a2a40ff9644db9d2bcd8070"/>
                <w:id w:val="-410860092"/>
                <w:lock w:val="sdtLocked"/>
              </w:sdtPr>
              <w:sdtEndPr/>
              <w:sdtContent>
                <w:tc>
                  <w:tcPr>
                    <w:tcW w:w="1101" w:type="pct"/>
                    <w:shd w:val="clear" w:color="auto" w:fill="auto"/>
                    <w:vAlign w:val="center"/>
                  </w:tcPr>
                  <w:p w:rsidR="00FF407A" w:rsidRDefault="00FF407A" w:rsidP="00FF407A">
                    <w:r>
                      <w:t xml:space="preserve">   4.期末余额</w:t>
                    </w:r>
                  </w:p>
                </w:tc>
              </w:sdtContent>
            </w:sdt>
            <w:tc>
              <w:tcPr>
                <w:tcW w:w="759" w:type="pct"/>
                <w:shd w:val="clear" w:color="auto" w:fill="auto"/>
              </w:tcPr>
              <w:p w:rsidR="00FF407A" w:rsidRDefault="00FF407A" w:rsidP="00FF407A">
                <w:pPr>
                  <w:jc w:val="right"/>
                </w:pPr>
                <w:r>
                  <w:t>109,427,555.00</w:t>
                </w: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r>
                  <w:t>41,415,950.49</w:t>
                </w:r>
              </w:p>
            </w:tc>
            <w:tc>
              <w:tcPr>
                <w:tcW w:w="882" w:type="pct"/>
                <w:shd w:val="clear" w:color="auto" w:fill="auto"/>
              </w:tcPr>
              <w:p w:rsidR="00FF407A" w:rsidRDefault="00FF407A" w:rsidP="00FF407A">
                <w:pPr>
                  <w:jc w:val="right"/>
                </w:pPr>
                <w:r>
                  <w:t>150,843,505.49</w:t>
                </w:r>
              </w:p>
            </w:tc>
          </w:tr>
          <w:tr w:rsidR="00FF407A" w:rsidTr="00FF407A">
            <w:trPr>
              <w:trHeight w:val="284"/>
            </w:trPr>
            <w:sdt>
              <w:sdtPr>
                <w:tag w:val="_PLD_3d92ef615d3b41e5abb58e018e2db72b"/>
                <w:id w:val="1507091766"/>
                <w:lock w:val="sdtLocked"/>
              </w:sdtPr>
              <w:sdtEndPr/>
              <w:sdtContent>
                <w:tc>
                  <w:tcPr>
                    <w:tcW w:w="5000" w:type="pct"/>
                    <w:gridSpan w:val="6"/>
                    <w:shd w:val="clear" w:color="auto" w:fill="auto"/>
                    <w:vAlign w:val="center"/>
                  </w:tcPr>
                  <w:p w:rsidR="00FF407A" w:rsidRDefault="00FF407A" w:rsidP="00FF407A">
                    <w:r>
                      <w:t>二、累计</w:t>
                    </w:r>
                    <w:r>
                      <w:rPr>
                        <w:rFonts w:hint="eastAsia"/>
                      </w:rPr>
                      <w:t>摊销</w:t>
                    </w:r>
                  </w:p>
                </w:tc>
              </w:sdtContent>
            </w:sdt>
          </w:tr>
          <w:tr w:rsidR="00FF407A" w:rsidTr="00FF407A">
            <w:trPr>
              <w:trHeight w:val="284"/>
            </w:trPr>
            <w:sdt>
              <w:sdtPr>
                <w:tag w:val="_PLD_193e5febfa90446ca630ebb42ca96e06"/>
                <w:id w:val="234979921"/>
                <w:lock w:val="sdtLocked"/>
              </w:sdtPr>
              <w:sdtEndPr/>
              <w:sdtContent>
                <w:tc>
                  <w:tcPr>
                    <w:tcW w:w="1101" w:type="pct"/>
                    <w:shd w:val="clear" w:color="auto" w:fill="auto"/>
                    <w:vAlign w:val="center"/>
                  </w:tcPr>
                  <w:p w:rsidR="00FF407A" w:rsidRDefault="00FF407A" w:rsidP="00FF407A">
                    <w:pPr>
                      <w:ind w:firstLineChars="200" w:firstLine="420"/>
                    </w:pPr>
                    <w:r>
                      <w:rPr>
                        <w:rFonts w:hint="eastAsia"/>
                      </w:rPr>
                      <w:t>1.期</w:t>
                    </w:r>
                    <w:r>
                      <w:t>初余额</w:t>
                    </w:r>
                  </w:p>
                </w:tc>
              </w:sdtContent>
            </w:sdt>
            <w:tc>
              <w:tcPr>
                <w:tcW w:w="759" w:type="pct"/>
                <w:shd w:val="clear" w:color="auto" w:fill="auto"/>
              </w:tcPr>
              <w:p w:rsidR="00FF407A" w:rsidRDefault="00FF407A" w:rsidP="00FF407A">
                <w:pPr>
                  <w:jc w:val="right"/>
                </w:pPr>
                <w:r>
                  <w:t>37,599,629.41</w:t>
                </w: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r>
                  <w:t>27,749,778.59</w:t>
                </w:r>
              </w:p>
            </w:tc>
            <w:tc>
              <w:tcPr>
                <w:tcW w:w="882" w:type="pct"/>
                <w:shd w:val="clear" w:color="auto" w:fill="auto"/>
              </w:tcPr>
              <w:p w:rsidR="00FF407A" w:rsidRDefault="00FF407A" w:rsidP="00FF407A">
                <w:pPr>
                  <w:jc w:val="right"/>
                </w:pPr>
                <w:r>
                  <w:t>65,349,408.00</w:t>
                </w:r>
              </w:p>
            </w:tc>
          </w:tr>
          <w:tr w:rsidR="00FF407A" w:rsidTr="00FF407A">
            <w:trPr>
              <w:trHeight w:val="284"/>
            </w:trPr>
            <w:sdt>
              <w:sdtPr>
                <w:tag w:val="_PLD_1002de94b721483c99b3b05a42a37601"/>
                <w:id w:val="-1052230394"/>
                <w:lock w:val="sdtLocked"/>
              </w:sdtPr>
              <w:sdtEndPr/>
              <w:sdtContent>
                <w:tc>
                  <w:tcPr>
                    <w:tcW w:w="1101" w:type="pct"/>
                    <w:shd w:val="clear" w:color="auto" w:fill="auto"/>
                    <w:vAlign w:val="center"/>
                  </w:tcPr>
                  <w:p w:rsidR="00FF407A" w:rsidRDefault="00FF407A" w:rsidP="00FF407A">
                    <w:pPr>
                      <w:ind w:firstLineChars="200" w:firstLine="420"/>
                    </w:pPr>
                    <w:r>
                      <w:t>2.本期增加</w:t>
                    </w:r>
                    <w:r>
                      <w:rPr>
                        <w:rFonts w:hint="eastAsia"/>
                      </w:rPr>
                      <w:t>金额</w:t>
                    </w:r>
                  </w:p>
                </w:tc>
              </w:sdtContent>
            </w:sdt>
            <w:tc>
              <w:tcPr>
                <w:tcW w:w="759" w:type="pct"/>
                <w:shd w:val="clear" w:color="auto" w:fill="auto"/>
              </w:tcPr>
              <w:p w:rsidR="00FF407A" w:rsidRDefault="00FF407A" w:rsidP="00FF407A">
                <w:pPr>
                  <w:jc w:val="right"/>
                </w:pPr>
                <w:r>
                  <w:t>1,367,844.42</w:t>
                </w: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r>
                  <w:t>1,453,758.95</w:t>
                </w:r>
              </w:p>
            </w:tc>
            <w:tc>
              <w:tcPr>
                <w:tcW w:w="882" w:type="pct"/>
                <w:shd w:val="clear" w:color="auto" w:fill="auto"/>
              </w:tcPr>
              <w:p w:rsidR="00FF407A" w:rsidRDefault="00FF407A" w:rsidP="00FF407A">
                <w:pPr>
                  <w:jc w:val="right"/>
                </w:pPr>
                <w:r>
                  <w:t>2,821,603.37</w:t>
                </w:r>
              </w:p>
            </w:tc>
          </w:tr>
          <w:tr w:rsidR="00FF407A" w:rsidTr="00FF407A">
            <w:trPr>
              <w:trHeight w:val="284"/>
            </w:trPr>
            <w:sdt>
              <w:sdtPr>
                <w:tag w:val="_PLD_8a3c7c560c054537b4caae539fe46c59"/>
                <w:id w:val="1943253580"/>
                <w:lock w:val="sdtLocked"/>
              </w:sdtPr>
              <w:sdtEndPr/>
              <w:sdtContent>
                <w:tc>
                  <w:tcPr>
                    <w:tcW w:w="1101" w:type="pct"/>
                    <w:shd w:val="clear" w:color="auto" w:fill="auto"/>
                    <w:vAlign w:val="center"/>
                  </w:tcPr>
                  <w:p w:rsidR="00FF407A" w:rsidRDefault="00FF407A" w:rsidP="00FF407A">
                    <w:pPr>
                      <w:ind w:firstLineChars="300" w:firstLine="630"/>
                    </w:pPr>
                    <w:r>
                      <w:rPr>
                        <w:rFonts w:hint="eastAsia"/>
                      </w:rPr>
                      <w:t>（1）</w:t>
                    </w:r>
                    <w:r>
                      <w:t>计提</w:t>
                    </w:r>
                  </w:p>
                </w:tc>
              </w:sdtContent>
            </w:sdt>
            <w:tc>
              <w:tcPr>
                <w:tcW w:w="759" w:type="pct"/>
                <w:shd w:val="clear" w:color="auto" w:fill="auto"/>
              </w:tcPr>
              <w:p w:rsidR="00FF407A" w:rsidRDefault="00FF407A" w:rsidP="00FF407A">
                <w:pPr>
                  <w:jc w:val="right"/>
                </w:pPr>
                <w:r>
                  <w:t>1,367,844.42</w:t>
                </w: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r>
                  <w:t>1,453,758.95</w:t>
                </w:r>
              </w:p>
            </w:tc>
            <w:tc>
              <w:tcPr>
                <w:tcW w:w="882" w:type="pct"/>
                <w:shd w:val="clear" w:color="auto" w:fill="auto"/>
              </w:tcPr>
              <w:p w:rsidR="00FF407A" w:rsidRDefault="00FF407A" w:rsidP="00FF407A">
                <w:pPr>
                  <w:jc w:val="right"/>
                </w:pPr>
                <w:r>
                  <w:t>2,821,603.37</w:t>
                </w:r>
              </w:p>
            </w:tc>
          </w:tr>
          <w:tr w:rsidR="00FF407A" w:rsidTr="00FF407A">
            <w:trPr>
              <w:trHeight w:val="284"/>
            </w:trPr>
            <w:sdt>
              <w:sdtPr>
                <w:tag w:val="_PLD_915cb31bb4224f868e630c1166a0d717"/>
                <w:id w:val="1427387124"/>
                <w:lock w:val="sdtLocked"/>
              </w:sdtPr>
              <w:sdtEndPr/>
              <w:sdtContent>
                <w:tc>
                  <w:tcPr>
                    <w:tcW w:w="1101" w:type="pct"/>
                    <w:shd w:val="clear" w:color="auto" w:fill="auto"/>
                    <w:vAlign w:val="center"/>
                  </w:tcPr>
                  <w:p w:rsidR="00FF407A" w:rsidRDefault="00FF407A" w:rsidP="00FF407A">
                    <w:pPr>
                      <w:ind w:firstLineChars="200" w:firstLine="420"/>
                    </w:pPr>
                    <w:r>
                      <w:rPr>
                        <w:rFonts w:hint="eastAsia"/>
                      </w:rPr>
                      <w:t>3.</w:t>
                    </w:r>
                    <w:r>
                      <w:t>本期减少</w:t>
                    </w:r>
                    <w:r>
                      <w:rPr>
                        <w:rFonts w:hint="eastAsia"/>
                      </w:rPr>
                      <w:t>金额</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p>
            </w:tc>
            <w:tc>
              <w:tcPr>
                <w:tcW w:w="882" w:type="pct"/>
                <w:shd w:val="clear" w:color="auto" w:fill="auto"/>
              </w:tcPr>
              <w:p w:rsidR="00FF407A" w:rsidRDefault="00FF407A" w:rsidP="00FF407A">
                <w:pPr>
                  <w:jc w:val="right"/>
                </w:pPr>
              </w:p>
            </w:tc>
          </w:tr>
          <w:tr w:rsidR="00FF407A" w:rsidTr="00FF407A">
            <w:trPr>
              <w:trHeight w:val="284"/>
            </w:trPr>
            <w:sdt>
              <w:sdtPr>
                <w:tag w:val="_PLD_0d3cdfa6a81e4a8ab3796288b6ac246d"/>
                <w:id w:val="460233916"/>
                <w:lock w:val="sdtLocked"/>
              </w:sdtPr>
              <w:sdtEndPr/>
              <w:sdtContent>
                <w:tc>
                  <w:tcPr>
                    <w:tcW w:w="1101" w:type="pct"/>
                    <w:shd w:val="clear" w:color="auto" w:fill="auto"/>
                    <w:vAlign w:val="center"/>
                  </w:tcPr>
                  <w:p w:rsidR="00FF407A" w:rsidRDefault="00FF407A" w:rsidP="00FF407A">
                    <w:pPr>
                      <w:ind w:firstLineChars="300" w:firstLine="630"/>
                    </w:pPr>
                    <w:r>
                      <w:t xml:space="preserve"> (</w:t>
                    </w:r>
                    <w:r>
                      <w:rPr>
                        <w:rFonts w:hint="eastAsia"/>
                      </w:rPr>
                      <w:t>1</w:t>
                    </w:r>
                    <w:r>
                      <w:t>)</w:t>
                    </w:r>
                    <w:r>
                      <w:rPr>
                        <w:rFonts w:hint="eastAsia"/>
                      </w:rPr>
                      <w:t>处置</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p>
            </w:tc>
            <w:tc>
              <w:tcPr>
                <w:tcW w:w="882" w:type="pct"/>
                <w:shd w:val="clear" w:color="auto" w:fill="auto"/>
              </w:tcPr>
              <w:p w:rsidR="00FF407A" w:rsidRDefault="00FF407A" w:rsidP="00FF407A">
                <w:pPr>
                  <w:jc w:val="right"/>
                </w:pPr>
              </w:p>
            </w:tc>
          </w:tr>
          <w:tr w:rsidR="00FF407A" w:rsidTr="00FF407A">
            <w:trPr>
              <w:trHeight w:val="284"/>
            </w:trPr>
            <w:sdt>
              <w:sdtPr>
                <w:tag w:val="_PLD_6b52e77de021464b99b9a2d55cb6dc5b"/>
                <w:id w:val="-1977667726"/>
                <w:lock w:val="sdtLocked"/>
              </w:sdtPr>
              <w:sdtEndPr/>
              <w:sdtContent>
                <w:tc>
                  <w:tcPr>
                    <w:tcW w:w="1101" w:type="pct"/>
                    <w:shd w:val="clear" w:color="auto" w:fill="auto"/>
                    <w:vAlign w:val="center"/>
                  </w:tcPr>
                  <w:p w:rsidR="00FF407A" w:rsidRDefault="00FF407A" w:rsidP="00FF407A">
                    <w:pPr>
                      <w:ind w:firstLineChars="200" w:firstLine="420"/>
                    </w:pPr>
                    <w:r>
                      <w:rPr>
                        <w:rFonts w:hint="eastAsia"/>
                      </w:rPr>
                      <w:t>4.</w:t>
                    </w:r>
                    <w:r>
                      <w:t>期末余额</w:t>
                    </w:r>
                  </w:p>
                </w:tc>
              </w:sdtContent>
            </w:sdt>
            <w:tc>
              <w:tcPr>
                <w:tcW w:w="759" w:type="pct"/>
                <w:shd w:val="clear" w:color="auto" w:fill="auto"/>
              </w:tcPr>
              <w:p w:rsidR="00FF407A" w:rsidRDefault="00FF407A" w:rsidP="00FF407A">
                <w:pPr>
                  <w:jc w:val="right"/>
                </w:pPr>
                <w:r>
                  <w:t>38,967,473.83</w:t>
                </w: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r>
                  <w:t>29,203,537.54</w:t>
                </w:r>
              </w:p>
            </w:tc>
            <w:tc>
              <w:tcPr>
                <w:tcW w:w="882" w:type="pct"/>
                <w:shd w:val="clear" w:color="auto" w:fill="auto"/>
              </w:tcPr>
              <w:p w:rsidR="00FF407A" w:rsidRDefault="00FF407A" w:rsidP="00FF407A">
                <w:pPr>
                  <w:jc w:val="right"/>
                </w:pPr>
                <w:r>
                  <w:t>68,171,011.37</w:t>
                </w:r>
              </w:p>
            </w:tc>
          </w:tr>
          <w:tr w:rsidR="00FF407A" w:rsidTr="00FF407A">
            <w:trPr>
              <w:trHeight w:val="284"/>
            </w:trPr>
            <w:sdt>
              <w:sdtPr>
                <w:tag w:val="_PLD_100d3bc56cc142c1b30c3998528f8af2"/>
                <w:id w:val="-2058160381"/>
                <w:lock w:val="sdtLocked"/>
              </w:sdtPr>
              <w:sdtEndPr/>
              <w:sdtContent>
                <w:tc>
                  <w:tcPr>
                    <w:tcW w:w="5000" w:type="pct"/>
                    <w:gridSpan w:val="6"/>
                    <w:shd w:val="clear" w:color="auto" w:fill="auto"/>
                    <w:vAlign w:val="center"/>
                  </w:tcPr>
                  <w:p w:rsidR="00FF407A" w:rsidRDefault="00FF407A" w:rsidP="00FF407A">
                    <w:r>
                      <w:t>三、减值准备</w:t>
                    </w:r>
                  </w:p>
                </w:tc>
              </w:sdtContent>
            </w:sdt>
          </w:tr>
          <w:tr w:rsidR="00FF407A" w:rsidTr="00FF407A">
            <w:trPr>
              <w:trHeight w:val="284"/>
            </w:trPr>
            <w:sdt>
              <w:sdtPr>
                <w:tag w:val="_PLD_420f955ca82e4f579c5533e44e7054ff"/>
                <w:id w:val="-1826892768"/>
                <w:lock w:val="sdtLocked"/>
              </w:sdtPr>
              <w:sdtEndPr/>
              <w:sdtContent>
                <w:tc>
                  <w:tcPr>
                    <w:tcW w:w="1101" w:type="pct"/>
                    <w:shd w:val="clear" w:color="auto" w:fill="auto"/>
                    <w:vAlign w:val="center"/>
                  </w:tcPr>
                  <w:p w:rsidR="00FF407A" w:rsidRDefault="00FF407A" w:rsidP="00FF407A">
                    <w:pPr>
                      <w:ind w:firstLineChars="200" w:firstLine="420"/>
                    </w:pPr>
                    <w:r>
                      <w:rPr>
                        <w:rFonts w:hint="eastAsia"/>
                      </w:rPr>
                      <w:t>1.期</w:t>
                    </w:r>
                    <w:r>
                      <w:t>初余额</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p>
            </w:tc>
            <w:tc>
              <w:tcPr>
                <w:tcW w:w="882" w:type="pct"/>
                <w:shd w:val="clear" w:color="auto" w:fill="auto"/>
              </w:tcPr>
              <w:p w:rsidR="00FF407A" w:rsidRDefault="00FF407A" w:rsidP="00FF407A">
                <w:pPr>
                  <w:jc w:val="right"/>
                </w:pPr>
              </w:p>
            </w:tc>
          </w:tr>
          <w:tr w:rsidR="00FF407A" w:rsidTr="00FF407A">
            <w:trPr>
              <w:trHeight w:val="284"/>
            </w:trPr>
            <w:sdt>
              <w:sdtPr>
                <w:tag w:val="_PLD_7efb2ccf9b504b529547ebac5b8ce675"/>
                <w:id w:val="950514041"/>
                <w:lock w:val="sdtLocked"/>
              </w:sdtPr>
              <w:sdtEndPr/>
              <w:sdtContent>
                <w:tc>
                  <w:tcPr>
                    <w:tcW w:w="1101" w:type="pct"/>
                    <w:shd w:val="clear" w:color="auto" w:fill="auto"/>
                    <w:vAlign w:val="center"/>
                  </w:tcPr>
                  <w:p w:rsidR="00FF407A" w:rsidRDefault="00FF407A" w:rsidP="00FF407A">
                    <w:pPr>
                      <w:ind w:firstLineChars="200" w:firstLine="420"/>
                    </w:pPr>
                    <w:r>
                      <w:t>2.本期增加</w:t>
                    </w:r>
                    <w:r>
                      <w:rPr>
                        <w:rFonts w:hint="eastAsia"/>
                      </w:rPr>
                      <w:t>金额</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p>
            </w:tc>
            <w:tc>
              <w:tcPr>
                <w:tcW w:w="882" w:type="pct"/>
                <w:shd w:val="clear" w:color="auto" w:fill="auto"/>
              </w:tcPr>
              <w:p w:rsidR="00FF407A" w:rsidRDefault="00FF407A" w:rsidP="00FF407A">
                <w:pPr>
                  <w:jc w:val="right"/>
                </w:pPr>
              </w:p>
            </w:tc>
          </w:tr>
          <w:tr w:rsidR="00FF407A" w:rsidTr="00FF407A">
            <w:trPr>
              <w:trHeight w:val="284"/>
            </w:trPr>
            <w:sdt>
              <w:sdtPr>
                <w:tag w:val="_PLD_c13e2ead7b5f41d0891abcff97ced932"/>
                <w:id w:val="-957256865"/>
                <w:lock w:val="sdtLocked"/>
              </w:sdtPr>
              <w:sdtEndPr/>
              <w:sdtContent>
                <w:tc>
                  <w:tcPr>
                    <w:tcW w:w="1101" w:type="pct"/>
                    <w:shd w:val="clear" w:color="auto" w:fill="auto"/>
                    <w:vAlign w:val="center"/>
                  </w:tcPr>
                  <w:p w:rsidR="00FF407A" w:rsidRDefault="00FF407A" w:rsidP="00FF407A">
                    <w:pPr>
                      <w:ind w:firstLineChars="300" w:firstLine="630"/>
                    </w:pPr>
                    <w:r>
                      <w:rPr>
                        <w:rFonts w:hint="eastAsia"/>
                      </w:rPr>
                      <w:t>（1）</w:t>
                    </w:r>
                    <w:r>
                      <w:t>计提</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p>
            </w:tc>
            <w:tc>
              <w:tcPr>
                <w:tcW w:w="882" w:type="pct"/>
                <w:shd w:val="clear" w:color="auto" w:fill="auto"/>
              </w:tcPr>
              <w:p w:rsidR="00FF407A" w:rsidRDefault="00FF407A" w:rsidP="00FF407A">
                <w:pPr>
                  <w:jc w:val="right"/>
                </w:pPr>
              </w:p>
            </w:tc>
          </w:tr>
          <w:tr w:rsidR="00FF407A" w:rsidTr="00FF407A">
            <w:trPr>
              <w:trHeight w:val="284"/>
            </w:trPr>
            <w:sdt>
              <w:sdtPr>
                <w:tag w:val="_PLD_80ddaa0f1cfd432483c808ea875d3645"/>
                <w:id w:val="-1550297294"/>
                <w:lock w:val="sdtLocked"/>
              </w:sdtPr>
              <w:sdtEndPr/>
              <w:sdtContent>
                <w:tc>
                  <w:tcPr>
                    <w:tcW w:w="1101" w:type="pct"/>
                    <w:shd w:val="clear" w:color="auto" w:fill="auto"/>
                    <w:vAlign w:val="center"/>
                  </w:tcPr>
                  <w:p w:rsidR="00FF407A" w:rsidRDefault="00FF407A" w:rsidP="00FF407A">
                    <w:pPr>
                      <w:ind w:firstLineChars="200" w:firstLine="420"/>
                    </w:pPr>
                    <w:r>
                      <w:rPr>
                        <w:rFonts w:hint="eastAsia"/>
                      </w:rPr>
                      <w:t>3.</w:t>
                    </w:r>
                    <w:r>
                      <w:t>本期减少</w:t>
                    </w:r>
                    <w:r>
                      <w:rPr>
                        <w:rFonts w:hint="eastAsia"/>
                      </w:rPr>
                      <w:t>金额</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p>
            </w:tc>
            <w:tc>
              <w:tcPr>
                <w:tcW w:w="882" w:type="pct"/>
                <w:shd w:val="clear" w:color="auto" w:fill="auto"/>
              </w:tcPr>
              <w:p w:rsidR="00FF407A" w:rsidRDefault="00FF407A" w:rsidP="00FF407A">
                <w:pPr>
                  <w:jc w:val="right"/>
                </w:pPr>
              </w:p>
            </w:tc>
          </w:tr>
          <w:tr w:rsidR="00FF407A" w:rsidTr="00FF407A">
            <w:trPr>
              <w:trHeight w:val="284"/>
            </w:trPr>
            <w:sdt>
              <w:sdtPr>
                <w:tag w:val="_PLD_2737286ed2dd4f3f95206ad01cd11070"/>
                <w:id w:val="1875971546"/>
                <w:lock w:val="sdtLocked"/>
              </w:sdtPr>
              <w:sdtEndPr/>
              <w:sdtContent>
                <w:tc>
                  <w:tcPr>
                    <w:tcW w:w="1101" w:type="pct"/>
                    <w:shd w:val="clear" w:color="auto" w:fill="auto"/>
                    <w:vAlign w:val="center"/>
                  </w:tcPr>
                  <w:p w:rsidR="00FF407A" w:rsidRDefault="00FF407A" w:rsidP="00FF407A">
                    <w:pPr>
                      <w:ind w:firstLineChars="300" w:firstLine="630"/>
                    </w:pPr>
                    <w:r>
                      <w:t>(</w:t>
                    </w:r>
                    <w:r>
                      <w:rPr>
                        <w:rFonts w:hint="eastAsia"/>
                      </w:rPr>
                      <w:t>1</w:t>
                    </w:r>
                    <w:r>
                      <w:t>)</w:t>
                    </w:r>
                    <w:r>
                      <w:rPr>
                        <w:rFonts w:hint="eastAsia"/>
                      </w:rPr>
                      <w:t>处置</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p>
            </w:tc>
            <w:tc>
              <w:tcPr>
                <w:tcW w:w="882" w:type="pct"/>
                <w:shd w:val="clear" w:color="auto" w:fill="auto"/>
              </w:tcPr>
              <w:p w:rsidR="00FF407A" w:rsidRDefault="00FF407A" w:rsidP="00FF407A">
                <w:pPr>
                  <w:jc w:val="right"/>
                </w:pPr>
              </w:p>
            </w:tc>
          </w:tr>
          <w:tr w:rsidR="00FF407A" w:rsidTr="00FF407A">
            <w:trPr>
              <w:trHeight w:val="284"/>
            </w:trPr>
            <w:sdt>
              <w:sdtPr>
                <w:tag w:val="_PLD_4a919606beac465fb30f547b86305b00"/>
                <w:id w:val="-803776481"/>
                <w:lock w:val="sdtLocked"/>
              </w:sdtPr>
              <w:sdtEndPr/>
              <w:sdtContent>
                <w:tc>
                  <w:tcPr>
                    <w:tcW w:w="1101" w:type="pct"/>
                    <w:shd w:val="clear" w:color="auto" w:fill="auto"/>
                    <w:vAlign w:val="center"/>
                  </w:tcPr>
                  <w:p w:rsidR="00FF407A" w:rsidRDefault="00FF407A" w:rsidP="00FF407A">
                    <w:pPr>
                      <w:ind w:firstLineChars="200" w:firstLine="420"/>
                    </w:pPr>
                    <w:r>
                      <w:rPr>
                        <w:rFonts w:hint="eastAsia"/>
                      </w:rPr>
                      <w:t>4.</w:t>
                    </w:r>
                    <w:r>
                      <w:t>期末余额</w:t>
                    </w:r>
                  </w:p>
                </w:tc>
              </w:sdtContent>
            </w:sdt>
            <w:tc>
              <w:tcPr>
                <w:tcW w:w="759" w:type="pct"/>
                <w:shd w:val="clear" w:color="auto" w:fill="auto"/>
              </w:tcPr>
              <w:p w:rsidR="00FF407A" w:rsidRDefault="00FF407A" w:rsidP="00FF407A">
                <w:pPr>
                  <w:jc w:val="right"/>
                </w:pP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p>
            </w:tc>
            <w:tc>
              <w:tcPr>
                <w:tcW w:w="882" w:type="pct"/>
                <w:shd w:val="clear" w:color="auto" w:fill="auto"/>
              </w:tcPr>
              <w:p w:rsidR="00FF407A" w:rsidRDefault="00FF407A" w:rsidP="00FF407A">
                <w:pPr>
                  <w:jc w:val="right"/>
                </w:pPr>
              </w:p>
            </w:tc>
          </w:tr>
          <w:tr w:rsidR="00FF407A" w:rsidTr="00FF407A">
            <w:trPr>
              <w:trHeight w:val="284"/>
            </w:trPr>
            <w:sdt>
              <w:sdtPr>
                <w:tag w:val="_PLD_77aceef1b70d43c0846f7e8f529b7784"/>
                <w:id w:val="2559975"/>
                <w:lock w:val="sdtLocked"/>
              </w:sdtPr>
              <w:sdtEndPr/>
              <w:sdtContent>
                <w:tc>
                  <w:tcPr>
                    <w:tcW w:w="5000" w:type="pct"/>
                    <w:gridSpan w:val="6"/>
                    <w:shd w:val="clear" w:color="auto" w:fill="auto"/>
                    <w:vAlign w:val="center"/>
                  </w:tcPr>
                  <w:p w:rsidR="00FF407A" w:rsidRDefault="00FF407A" w:rsidP="00FF407A">
                    <w:r>
                      <w:t>四、账面价值</w:t>
                    </w:r>
                  </w:p>
                </w:tc>
              </w:sdtContent>
            </w:sdt>
          </w:tr>
          <w:tr w:rsidR="00FF407A" w:rsidTr="00FF407A">
            <w:trPr>
              <w:trHeight w:val="284"/>
            </w:trPr>
            <w:sdt>
              <w:sdtPr>
                <w:tag w:val="_PLD_7b3cabd4024540c8bf9dc83469ecf7d4"/>
                <w:id w:val="1764256719"/>
                <w:lock w:val="sdtLocked"/>
              </w:sdtPr>
              <w:sdtEndPr/>
              <w:sdtContent>
                <w:tc>
                  <w:tcPr>
                    <w:tcW w:w="1101" w:type="pct"/>
                    <w:shd w:val="clear" w:color="auto" w:fill="auto"/>
                    <w:vAlign w:val="center"/>
                  </w:tcPr>
                  <w:p w:rsidR="00FF407A" w:rsidRDefault="00FF407A" w:rsidP="00FF407A">
                    <w:r>
                      <w:t xml:space="preserve">    1.期末账面价值</w:t>
                    </w:r>
                  </w:p>
                </w:tc>
              </w:sdtContent>
            </w:sdt>
            <w:tc>
              <w:tcPr>
                <w:tcW w:w="759" w:type="pct"/>
                <w:shd w:val="clear" w:color="auto" w:fill="auto"/>
              </w:tcPr>
              <w:p w:rsidR="00FF407A" w:rsidRDefault="00FF407A" w:rsidP="00FF407A">
                <w:pPr>
                  <w:jc w:val="right"/>
                </w:pPr>
                <w:r>
                  <w:t>70,460,081.17</w:t>
                </w: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r>
                  <w:t>12,212,412.95</w:t>
                </w:r>
              </w:p>
            </w:tc>
            <w:tc>
              <w:tcPr>
                <w:tcW w:w="882" w:type="pct"/>
                <w:shd w:val="clear" w:color="auto" w:fill="auto"/>
              </w:tcPr>
              <w:p w:rsidR="00FF407A" w:rsidRDefault="00FF407A" w:rsidP="00FF407A">
                <w:pPr>
                  <w:jc w:val="right"/>
                </w:pPr>
                <w:r>
                  <w:t>82,672,494.12</w:t>
                </w:r>
              </w:p>
            </w:tc>
          </w:tr>
          <w:tr w:rsidR="00FF407A" w:rsidTr="00FF407A">
            <w:trPr>
              <w:trHeight w:val="284"/>
            </w:trPr>
            <w:sdt>
              <w:sdtPr>
                <w:tag w:val="_PLD_04cb9e53cf0d4d8b83570453ac161e64"/>
                <w:id w:val="789792100"/>
                <w:lock w:val="sdtLocked"/>
              </w:sdtPr>
              <w:sdtEndPr/>
              <w:sdtContent>
                <w:tc>
                  <w:tcPr>
                    <w:tcW w:w="1101" w:type="pct"/>
                    <w:shd w:val="clear" w:color="auto" w:fill="auto"/>
                    <w:vAlign w:val="center"/>
                  </w:tcPr>
                  <w:p w:rsidR="00FF407A" w:rsidRDefault="00FF407A" w:rsidP="00FF407A">
                    <w:r>
                      <w:t xml:space="preserve">    2.</w:t>
                    </w:r>
                    <w:r>
                      <w:rPr>
                        <w:rFonts w:hint="eastAsia"/>
                      </w:rPr>
                      <w:t>期初</w:t>
                    </w:r>
                    <w:r>
                      <w:t>账面价值</w:t>
                    </w:r>
                  </w:p>
                </w:tc>
              </w:sdtContent>
            </w:sdt>
            <w:tc>
              <w:tcPr>
                <w:tcW w:w="759" w:type="pct"/>
                <w:shd w:val="clear" w:color="auto" w:fill="auto"/>
              </w:tcPr>
              <w:p w:rsidR="00FF407A" w:rsidRDefault="00FF407A" w:rsidP="00FF407A">
                <w:pPr>
                  <w:jc w:val="right"/>
                </w:pPr>
                <w:r>
                  <w:t>71,827,925.59</w:t>
                </w:r>
              </w:p>
            </w:tc>
            <w:tc>
              <w:tcPr>
                <w:tcW w:w="758" w:type="pct"/>
                <w:shd w:val="clear" w:color="auto" w:fill="auto"/>
              </w:tcPr>
              <w:p w:rsidR="00FF407A" w:rsidRDefault="00FF407A" w:rsidP="00FF407A">
                <w:pPr>
                  <w:jc w:val="right"/>
                </w:pPr>
              </w:p>
            </w:tc>
            <w:tc>
              <w:tcPr>
                <w:tcW w:w="734" w:type="pct"/>
                <w:shd w:val="clear" w:color="auto" w:fill="auto"/>
              </w:tcPr>
              <w:p w:rsidR="00FF407A" w:rsidRDefault="00FF407A" w:rsidP="00FF407A">
                <w:pPr>
                  <w:jc w:val="right"/>
                </w:pPr>
              </w:p>
            </w:tc>
            <w:tc>
              <w:tcPr>
                <w:tcW w:w="766" w:type="pct"/>
                <w:shd w:val="clear" w:color="auto" w:fill="auto"/>
              </w:tcPr>
              <w:p w:rsidR="00FF407A" w:rsidRDefault="00FF407A" w:rsidP="00FF407A">
                <w:pPr>
                  <w:jc w:val="right"/>
                </w:pPr>
                <w:r>
                  <w:t>11,263,524.73</w:t>
                </w:r>
              </w:p>
            </w:tc>
            <w:tc>
              <w:tcPr>
                <w:tcW w:w="882" w:type="pct"/>
                <w:shd w:val="clear" w:color="auto" w:fill="auto"/>
              </w:tcPr>
              <w:p w:rsidR="00FF407A" w:rsidRDefault="00FF407A" w:rsidP="00FF407A">
                <w:pPr>
                  <w:jc w:val="right"/>
                </w:pPr>
                <w:r>
                  <w:t>83,091,450.32</w:t>
                </w:r>
              </w:p>
            </w:tc>
          </w:tr>
        </w:tbl>
        <w:p w:rsidR="00FF407A" w:rsidRDefault="00FF407A"/>
        <w:p w:rsidR="00FF407A" w:rsidRDefault="00FF407A">
          <w:pPr>
            <w:snapToGrid w:val="0"/>
            <w:spacing w:line="240" w:lineRule="atLeast"/>
          </w:pPr>
          <w:r>
            <w:rPr>
              <w:rFonts w:hint="eastAsia"/>
            </w:rPr>
            <w:t>本期末通过公司内部研发形成的无形资产占无形资产余额的比例</w:t>
          </w:r>
          <w:sdt>
            <w:sdtPr>
              <w:alias w:val="通过公司内部研发形成的无形资产占无形资产账面价值的比例"/>
              <w:tag w:val="_GBC_4eb0f3140a674bd1899e2bd836d51bbb"/>
              <w:id w:val="1398868842"/>
              <w:lock w:val="sdtLocked"/>
              <w:placeholder>
                <w:docPart w:val="GBC22222222222222222222222222222"/>
              </w:placeholder>
            </w:sdtPr>
            <w:sdtEndPr/>
            <w:sdtContent>
              <w:r>
                <w:rPr>
                  <w:rFonts w:hint="eastAsia"/>
                </w:rPr>
                <w:t>0</w:t>
              </w:r>
            </w:sdtContent>
          </w:sdt>
          <w:r>
            <w:rPr>
              <w:rFonts w:hint="eastAsia"/>
            </w:rPr>
            <w:t>%</w:t>
          </w:r>
        </w:p>
        <w:p w:rsidR="00FF407A" w:rsidRDefault="00CB690D">
          <w:pPr>
            <w:snapToGrid w:val="0"/>
            <w:spacing w:line="240" w:lineRule="atLeast"/>
          </w:pPr>
        </w:p>
      </w:sdtContent>
    </w:sdt>
    <w:sdt>
      <w:sdtPr>
        <w:rPr>
          <w:rFonts w:ascii="宋体" w:hAnsi="宋体" w:cs="宋体" w:hint="eastAsia"/>
          <w:b w:val="0"/>
          <w:bCs/>
          <w:kern w:val="0"/>
          <w:szCs w:val="21"/>
        </w:rPr>
        <w:alias w:val="模块:未办妥产权证书的土地使用权情况："/>
        <w:tag w:val="_GBC_0daf5d1e7172402ab885ca5e5b78a389"/>
        <w:id w:val="2064986730"/>
        <w:lock w:val="sdtLocked"/>
        <w:placeholder>
          <w:docPart w:val="GBC22222222222222222222222222222"/>
        </w:placeholder>
      </w:sdtPr>
      <w:sdtEndPr/>
      <w:sdtContent>
        <w:p w:rsidR="00FF407A" w:rsidRDefault="00FF407A" w:rsidP="0078609A">
          <w:pPr>
            <w:pStyle w:val="4"/>
            <w:numPr>
              <w:ilvl w:val="0"/>
              <w:numId w:val="61"/>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87850803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alias w:val="模块:无形资产说明"/>
        <w:tag w:val="_GBC_c2d02a8bb1274cb1bf0330030cc64229"/>
        <w:id w:val="-959102107"/>
        <w:lock w:val="sdtLocked"/>
        <w:placeholder>
          <w:docPart w:val="GBC22222222222222222222222222222"/>
        </w:placeholder>
      </w:sdtPr>
      <w:sdtEndPr/>
      <w:sdtContent>
        <w:p w:rsidR="00FF407A" w:rsidRDefault="00FF407A">
          <w:r>
            <w:rPr>
              <w:rFonts w:hint="eastAsia"/>
            </w:rPr>
            <w:t>其他说明：</w:t>
          </w:r>
        </w:p>
        <w:sdt>
          <w:sdtPr>
            <w:alias w:val="是否适用：无形资产的说明[双击切换]"/>
            <w:tag w:val="_GBC_dc3c687f3c2c457e9024304c14129458"/>
            <w:id w:val="134551638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snapToGrid w:val="0"/>
            <w:spacing w:line="240" w:lineRule="atLeast"/>
          </w:pPr>
        </w:p>
      </w:sdtContent>
    </w:sdt>
    <w:sdt>
      <w:sdtPr>
        <w:rPr>
          <w:rFonts w:ascii="宋体" w:hAnsi="宋体" w:cs="宋体" w:hint="eastAsia"/>
          <w:b w:val="0"/>
          <w:bCs/>
          <w:kern w:val="0"/>
          <w:szCs w:val="21"/>
        </w:rPr>
        <w:alias w:val="模块:公司开发项目支出"/>
        <w:tag w:val="_GBC_41dea900f659431692960536981b1d8d"/>
        <w:id w:val="277602667"/>
        <w:lock w:val="sdtLocked"/>
        <w:placeholder>
          <w:docPart w:val="GBC22222222222222222222222222222"/>
        </w:placeholder>
      </w:sdtPr>
      <w:sdtEndPr>
        <w:rPr>
          <w:rFonts w:cstheme="minorBidi" w:hint="default"/>
          <w:kern w:val="2"/>
        </w:rPr>
      </w:sdtEndPr>
      <w:sdtContent>
        <w:p w:rsidR="00FF407A" w:rsidRDefault="00FF407A" w:rsidP="0078609A">
          <w:pPr>
            <w:pStyle w:val="3"/>
            <w:numPr>
              <w:ilvl w:val="0"/>
              <w:numId w:val="45"/>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78457636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snapToGrid w:val="0"/>
            <w:spacing w:line="240" w:lineRule="atLeast"/>
          </w:pPr>
        </w:p>
      </w:sdtContent>
    </w:sdt>
    <w:p w:rsidR="00FF407A" w:rsidRDefault="00FF407A">
      <w:pPr>
        <w:snapToGrid w:val="0"/>
        <w:spacing w:line="240" w:lineRule="atLeast"/>
      </w:pPr>
    </w:p>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kern w:val="0"/>
          <w:szCs w:val="24"/>
        </w:rPr>
        <w:alias w:val="模块:商誉账面原值"/>
        <w:tag w:val="_SEC_0d13253f4b004ecdaea8960cfb92cf26"/>
        <w:id w:val="-1442990358"/>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62"/>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104109064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商誉减值准备"/>
        <w:tag w:val="_SEC_6fe538077d4746d4ba51a5610b4bd03b"/>
        <w:id w:val="-1206945879"/>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62"/>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66130381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54" w:name="_Hlk10535081" w:displacedByCustomXml="next"/>
    <w:bookmarkStart w:id="155" w:name="_Hlk10535094" w:displacedByCustomXml="next"/>
    <w:sdt>
      <w:sdtPr>
        <w:rPr>
          <w:rFonts w:ascii="宋体" w:hAnsi="宋体" w:cs="宋体" w:hint="eastAsia"/>
          <w:b w:val="0"/>
          <w:bCs/>
          <w:kern w:val="0"/>
          <w:szCs w:val="24"/>
        </w:rPr>
        <w:alias w:val="模块:商誉所在资产组或资产组组合的相关信息"/>
        <w:tag w:val="_SEC_d66ac36383ac40138e90a678094ff1a4"/>
        <w:id w:val="320703098"/>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62"/>
            </w:numPr>
            <w:tabs>
              <w:tab w:val="left" w:pos="588"/>
            </w:tabs>
            <w:rPr>
              <w:rFonts w:ascii="宋体" w:hAnsi="宋体"/>
            </w:rPr>
          </w:pPr>
          <w:r>
            <w:rPr>
              <w:rFonts w:ascii="宋体" w:hAnsi="宋体" w:hint="eastAsia"/>
            </w:rPr>
            <w:t>商誉所在资产组或资产组组合的相关信息</w:t>
          </w:r>
          <w:bookmarkEnd w:id="154"/>
        </w:p>
        <w:sdt>
          <w:sdtPr>
            <w:alias w:val="是否适用：商誉所在资产组或资产组组合的相关信息[双击切换]"/>
            <w:tag w:val="_GBC_a40a76b7512a45b79930a13f56d19c6d"/>
            <w:id w:val="-13379465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155" w:displacedByCustomXml="prev"/>
    <w:sdt>
      <w:sdtPr>
        <w:rPr>
          <w:rFonts w:ascii="宋体" w:hAnsi="宋体" w:cs="宋体" w:hint="eastAsia"/>
          <w:b w:val="0"/>
          <w:bCs/>
          <w:kern w:val="0"/>
          <w:szCs w:val="24"/>
        </w:rPr>
        <w:alias w:val="模块:说明商誉减值测试过程、关键参数（例如预计未来现金流量现值时的..."/>
        <w:tag w:val="_SEC_6b753aafd7bf484f982e228cd4c0dde3"/>
        <w:id w:val="321387334"/>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62"/>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23347070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bookmarkStart w:id="156" w:name="_Hlk10535249" w:displacedByCustomXml="next"/>
    <w:bookmarkStart w:id="157" w:name="_Hlk10535258" w:displacedByCustomXml="next"/>
    <w:sdt>
      <w:sdtPr>
        <w:rPr>
          <w:rFonts w:ascii="宋体" w:hAnsi="宋体" w:cs="宋体" w:hint="eastAsia"/>
          <w:b w:val="0"/>
          <w:bCs/>
          <w:kern w:val="0"/>
          <w:szCs w:val="21"/>
        </w:rPr>
        <w:alias w:val="模块:商誉减值测试的影响"/>
        <w:tag w:val="_SEC_fd017e302f8c4189978aac3dc8581f09"/>
        <w:id w:val="365960134"/>
        <w:lock w:val="sdtLocked"/>
        <w:placeholder>
          <w:docPart w:val="GBC22222222222222222222222222222"/>
        </w:placeholder>
      </w:sdtPr>
      <w:sdtEndPr>
        <w:rPr>
          <w:rFonts w:hint="default"/>
        </w:rPr>
      </w:sdtEndPr>
      <w:sdtContent>
        <w:p w:rsidR="00FF407A" w:rsidRDefault="00FF407A" w:rsidP="0078609A">
          <w:pPr>
            <w:pStyle w:val="4"/>
            <w:numPr>
              <w:ilvl w:val="0"/>
              <w:numId w:val="62"/>
            </w:numPr>
            <w:tabs>
              <w:tab w:val="left" w:pos="588"/>
            </w:tabs>
            <w:ind w:left="567" w:hanging="567"/>
            <w:rPr>
              <w:rFonts w:ascii="宋体" w:hAnsi="宋体"/>
              <w:szCs w:val="21"/>
            </w:rPr>
          </w:pPr>
          <w:r>
            <w:rPr>
              <w:rFonts w:ascii="宋体" w:hAnsi="宋体" w:hint="eastAsia"/>
              <w:szCs w:val="21"/>
            </w:rPr>
            <w:t>商誉减值测试的影响</w:t>
          </w:r>
          <w:bookmarkEnd w:id="156"/>
        </w:p>
        <w:sdt>
          <w:sdtPr>
            <w:alias w:val="是否适用：商誉减值测试的影响[双击切换]"/>
            <w:tag w:val="_GBC_24d2ea865aff4dda9d4cd3c8b1eb71cc"/>
            <w:id w:val="62914562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7" w:displacedByCustomXml="prev"/>
    <w:p w:rsidR="00FF407A" w:rsidRDefault="00FF407A"/>
    <w:sdt>
      <w:sdtPr>
        <w:rPr>
          <w:rFonts w:hint="eastAsia"/>
        </w:rPr>
        <w:alias w:val="模块:其他说明"/>
        <w:tag w:val="_SEC_fd9f0a21b0c44e29ba84ddb7842fe32a"/>
        <w:id w:val="116498548"/>
        <w:lock w:val="sdtLocked"/>
        <w:placeholder>
          <w:docPart w:val="GBC22222222222222222222222222222"/>
        </w:placeholder>
      </w:sdtPr>
      <w:sdtEndPr>
        <w:rPr>
          <w:rFonts w:hint="default"/>
        </w:rPr>
      </w:sdtEndPr>
      <w:sdtContent>
        <w:p w:rsidR="00FF407A" w:rsidRDefault="00FF407A">
          <w:r>
            <w:rPr>
              <w:rFonts w:hint="eastAsia"/>
            </w:rPr>
            <w:t>其他说明：</w:t>
          </w:r>
        </w:p>
        <w:sdt>
          <w:sdtPr>
            <w:alias w:val="是否适用：商誉其他需要说明的事项[双击切换]"/>
            <w:tag w:val="_GBC_6b2c2377a4a6486b9a4ba845bd2192f6"/>
            <w:id w:val="-61236936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snapToGrid w:val="0"/>
        <w:spacing w:line="240" w:lineRule="atLeast"/>
      </w:pPr>
    </w:p>
    <w:sdt>
      <w:sdtPr>
        <w:rPr>
          <w:rFonts w:ascii="宋体" w:hAnsi="宋体" w:cs="宋体" w:hint="eastAsia"/>
          <w:b w:val="0"/>
          <w:bCs/>
          <w:kern w:val="0"/>
          <w:szCs w:val="21"/>
        </w:rPr>
        <w:alias w:val="模块:长期待摊费用"/>
        <w:tag w:val="_GBC_c7f901dce89846cbbbab6c51c3213a6f"/>
        <w:id w:val="348297863"/>
        <w:lock w:val="sdtLocked"/>
        <w:placeholder>
          <w:docPart w:val="GBC22222222222222222222222222222"/>
        </w:placeholder>
      </w:sdtPr>
      <w:sdtEndPr>
        <w:rPr>
          <w:rFonts w:cstheme="minorBidi" w:hint="default"/>
          <w:kern w:val="2"/>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67503791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长期待摊费用"/>
              <w:tag w:val="_GBC_aa74f67aac374e54a7768a8434ab0c08"/>
              <w:id w:val="-685070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待摊费用"/>
              <w:tag w:val="_GBC_767b9b701cf8425c9d588b0398c42e90"/>
              <w:id w:val="67778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581"/>
            <w:gridCol w:w="1478"/>
            <w:gridCol w:w="1478"/>
            <w:gridCol w:w="1502"/>
            <w:gridCol w:w="1581"/>
          </w:tblGrid>
          <w:tr w:rsidR="00FF407A" w:rsidTr="00FF407A">
            <w:sdt>
              <w:sdtPr>
                <w:tag w:val="_PLD_20e665ce568e49a5aa1c687384d611b3"/>
                <w:id w:val="628672419"/>
                <w:lock w:val="sdtLocked"/>
              </w:sdtPr>
              <w:sdtEndPr/>
              <w:sdtContent>
                <w:tc>
                  <w:tcPr>
                    <w:tcW w:w="870" w:type="pct"/>
                    <w:shd w:val="clear" w:color="auto" w:fill="auto"/>
                    <w:vAlign w:val="center"/>
                  </w:tcPr>
                  <w:p w:rsidR="00FF407A" w:rsidRDefault="00FF407A" w:rsidP="00FF407A">
                    <w:pPr>
                      <w:jc w:val="center"/>
                    </w:pPr>
                    <w:r>
                      <w:rPr>
                        <w:rFonts w:hint="eastAsia"/>
                      </w:rPr>
                      <w:t>项目</w:t>
                    </w:r>
                  </w:p>
                </w:tc>
              </w:sdtContent>
            </w:sdt>
            <w:sdt>
              <w:sdtPr>
                <w:tag w:val="_PLD_e3597a5d560b48d59d41cd3dc72b1a3a"/>
                <w:id w:val="345678290"/>
                <w:lock w:val="sdtLocked"/>
              </w:sdtPr>
              <w:sdtEndPr/>
              <w:sdtContent>
                <w:tc>
                  <w:tcPr>
                    <w:tcW w:w="857" w:type="pct"/>
                    <w:shd w:val="clear" w:color="auto" w:fill="auto"/>
                    <w:vAlign w:val="center"/>
                  </w:tcPr>
                  <w:p w:rsidR="00FF407A" w:rsidRDefault="00FF407A" w:rsidP="00FF407A">
                    <w:pPr>
                      <w:jc w:val="center"/>
                    </w:pPr>
                    <w:r>
                      <w:rPr>
                        <w:rFonts w:hint="eastAsia"/>
                      </w:rPr>
                      <w:t>期初余额</w:t>
                    </w:r>
                  </w:p>
                </w:tc>
              </w:sdtContent>
            </w:sdt>
            <w:sdt>
              <w:sdtPr>
                <w:tag w:val="_PLD_2edffaf8b24b489e97f2d4a6a5ec5711"/>
                <w:id w:val="1278837647"/>
                <w:lock w:val="sdtLocked"/>
              </w:sdtPr>
              <w:sdtEndPr/>
              <w:sdtContent>
                <w:tc>
                  <w:tcPr>
                    <w:tcW w:w="801" w:type="pct"/>
                    <w:shd w:val="clear" w:color="auto" w:fill="auto"/>
                    <w:vAlign w:val="center"/>
                  </w:tcPr>
                  <w:p w:rsidR="00FF407A" w:rsidRDefault="00FF407A" w:rsidP="00FF407A">
                    <w:pPr>
                      <w:jc w:val="center"/>
                    </w:pPr>
                    <w:r>
                      <w:rPr>
                        <w:rFonts w:hint="eastAsia"/>
                      </w:rPr>
                      <w:t>本期增加金额</w:t>
                    </w:r>
                  </w:p>
                </w:tc>
              </w:sdtContent>
            </w:sdt>
            <w:sdt>
              <w:sdtPr>
                <w:tag w:val="_PLD_f6bc6a07519e4f6cab5889776aa0ecbd"/>
                <w:id w:val="1628959857"/>
                <w:lock w:val="sdtLocked"/>
              </w:sdtPr>
              <w:sdtEndPr/>
              <w:sdtContent>
                <w:tc>
                  <w:tcPr>
                    <w:tcW w:w="801" w:type="pct"/>
                    <w:shd w:val="clear" w:color="auto" w:fill="auto"/>
                    <w:vAlign w:val="center"/>
                  </w:tcPr>
                  <w:p w:rsidR="00FF407A" w:rsidRDefault="00FF407A" w:rsidP="00FF407A">
                    <w:pPr>
                      <w:jc w:val="center"/>
                    </w:pPr>
                    <w:r>
                      <w:rPr>
                        <w:rFonts w:hint="eastAsia"/>
                      </w:rPr>
                      <w:t>本期摊销金额</w:t>
                    </w:r>
                  </w:p>
                </w:tc>
              </w:sdtContent>
            </w:sdt>
            <w:sdt>
              <w:sdtPr>
                <w:tag w:val="_PLD_f987bb682c974016898d37b474ce35c6"/>
                <w:id w:val="244078507"/>
                <w:lock w:val="sdtLocked"/>
              </w:sdtPr>
              <w:sdtEndPr/>
              <w:sdtContent>
                <w:tc>
                  <w:tcPr>
                    <w:tcW w:w="814" w:type="pct"/>
                    <w:shd w:val="clear" w:color="auto" w:fill="auto"/>
                    <w:vAlign w:val="center"/>
                  </w:tcPr>
                  <w:p w:rsidR="00FF407A" w:rsidRDefault="00FF407A" w:rsidP="00FF407A">
                    <w:pPr>
                      <w:jc w:val="center"/>
                    </w:pPr>
                    <w:r>
                      <w:rPr>
                        <w:rFonts w:hint="eastAsia"/>
                      </w:rPr>
                      <w:t>其他减少金额</w:t>
                    </w:r>
                  </w:p>
                </w:tc>
              </w:sdtContent>
            </w:sdt>
            <w:sdt>
              <w:sdtPr>
                <w:tag w:val="_PLD_dab738986fbc4bd7b942faf77cb39605"/>
                <w:id w:val="-1965645044"/>
                <w:lock w:val="sdtLocked"/>
              </w:sdtPr>
              <w:sdtEndPr/>
              <w:sdtContent>
                <w:tc>
                  <w:tcPr>
                    <w:tcW w:w="857" w:type="pct"/>
                    <w:shd w:val="clear" w:color="auto" w:fill="auto"/>
                    <w:vAlign w:val="center"/>
                  </w:tcPr>
                  <w:p w:rsidR="00FF407A" w:rsidRDefault="00FF407A" w:rsidP="00FF407A">
                    <w:pPr>
                      <w:jc w:val="center"/>
                    </w:pPr>
                    <w:r>
                      <w:rPr>
                        <w:rFonts w:hint="eastAsia"/>
                      </w:rPr>
                      <w:t>期末余额</w:t>
                    </w:r>
                  </w:p>
                </w:tc>
              </w:sdtContent>
            </w:sdt>
          </w:tr>
          <w:sdt>
            <w:sdtPr>
              <w:rPr>
                <w:rFonts w:hint="eastAsia"/>
              </w:rPr>
              <w:alias w:val="长期待摊费用明细"/>
              <w:tag w:val="_GBC_68b20aeabd8c4ce8bf5df712206206af"/>
              <w:id w:val="1640298046"/>
              <w:lock w:val="sdtLocked"/>
            </w:sdtPr>
            <w:sdtEndPr/>
            <w:sdtContent>
              <w:tr w:rsidR="00FF407A" w:rsidTr="00FF407A">
                <w:tc>
                  <w:tcPr>
                    <w:tcW w:w="870" w:type="pct"/>
                    <w:shd w:val="clear" w:color="auto" w:fill="auto"/>
                  </w:tcPr>
                  <w:p w:rsidR="00FF407A" w:rsidRDefault="00FF407A" w:rsidP="00FF407A">
                    <w:r>
                      <w:t>待摊装修费</w:t>
                    </w:r>
                  </w:p>
                </w:tc>
                <w:tc>
                  <w:tcPr>
                    <w:tcW w:w="857" w:type="pct"/>
                    <w:shd w:val="clear" w:color="auto" w:fill="auto"/>
                  </w:tcPr>
                  <w:p w:rsidR="00FF407A" w:rsidRDefault="00FF407A" w:rsidP="00FF407A">
                    <w:pPr>
                      <w:jc w:val="right"/>
                    </w:pPr>
                    <w:r>
                      <w:t>4,698,070.56</w:t>
                    </w:r>
                  </w:p>
                </w:tc>
                <w:tc>
                  <w:tcPr>
                    <w:tcW w:w="801" w:type="pct"/>
                    <w:shd w:val="clear" w:color="auto" w:fill="auto"/>
                  </w:tcPr>
                  <w:p w:rsidR="00FF407A" w:rsidRDefault="00FF407A" w:rsidP="00FF407A">
                    <w:pPr>
                      <w:jc w:val="right"/>
                    </w:pPr>
                    <w:r>
                      <w:t>186,984.76</w:t>
                    </w:r>
                  </w:p>
                </w:tc>
                <w:tc>
                  <w:tcPr>
                    <w:tcW w:w="801" w:type="pct"/>
                    <w:shd w:val="clear" w:color="auto" w:fill="auto"/>
                  </w:tcPr>
                  <w:p w:rsidR="00FF407A" w:rsidRDefault="00FF407A" w:rsidP="00FF407A">
                    <w:pPr>
                      <w:jc w:val="right"/>
                    </w:pPr>
                    <w:r>
                      <w:t>732,209.46</w:t>
                    </w:r>
                  </w:p>
                </w:tc>
                <w:tc>
                  <w:tcPr>
                    <w:tcW w:w="814" w:type="pct"/>
                    <w:shd w:val="clear" w:color="auto" w:fill="auto"/>
                  </w:tcPr>
                  <w:p w:rsidR="00FF407A" w:rsidRDefault="00FF407A" w:rsidP="00FF407A">
                    <w:pPr>
                      <w:jc w:val="right"/>
                    </w:pPr>
                  </w:p>
                </w:tc>
                <w:tc>
                  <w:tcPr>
                    <w:tcW w:w="857" w:type="pct"/>
                    <w:shd w:val="clear" w:color="auto" w:fill="auto"/>
                  </w:tcPr>
                  <w:p w:rsidR="00FF407A" w:rsidRDefault="00FF407A" w:rsidP="00FF407A">
                    <w:pPr>
                      <w:jc w:val="right"/>
                    </w:pPr>
                    <w:r>
                      <w:t>4,152,845.86</w:t>
                    </w:r>
                  </w:p>
                </w:tc>
              </w:tr>
            </w:sdtContent>
          </w:sdt>
          <w:sdt>
            <w:sdtPr>
              <w:rPr>
                <w:rFonts w:hint="eastAsia"/>
              </w:rPr>
              <w:alias w:val="长期待摊费用明细"/>
              <w:tag w:val="_GBC_68b20aeabd8c4ce8bf5df712206206af"/>
              <w:id w:val="108795621"/>
              <w:lock w:val="sdtLocked"/>
            </w:sdtPr>
            <w:sdtEndPr/>
            <w:sdtContent>
              <w:tr w:rsidR="00FF407A" w:rsidTr="00FF407A">
                <w:tc>
                  <w:tcPr>
                    <w:tcW w:w="870" w:type="pct"/>
                    <w:shd w:val="clear" w:color="auto" w:fill="auto"/>
                  </w:tcPr>
                  <w:p w:rsidR="00FF407A" w:rsidRDefault="00FF407A" w:rsidP="00FF407A">
                    <w:r>
                      <w:t>市场环境改造</w:t>
                    </w:r>
                  </w:p>
                </w:tc>
                <w:tc>
                  <w:tcPr>
                    <w:tcW w:w="857" w:type="pct"/>
                    <w:shd w:val="clear" w:color="auto" w:fill="auto"/>
                  </w:tcPr>
                  <w:p w:rsidR="00FF407A" w:rsidRDefault="00FF407A" w:rsidP="00FF407A">
                    <w:pPr>
                      <w:jc w:val="right"/>
                    </w:pPr>
                    <w:r>
                      <w:t>19,450,662.31</w:t>
                    </w:r>
                  </w:p>
                </w:tc>
                <w:tc>
                  <w:tcPr>
                    <w:tcW w:w="801" w:type="pct"/>
                    <w:shd w:val="clear" w:color="auto" w:fill="auto"/>
                  </w:tcPr>
                  <w:p w:rsidR="00FF407A" w:rsidRDefault="00FF407A" w:rsidP="00FF407A">
                    <w:pPr>
                      <w:jc w:val="right"/>
                    </w:pPr>
                  </w:p>
                </w:tc>
                <w:tc>
                  <w:tcPr>
                    <w:tcW w:w="801" w:type="pct"/>
                    <w:shd w:val="clear" w:color="auto" w:fill="auto"/>
                  </w:tcPr>
                  <w:p w:rsidR="00FF407A" w:rsidRDefault="00FF407A" w:rsidP="00FF407A">
                    <w:pPr>
                      <w:jc w:val="right"/>
                    </w:pPr>
                    <w:r>
                      <w:t>4,197,291.47</w:t>
                    </w:r>
                  </w:p>
                </w:tc>
                <w:tc>
                  <w:tcPr>
                    <w:tcW w:w="814" w:type="pct"/>
                    <w:shd w:val="clear" w:color="auto" w:fill="auto"/>
                  </w:tcPr>
                  <w:p w:rsidR="00FF407A" w:rsidRDefault="00FF407A" w:rsidP="00FF407A">
                    <w:pPr>
                      <w:jc w:val="right"/>
                    </w:pPr>
                  </w:p>
                </w:tc>
                <w:tc>
                  <w:tcPr>
                    <w:tcW w:w="857" w:type="pct"/>
                    <w:shd w:val="clear" w:color="auto" w:fill="auto"/>
                  </w:tcPr>
                  <w:p w:rsidR="00FF407A" w:rsidRDefault="00FF407A" w:rsidP="00FF407A">
                    <w:pPr>
                      <w:jc w:val="right"/>
                    </w:pPr>
                    <w:r>
                      <w:t>15,253,370.84</w:t>
                    </w:r>
                  </w:p>
                </w:tc>
              </w:tr>
            </w:sdtContent>
          </w:sdt>
          <w:sdt>
            <w:sdtPr>
              <w:rPr>
                <w:rFonts w:hint="eastAsia"/>
              </w:rPr>
              <w:alias w:val="长期待摊费用明细"/>
              <w:tag w:val="_GBC_68b20aeabd8c4ce8bf5df712206206af"/>
              <w:id w:val="-1684660975"/>
              <w:lock w:val="sdtLocked"/>
            </w:sdtPr>
            <w:sdtEndPr/>
            <w:sdtContent>
              <w:tr w:rsidR="00FF407A" w:rsidTr="00FF407A">
                <w:tc>
                  <w:tcPr>
                    <w:tcW w:w="870" w:type="pct"/>
                    <w:shd w:val="clear" w:color="auto" w:fill="auto"/>
                  </w:tcPr>
                  <w:p w:rsidR="00FF407A" w:rsidRDefault="00FF407A" w:rsidP="00FF407A">
                    <w:r>
                      <w:t>场地设备款</w:t>
                    </w:r>
                  </w:p>
                </w:tc>
                <w:tc>
                  <w:tcPr>
                    <w:tcW w:w="857" w:type="pct"/>
                    <w:shd w:val="clear" w:color="auto" w:fill="auto"/>
                  </w:tcPr>
                  <w:p w:rsidR="00FF407A" w:rsidRDefault="00FF407A" w:rsidP="00FF407A">
                    <w:pPr>
                      <w:jc w:val="right"/>
                    </w:pPr>
                  </w:p>
                </w:tc>
                <w:tc>
                  <w:tcPr>
                    <w:tcW w:w="801" w:type="pct"/>
                    <w:shd w:val="clear" w:color="auto" w:fill="auto"/>
                  </w:tcPr>
                  <w:p w:rsidR="00FF407A" w:rsidRDefault="00FF407A" w:rsidP="00FF407A">
                    <w:pPr>
                      <w:jc w:val="right"/>
                    </w:pPr>
                    <w:r>
                      <w:t>300,000.01</w:t>
                    </w:r>
                  </w:p>
                </w:tc>
                <w:tc>
                  <w:tcPr>
                    <w:tcW w:w="801" w:type="pct"/>
                    <w:shd w:val="clear" w:color="auto" w:fill="auto"/>
                  </w:tcPr>
                  <w:p w:rsidR="00FF407A" w:rsidRDefault="00FF407A" w:rsidP="00FF407A">
                    <w:pPr>
                      <w:jc w:val="right"/>
                    </w:pPr>
                    <w:r>
                      <w:t>199,999.99</w:t>
                    </w:r>
                  </w:p>
                </w:tc>
                <w:tc>
                  <w:tcPr>
                    <w:tcW w:w="814" w:type="pct"/>
                    <w:shd w:val="clear" w:color="auto" w:fill="auto"/>
                  </w:tcPr>
                  <w:p w:rsidR="00FF407A" w:rsidRDefault="00FF407A" w:rsidP="00FF407A">
                    <w:pPr>
                      <w:jc w:val="right"/>
                    </w:pPr>
                  </w:p>
                </w:tc>
                <w:tc>
                  <w:tcPr>
                    <w:tcW w:w="857" w:type="pct"/>
                    <w:shd w:val="clear" w:color="auto" w:fill="auto"/>
                  </w:tcPr>
                  <w:p w:rsidR="00FF407A" w:rsidRDefault="00FF407A" w:rsidP="00FF407A">
                    <w:pPr>
                      <w:jc w:val="right"/>
                    </w:pPr>
                    <w:r>
                      <w:t>100,000.02</w:t>
                    </w:r>
                  </w:p>
                </w:tc>
              </w:tr>
            </w:sdtContent>
          </w:sdt>
          <w:tr w:rsidR="00FF407A" w:rsidTr="00FF407A">
            <w:sdt>
              <w:sdtPr>
                <w:tag w:val="_PLD_bd1d6a8046344014824f3cd45e5475be"/>
                <w:id w:val="1954201574"/>
                <w:lock w:val="sdtLocked"/>
              </w:sdtPr>
              <w:sdtEndPr/>
              <w:sdtContent>
                <w:tc>
                  <w:tcPr>
                    <w:tcW w:w="870" w:type="pct"/>
                    <w:shd w:val="clear" w:color="auto" w:fill="auto"/>
                    <w:vAlign w:val="center"/>
                  </w:tcPr>
                  <w:p w:rsidR="00FF407A" w:rsidRDefault="00FF407A" w:rsidP="00FF407A">
                    <w:pPr>
                      <w:jc w:val="center"/>
                    </w:pPr>
                    <w:r>
                      <w:rPr>
                        <w:rFonts w:hint="eastAsia"/>
                      </w:rPr>
                      <w:t>合计</w:t>
                    </w:r>
                  </w:p>
                </w:tc>
              </w:sdtContent>
            </w:sdt>
            <w:tc>
              <w:tcPr>
                <w:tcW w:w="857" w:type="pct"/>
                <w:shd w:val="clear" w:color="auto" w:fill="auto"/>
              </w:tcPr>
              <w:p w:rsidR="00FF407A" w:rsidRDefault="00FF407A" w:rsidP="00FF407A">
                <w:pPr>
                  <w:jc w:val="right"/>
                </w:pPr>
                <w:r>
                  <w:t>24,148,732.87</w:t>
                </w:r>
              </w:p>
            </w:tc>
            <w:tc>
              <w:tcPr>
                <w:tcW w:w="801" w:type="pct"/>
                <w:shd w:val="clear" w:color="auto" w:fill="auto"/>
              </w:tcPr>
              <w:p w:rsidR="00FF407A" w:rsidRDefault="00FF407A" w:rsidP="00FF407A">
                <w:pPr>
                  <w:jc w:val="right"/>
                </w:pPr>
                <w:r>
                  <w:t>486,984.77</w:t>
                </w:r>
              </w:p>
            </w:tc>
            <w:tc>
              <w:tcPr>
                <w:tcW w:w="801" w:type="pct"/>
                <w:shd w:val="clear" w:color="auto" w:fill="auto"/>
              </w:tcPr>
              <w:p w:rsidR="00FF407A" w:rsidRDefault="00FF407A" w:rsidP="00FF407A">
                <w:pPr>
                  <w:jc w:val="right"/>
                </w:pPr>
                <w:r>
                  <w:t>5,129,500.92</w:t>
                </w:r>
              </w:p>
            </w:tc>
            <w:tc>
              <w:tcPr>
                <w:tcW w:w="814" w:type="pct"/>
                <w:shd w:val="clear" w:color="auto" w:fill="auto"/>
              </w:tcPr>
              <w:p w:rsidR="00FF407A" w:rsidRDefault="00FF407A" w:rsidP="00FF407A">
                <w:pPr>
                  <w:jc w:val="right"/>
                </w:pPr>
              </w:p>
            </w:tc>
            <w:tc>
              <w:tcPr>
                <w:tcW w:w="857" w:type="pct"/>
                <w:shd w:val="clear" w:color="auto" w:fill="auto"/>
              </w:tcPr>
              <w:p w:rsidR="00FF407A" w:rsidRDefault="00FF407A" w:rsidP="00FF407A">
                <w:pPr>
                  <w:jc w:val="right"/>
                </w:pPr>
                <w:r>
                  <w:t>19,506,216.72</w:t>
                </w:r>
              </w:p>
            </w:tc>
          </w:tr>
        </w:tbl>
        <w:p w:rsidR="00FF407A" w:rsidRDefault="00FF407A"/>
        <w:p w:rsidR="00FF407A" w:rsidRDefault="00FF407A">
          <w:r>
            <w:rPr>
              <w:rFonts w:hint="eastAsia"/>
            </w:rPr>
            <w:t>其他说明：</w:t>
          </w:r>
        </w:p>
        <w:sdt>
          <w:sdtPr>
            <w:alias w:val="长期待摊费用的说明"/>
            <w:tag w:val="_GBC_5b31c466b60f433faaa37d443fae74be"/>
            <w:id w:val="811606878"/>
            <w:lock w:val="sdtLocked"/>
            <w:placeholder>
              <w:docPart w:val="GBC22222222222222222222222222222"/>
            </w:placeholder>
          </w:sdtPr>
          <w:sdtEndPr/>
          <w:sdtContent>
            <w:p w:rsidR="00FF407A" w:rsidRDefault="00FF407A">
              <w:r>
                <w:rPr>
                  <w:rFonts w:hint="eastAsia"/>
                </w:rPr>
                <w:t>无</w:t>
              </w:r>
            </w:p>
          </w:sdtContent>
        </w:sdt>
      </w:sdtContent>
    </w:sdt>
    <w:p w:rsidR="00FF407A" w:rsidRDefault="00FF407A"/>
    <w:sdt>
      <w:sdtPr>
        <w:rPr>
          <w:rFonts w:ascii="宋体" w:hAnsi="宋体" w:cs="宋体" w:hint="eastAsia"/>
          <w:b w:val="0"/>
          <w:bCs/>
          <w:kern w:val="0"/>
          <w:szCs w:val="21"/>
        </w:rPr>
        <w:alias w:val="模块:未经抵销的递延所得税资产"/>
        <w:tag w:val="_SEC_24cb6110bf5143448478343c289c754e"/>
        <w:id w:val="1871102966"/>
        <w:lock w:val="sdtLocked"/>
        <w:placeholder>
          <w:docPart w:val="GBC22222222222222222222222222222"/>
        </w:placeholder>
      </w:sdtPr>
      <w:sdtEndPr>
        <w:rPr>
          <w:rFonts w:hint="default"/>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递延所得税资产/ 递延所得税负债</w:t>
          </w:r>
        </w:p>
        <w:p w:rsidR="00FF407A" w:rsidRDefault="00FF407A" w:rsidP="0078609A">
          <w:pPr>
            <w:pStyle w:val="4"/>
            <w:numPr>
              <w:ilvl w:val="0"/>
              <w:numId w:val="63"/>
            </w:numPr>
            <w:tabs>
              <w:tab w:val="left" w:pos="588"/>
              <w:tab w:val="left" w:pos="616"/>
            </w:tabs>
            <w:rPr>
              <w:rFonts w:ascii="宋体" w:hAnsi="宋体"/>
            </w:rPr>
          </w:pPr>
          <w:bookmarkStart w:id="158" w:name="_Toc215903151"/>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的递延所得税资产</w:t>
          </w:r>
        </w:p>
        <w:sdt>
          <w:sdtPr>
            <w:alias w:val="是否适用：未经抵销的递延所得税资产[双击切换]"/>
            <w:tag w:val="_GBC_fc6e77974a404dc3bef5fc386ae4e1e7"/>
            <w:id w:val="210560071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已确认的递延所得税资产和递延所得税负债"/>
              <w:tag w:val="_GBC_7be724d3c6f14974914db7d02bb734f9"/>
              <w:id w:val="8968657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bookmarkEnd w:id="158"/>
          <w:sdt>
            <w:sdtPr>
              <w:rPr>
                <w:rFonts w:hint="eastAsia"/>
              </w:rPr>
              <w:alias w:val="币种：财务附注：已确认的递延所得税资产和递延所得税负债"/>
              <w:tag w:val="_GBC_a48237f045494aa9a0ea8c2cb35b1c0f"/>
              <w:id w:val="-17696143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9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1581"/>
            <w:gridCol w:w="1646"/>
            <w:gridCol w:w="1664"/>
            <w:gridCol w:w="1644"/>
          </w:tblGrid>
          <w:tr w:rsidR="00FF407A" w:rsidTr="00FF407A">
            <w:trPr>
              <w:trHeight w:val="285"/>
            </w:trPr>
            <w:sdt>
              <w:sdtPr>
                <w:tag w:val="_PLD_e45101b3a01946f19f22657bb959574e"/>
                <w:id w:val="-1201006318"/>
                <w:lock w:val="sdtLocked"/>
              </w:sdtPr>
              <w:sdtEndPr/>
              <w:sdtContent>
                <w:tc>
                  <w:tcPr>
                    <w:tcW w:w="1458" w:type="pct"/>
                    <w:vMerge w:val="restart"/>
                    <w:shd w:val="clear" w:color="auto" w:fill="auto"/>
                    <w:vAlign w:val="center"/>
                  </w:tcPr>
                  <w:p w:rsidR="00FF407A" w:rsidRDefault="00FF407A" w:rsidP="00FF407A">
                    <w:pPr>
                      <w:jc w:val="center"/>
                    </w:pPr>
                    <w:r>
                      <w:rPr>
                        <w:rFonts w:hint="eastAsia"/>
                      </w:rPr>
                      <w:t>项目</w:t>
                    </w:r>
                  </w:p>
                </w:tc>
              </w:sdtContent>
            </w:sdt>
            <w:sdt>
              <w:sdtPr>
                <w:tag w:val="_PLD_dd892ffecd234c819059bf10f71b1910"/>
                <w:id w:val="402565197"/>
                <w:lock w:val="sdtLocked"/>
              </w:sdtPr>
              <w:sdtEndPr/>
              <w:sdtContent>
                <w:tc>
                  <w:tcPr>
                    <w:tcW w:w="1749" w:type="pct"/>
                    <w:gridSpan w:val="2"/>
                    <w:shd w:val="clear" w:color="auto" w:fill="auto"/>
                    <w:vAlign w:val="center"/>
                  </w:tcPr>
                  <w:p w:rsidR="00FF407A" w:rsidRDefault="00FF407A" w:rsidP="00FF407A">
                    <w:pPr>
                      <w:jc w:val="center"/>
                    </w:pPr>
                    <w:r>
                      <w:rPr>
                        <w:rFonts w:hint="eastAsia"/>
                      </w:rPr>
                      <w:t>期末余额</w:t>
                    </w:r>
                  </w:p>
                </w:tc>
              </w:sdtContent>
            </w:sdt>
            <w:sdt>
              <w:sdtPr>
                <w:tag w:val="_PLD_be855fcb002344d6ae2c74083e90b1c1"/>
                <w:id w:val="809211754"/>
                <w:lock w:val="sdtLocked"/>
              </w:sdtPr>
              <w:sdtEndPr/>
              <w:sdtContent>
                <w:tc>
                  <w:tcPr>
                    <w:tcW w:w="1793" w:type="pct"/>
                    <w:gridSpan w:val="2"/>
                    <w:shd w:val="clear" w:color="auto" w:fill="auto"/>
                    <w:vAlign w:val="center"/>
                  </w:tcPr>
                  <w:p w:rsidR="00FF407A" w:rsidRDefault="00FF407A" w:rsidP="00FF407A">
                    <w:pPr>
                      <w:jc w:val="center"/>
                    </w:pPr>
                    <w:r>
                      <w:rPr>
                        <w:rFonts w:hint="eastAsia"/>
                      </w:rPr>
                      <w:t>期初余额</w:t>
                    </w:r>
                  </w:p>
                </w:tc>
              </w:sdtContent>
            </w:sdt>
          </w:tr>
          <w:tr w:rsidR="00FF407A" w:rsidTr="00FF407A">
            <w:trPr>
              <w:trHeight w:val="285"/>
            </w:trPr>
            <w:tc>
              <w:tcPr>
                <w:tcW w:w="1458" w:type="pct"/>
                <w:vMerge/>
                <w:shd w:val="clear" w:color="auto" w:fill="auto"/>
                <w:vAlign w:val="center"/>
              </w:tcPr>
              <w:p w:rsidR="00FF407A" w:rsidRDefault="00FF407A" w:rsidP="00FF407A">
                <w:pPr>
                  <w:jc w:val="center"/>
                  <w:rPr>
                    <w:b/>
                  </w:rPr>
                </w:pPr>
              </w:p>
            </w:tc>
            <w:sdt>
              <w:sdtPr>
                <w:tag w:val="_PLD_c82eb64547054aa39a1b7bfe7c532e2e"/>
                <w:id w:val="531311959"/>
                <w:lock w:val="sdtLocked"/>
              </w:sdtPr>
              <w:sdtEndPr/>
              <w:sdtContent>
                <w:tc>
                  <w:tcPr>
                    <w:tcW w:w="857" w:type="pct"/>
                    <w:shd w:val="clear" w:color="auto" w:fill="auto"/>
                    <w:vAlign w:val="center"/>
                  </w:tcPr>
                  <w:p w:rsidR="00FF407A" w:rsidRDefault="00FF407A" w:rsidP="00FF407A">
                    <w:pPr>
                      <w:jc w:val="center"/>
                    </w:pPr>
                    <w:r>
                      <w:rPr>
                        <w:rFonts w:hint="eastAsia"/>
                      </w:rPr>
                      <w:t>可抵扣暂时性差异</w:t>
                    </w:r>
                  </w:p>
                </w:tc>
              </w:sdtContent>
            </w:sdt>
            <w:sdt>
              <w:sdtPr>
                <w:tag w:val="_PLD_ad2e47975c52486d8bfc7fec079252de"/>
                <w:id w:val="-1044752078"/>
                <w:lock w:val="sdtLocked"/>
              </w:sdtPr>
              <w:sdtEndPr/>
              <w:sdtContent>
                <w:tc>
                  <w:tcPr>
                    <w:tcW w:w="892" w:type="pct"/>
                    <w:shd w:val="clear" w:color="auto" w:fill="auto"/>
                    <w:vAlign w:val="center"/>
                  </w:tcPr>
                  <w:p w:rsidR="00FF407A" w:rsidRDefault="00FF407A" w:rsidP="00FF407A">
                    <w:pPr>
                      <w:jc w:val="center"/>
                    </w:pPr>
                    <w:r>
                      <w:rPr>
                        <w:rFonts w:hint="eastAsia"/>
                      </w:rPr>
                      <w:t>递延所得税</w:t>
                    </w:r>
                  </w:p>
                  <w:p w:rsidR="00FF407A" w:rsidRDefault="00FF407A" w:rsidP="00FF407A">
                    <w:pPr>
                      <w:jc w:val="center"/>
                    </w:pPr>
                    <w:r>
                      <w:rPr>
                        <w:rFonts w:hint="eastAsia"/>
                      </w:rPr>
                      <w:t>资产</w:t>
                    </w:r>
                  </w:p>
                </w:tc>
              </w:sdtContent>
            </w:sdt>
            <w:sdt>
              <w:sdtPr>
                <w:tag w:val="_PLD_0e0e7aabb5f8432ea9da8b4066b2e897"/>
                <w:id w:val="519516770"/>
                <w:lock w:val="sdtLocked"/>
              </w:sdtPr>
              <w:sdtEndPr/>
              <w:sdtContent>
                <w:tc>
                  <w:tcPr>
                    <w:tcW w:w="902" w:type="pct"/>
                    <w:shd w:val="clear" w:color="auto" w:fill="auto"/>
                    <w:vAlign w:val="center"/>
                  </w:tcPr>
                  <w:p w:rsidR="00FF407A" w:rsidRDefault="00FF407A" w:rsidP="00FF407A">
                    <w:pPr>
                      <w:jc w:val="center"/>
                    </w:pPr>
                    <w:r>
                      <w:rPr>
                        <w:rFonts w:hint="eastAsia"/>
                      </w:rPr>
                      <w:t>可抵扣暂时性差异</w:t>
                    </w:r>
                  </w:p>
                </w:tc>
              </w:sdtContent>
            </w:sdt>
            <w:sdt>
              <w:sdtPr>
                <w:tag w:val="_PLD_34147e3346eb4b24b314e0dadaab6983"/>
                <w:id w:val="737830616"/>
                <w:lock w:val="sdtLocked"/>
              </w:sdtPr>
              <w:sdtEndPr/>
              <w:sdtContent>
                <w:tc>
                  <w:tcPr>
                    <w:tcW w:w="891" w:type="pct"/>
                    <w:shd w:val="clear" w:color="auto" w:fill="auto"/>
                    <w:vAlign w:val="center"/>
                  </w:tcPr>
                  <w:p w:rsidR="00FF407A" w:rsidRDefault="00FF407A" w:rsidP="00FF407A">
                    <w:pPr>
                      <w:jc w:val="center"/>
                    </w:pPr>
                    <w:r>
                      <w:rPr>
                        <w:rFonts w:hint="eastAsia"/>
                      </w:rPr>
                      <w:t>递延所得税</w:t>
                    </w:r>
                  </w:p>
                  <w:p w:rsidR="00FF407A" w:rsidRDefault="00FF407A" w:rsidP="00FF407A">
                    <w:pPr>
                      <w:jc w:val="center"/>
                    </w:pPr>
                    <w:r>
                      <w:rPr>
                        <w:rFonts w:hint="eastAsia"/>
                      </w:rPr>
                      <w:t>资产</w:t>
                    </w:r>
                  </w:p>
                </w:tc>
              </w:sdtContent>
            </w:sdt>
          </w:tr>
          <w:tr w:rsidR="00FF407A" w:rsidTr="00FF407A">
            <w:trPr>
              <w:trHeight w:val="285"/>
            </w:trPr>
            <w:sdt>
              <w:sdtPr>
                <w:tag w:val="_PLD_1bf7e1aa06884192bd26302547776324"/>
                <w:id w:val="-917254494"/>
                <w:lock w:val="sdtLocked"/>
              </w:sdtPr>
              <w:sdtEndPr/>
              <w:sdtContent>
                <w:tc>
                  <w:tcPr>
                    <w:tcW w:w="1458" w:type="pct"/>
                    <w:shd w:val="clear" w:color="auto" w:fill="auto"/>
                    <w:vAlign w:val="center"/>
                  </w:tcPr>
                  <w:p w:rsidR="00FF407A" w:rsidRDefault="00FF407A" w:rsidP="00FF407A">
                    <w:r>
                      <w:rPr>
                        <w:rFonts w:hint="eastAsia"/>
                      </w:rPr>
                      <w:t>资产减值准备</w:t>
                    </w:r>
                  </w:p>
                </w:tc>
              </w:sdtContent>
            </w:sdt>
            <w:tc>
              <w:tcPr>
                <w:tcW w:w="857" w:type="pct"/>
                <w:shd w:val="clear" w:color="auto" w:fill="auto"/>
              </w:tcPr>
              <w:p w:rsidR="00FF407A" w:rsidRDefault="00FF407A" w:rsidP="00FF407A">
                <w:pPr>
                  <w:jc w:val="right"/>
                </w:pPr>
                <w:r>
                  <w:t>4,424,008.27</w:t>
                </w:r>
              </w:p>
            </w:tc>
            <w:tc>
              <w:tcPr>
                <w:tcW w:w="892" w:type="pct"/>
                <w:shd w:val="clear" w:color="auto" w:fill="auto"/>
              </w:tcPr>
              <w:p w:rsidR="00FF407A" w:rsidRDefault="00FF407A" w:rsidP="00FF407A">
                <w:pPr>
                  <w:jc w:val="right"/>
                </w:pPr>
                <w:r>
                  <w:t>1,106,001.77</w:t>
                </w:r>
              </w:p>
            </w:tc>
            <w:tc>
              <w:tcPr>
                <w:tcW w:w="902" w:type="pct"/>
                <w:shd w:val="clear" w:color="auto" w:fill="auto"/>
              </w:tcPr>
              <w:p w:rsidR="00FF407A" w:rsidRDefault="00FF407A" w:rsidP="00FF407A">
                <w:pPr>
                  <w:jc w:val="right"/>
                </w:pPr>
                <w:r>
                  <w:t>673,725.66</w:t>
                </w:r>
              </w:p>
            </w:tc>
            <w:tc>
              <w:tcPr>
                <w:tcW w:w="891" w:type="pct"/>
                <w:shd w:val="clear" w:color="auto" w:fill="auto"/>
              </w:tcPr>
              <w:p w:rsidR="00FF407A" w:rsidRDefault="00FF407A" w:rsidP="00FF407A">
                <w:pPr>
                  <w:jc w:val="right"/>
                </w:pPr>
                <w:r>
                  <w:t>167,478.39</w:t>
                </w:r>
              </w:p>
            </w:tc>
          </w:tr>
          <w:tr w:rsidR="00FF407A" w:rsidTr="00FF407A">
            <w:trPr>
              <w:trHeight w:val="285"/>
            </w:trPr>
            <w:sdt>
              <w:sdtPr>
                <w:tag w:val="_PLD_024091818f2b4c9386a36ed63f88f791"/>
                <w:id w:val="-2076656818"/>
                <w:lock w:val="sdtLocked"/>
              </w:sdtPr>
              <w:sdtEndPr/>
              <w:sdtContent>
                <w:tc>
                  <w:tcPr>
                    <w:tcW w:w="1458" w:type="pct"/>
                    <w:shd w:val="clear" w:color="auto" w:fill="auto"/>
                    <w:vAlign w:val="center"/>
                  </w:tcPr>
                  <w:p w:rsidR="00FF407A" w:rsidRDefault="00FF407A" w:rsidP="00FF407A">
                    <w:r>
                      <w:rPr>
                        <w:rFonts w:hint="eastAsia"/>
                      </w:rPr>
                      <w:t>内部交易未实现利润</w:t>
                    </w:r>
                  </w:p>
                </w:tc>
              </w:sdtContent>
            </w:sdt>
            <w:tc>
              <w:tcPr>
                <w:tcW w:w="857" w:type="pct"/>
                <w:shd w:val="clear" w:color="auto" w:fill="auto"/>
              </w:tcPr>
              <w:p w:rsidR="00FF407A" w:rsidRDefault="00FF407A" w:rsidP="00FF407A">
                <w:pPr>
                  <w:jc w:val="right"/>
                </w:pPr>
              </w:p>
            </w:tc>
            <w:tc>
              <w:tcPr>
                <w:tcW w:w="892" w:type="pct"/>
                <w:shd w:val="clear" w:color="auto" w:fill="auto"/>
              </w:tcPr>
              <w:p w:rsidR="00FF407A" w:rsidRDefault="00FF407A" w:rsidP="00FF407A">
                <w:pPr>
                  <w:jc w:val="right"/>
                </w:pPr>
              </w:p>
            </w:tc>
            <w:tc>
              <w:tcPr>
                <w:tcW w:w="902" w:type="pct"/>
                <w:shd w:val="clear" w:color="auto" w:fill="auto"/>
              </w:tcPr>
              <w:p w:rsidR="00FF407A" w:rsidRDefault="00FF407A" w:rsidP="00FF407A">
                <w:pPr>
                  <w:jc w:val="right"/>
                </w:pPr>
              </w:p>
            </w:tc>
            <w:tc>
              <w:tcPr>
                <w:tcW w:w="891" w:type="pct"/>
                <w:shd w:val="clear" w:color="auto" w:fill="auto"/>
              </w:tcPr>
              <w:p w:rsidR="00FF407A" w:rsidRDefault="00FF407A" w:rsidP="00FF407A">
                <w:pPr>
                  <w:jc w:val="right"/>
                </w:pPr>
              </w:p>
            </w:tc>
          </w:tr>
          <w:tr w:rsidR="00FF407A" w:rsidTr="00FF407A">
            <w:trPr>
              <w:trHeight w:val="285"/>
            </w:trPr>
            <w:sdt>
              <w:sdtPr>
                <w:tag w:val="_PLD_cab9951be3e845939320c38b7e9544d7"/>
                <w:id w:val="382839455"/>
                <w:lock w:val="sdtLocked"/>
              </w:sdtPr>
              <w:sdtEndPr/>
              <w:sdtContent>
                <w:tc>
                  <w:tcPr>
                    <w:tcW w:w="1458" w:type="pct"/>
                    <w:tcBorders>
                      <w:bottom w:val="single" w:sz="4" w:space="0" w:color="auto"/>
                    </w:tcBorders>
                    <w:shd w:val="clear" w:color="auto" w:fill="auto"/>
                    <w:vAlign w:val="center"/>
                  </w:tcPr>
                  <w:p w:rsidR="00FF407A" w:rsidRDefault="00FF407A" w:rsidP="00FF407A">
                    <w:r>
                      <w:rPr>
                        <w:rFonts w:hint="eastAsia"/>
                      </w:rPr>
                      <w:t>可抵扣亏损</w:t>
                    </w:r>
                  </w:p>
                </w:tc>
              </w:sdtContent>
            </w:sdt>
            <w:tc>
              <w:tcPr>
                <w:tcW w:w="857" w:type="pct"/>
                <w:shd w:val="clear" w:color="auto" w:fill="auto"/>
              </w:tcPr>
              <w:p w:rsidR="00FF407A" w:rsidRDefault="00FF407A" w:rsidP="00FF407A">
                <w:pPr>
                  <w:jc w:val="right"/>
                </w:pPr>
              </w:p>
            </w:tc>
            <w:tc>
              <w:tcPr>
                <w:tcW w:w="892" w:type="pct"/>
                <w:shd w:val="clear" w:color="auto" w:fill="auto"/>
              </w:tcPr>
              <w:p w:rsidR="00FF407A" w:rsidRDefault="00FF407A" w:rsidP="00FF407A">
                <w:pPr>
                  <w:jc w:val="right"/>
                </w:pPr>
              </w:p>
            </w:tc>
            <w:tc>
              <w:tcPr>
                <w:tcW w:w="902" w:type="pct"/>
                <w:shd w:val="clear" w:color="auto" w:fill="auto"/>
              </w:tcPr>
              <w:p w:rsidR="00FF407A" w:rsidRDefault="00FF407A" w:rsidP="00FF407A">
                <w:pPr>
                  <w:jc w:val="right"/>
                </w:pPr>
              </w:p>
            </w:tc>
            <w:tc>
              <w:tcPr>
                <w:tcW w:w="891" w:type="pct"/>
                <w:shd w:val="clear" w:color="auto" w:fill="auto"/>
              </w:tcPr>
              <w:p w:rsidR="00FF407A" w:rsidRDefault="00FF407A" w:rsidP="00FF407A">
                <w:pPr>
                  <w:jc w:val="right"/>
                </w:pPr>
              </w:p>
            </w:tc>
          </w:tr>
          <w:sdt>
            <w:sdtPr>
              <w:alias w:val="递延所得税资产明细"/>
              <w:tag w:val="_GBC_78d44848a87d4473a54948d3e2adbb46"/>
              <w:id w:val="-330455070"/>
              <w:lock w:val="sdtLocked"/>
            </w:sdtPr>
            <w:sdtEndPr/>
            <w:sdtContent>
              <w:tr w:rsidR="00FF407A" w:rsidTr="00FF407A">
                <w:trPr>
                  <w:trHeight w:val="285"/>
                </w:trPr>
                <w:tc>
                  <w:tcPr>
                    <w:tcW w:w="1458" w:type="pct"/>
                    <w:shd w:val="clear" w:color="auto" w:fill="auto"/>
                    <w:vAlign w:val="center"/>
                  </w:tcPr>
                  <w:p w:rsidR="00FF407A" w:rsidRDefault="00FF407A" w:rsidP="00FF407A">
                    <w:r>
                      <w:t>递延收益</w:t>
                    </w:r>
                  </w:p>
                </w:tc>
                <w:tc>
                  <w:tcPr>
                    <w:tcW w:w="857" w:type="pct"/>
                    <w:shd w:val="clear" w:color="auto" w:fill="auto"/>
                  </w:tcPr>
                  <w:p w:rsidR="00FF407A" w:rsidRDefault="00FF407A" w:rsidP="00FF407A">
                    <w:pPr>
                      <w:jc w:val="right"/>
                    </w:pPr>
                    <w:r>
                      <w:t>8,234,855.95</w:t>
                    </w:r>
                  </w:p>
                </w:tc>
                <w:tc>
                  <w:tcPr>
                    <w:tcW w:w="892" w:type="pct"/>
                    <w:shd w:val="clear" w:color="auto" w:fill="auto"/>
                  </w:tcPr>
                  <w:p w:rsidR="00FF407A" w:rsidRDefault="00FF407A" w:rsidP="00FF407A">
                    <w:pPr>
                      <w:jc w:val="right"/>
                    </w:pPr>
                    <w:r>
                      <w:t>2,058,713.99</w:t>
                    </w:r>
                  </w:p>
                </w:tc>
                <w:tc>
                  <w:tcPr>
                    <w:tcW w:w="902" w:type="pct"/>
                    <w:shd w:val="clear" w:color="auto" w:fill="auto"/>
                  </w:tcPr>
                  <w:p w:rsidR="00FF407A" w:rsidRDefault="00FF407A" w:rsidP="00FF407A">
                    <w:pPr>
                      <w:jc w:val="right"/>
                    </w:pPr>
                    <w:r>
                      <w:t>8,394,398.53</w:t>
                    </w:r>
                  </w:p>
                </w:tc>
                <w:tc>
                  <w:tcPr>
                    <w:tcW w:w="891" w:type="pct"/>
                    <w:shd w:val="clear" w:color="auto" w:fill="auto"/>
                  </w:tcPr>
                  <w:p w:rsidR="00FF407A" w:rsidRDefault="00FF407A" w:rsidP="00FF407A">
                    <w:pPr>
                      <w:jc w:val="right"/>
                    </w:pPr>
                    <w:r>
                      <w:t>2,098,599.64</w:t>
                    </w:r>
                  </w:p>
                </w:tc>
              </w:tr>
            </w:sdtContent>
          </w:sdt>
          <w:sdt>
            <w:sdtPr>
              <w:alias w:val="递延所得税资产明细"/>
              <w:tag w:val="_GBC_78d44848a87d4473a54948d3e2adbb46"/>
              <w:id w:val="-225067972"/>
              <w:lock w:val="sdtLocked"/>
            </w:sdtPr>
            <w:sdtEndPr/>
            <w:sdtContent>
              <w:tr w:rsidR="00FF407A" w:rsidTr="00FF407A">
                <w:trPr>
                  <w:trHeight w:val="285"/>
                </w:trPr>
                <w:tc>
                  <w:tcPr>
                    <w:tcW w:w="1458" w:type="pct"/>
                    <w:shd w:val="clear" w:color="auto" w:fill="auto"/>
                    <w:vAlign w:val="center"/>
                  </w:tcPr>
                  <w:p w:rsidR="00FF407A" w:rsidRDefault="00FF407A" w:rsidP="00FF407A">
                    <w:r>
                      <w:t>以后会计期间可抵扣费用</w:t>
                    </w:r>
                  </w:p>
                </w:tc>
                <w:tc>
                  <w:tcPr>
                    <w:tcW w:w="857" w:type="pct"/>
                    <w:shd w:val="clear" w:color="auto" w:fill="auto"/>
                  </w:tcPr>
                  <w:p w:rsidR="00FF407A" w:rsidRDefault="00FF407A" w:rsidP="00FF407A">
                    <w:pPr>
                      <w:jc w:val="right"/>
                    </w:pPr>
                    <w:r>
                      <w:t>65,694,947.80</w:t>
                    </w:r>
                  </w:p>
                </w:tc>
                <w:tc>
                  <w:tcPr>
                    <w:tcW w:w="892" w:type="pct"/>
                    <w:shd w:val="clear" w:color="auto" w:fill="auto"/>
                  </w:tcPr>
                  <w:p w:rsidR="00FF407A" w:rsidRDefault="00FF407A" w:rsidP="00FF407A">
                    <w:pPr>
                      <w:jc w:val="right"/>
                    </w:pPr>
                    <w:r>
                      <w:t>16,423,714.45</w:t>
                    </w:r>
                  </w:p>
                </w:tc>
                <w:tc>
                  <w:tcPr>
                    <w:tcW w:w="902" w:type="pct"/>
                    <w:shd w:val="clear" w:color="auto" w:fill="auto"/>
                  </w:tcPr>
                  <w:p w:rsidR="00FF407A" w:rsidRDefault="00FF407A" w:rsidP="00FF407A">
                    <w:pPr>
                      <w:jc w:val="right"/>
                    </w:pPr>
                    <w:r>
                      <w:t>66,324,689.60</w:t>
                    </w:r>
                  </w:p>
                </w:tc>
                <w:tc>
                  <w:tcPr>
                    <w:tcW w:w="891" w:type="pct"/>
                    <w:shd w:val="clear" w:color="auto" w:fill="auto"/>
                  </w:tcPr>
                  <w:p w:rsidR="00FF407A" w:rsidRDefault="00FF407A" w:rsidP="00FF407A">
                    <w:pPr>
                      <w:jc w:val="right"/>
                    </w:pPr>
                    <w:r>
                      <w:t>16,581,172.40</w:t>
                    </w:r>
                  </w:p>
                </w:tc>
              </w:tr>
            </w:sdtContent>
          </w:sdt>
          <w:tr w:rsidR="00FF407A" w:rsidTr="00FF407A">
            <w:trPr>
              <w:trHeight w:val="285"/>
            </w:trPr>
            <w:sdt>
              <w:sdtPr>
                <w:tag w:val="_PLD_aff9781bbd7249709be440b59752c5c2"/>
                <w:id w:val="-1525089657"/>
                <w:lock w:val="sdtLocked"/>
              </w:sdtPr>
              <w:sdtEndPr/>
              <w:sdtContent>
                <w:tc>
                  <w:tcPr>
                    <w:tcW w:w="1458" w:type="pct"/>
                    <w:shd w:val="clear" w:color="auto" w:fill="auto"/>
                    <w:vAlign w:val="center"/>
                  </w:tcPr>
                  <w:p w:rsidR="00FF407A" w:rsidRDefault="00FF407A" w:rsidP="00FF407A">
                    <w:pPr>
                      <w:jc w:val="center"/>
                    </w:pPr>
                    <w:r>
                      <w:rPr>
                        <w:rFonts w:hint="eastAsia"/>
                      </w:rPr>
                      <w:t>合计</w:t>
                    </w:r>
                  </w:p>
                </w:tc>
              </w:sdtContent>
            </w:sdt>
            <w:tc>
              <w:tcPr>
                <w:tcW w:w="857" w:type="pct"/>
                <w:shd w:val="clear" w:color="auto" w:fill="auto"/>
              </w:tcPr>
              <w:p w:rsidR="00FF407A" w:rsidRDefault="00FF407A" w:rsidP="00FF407A">
                <w:pPr>
                  <w:jc w:val="right"/>
                </w:pPr>
                <w:r>
                  <w:t>78,353,812.02</w:t>
                </w:r>
              </w:p>
            </w:tc>
            <w:tc>
              <w:tcPr>
                <w:tcW w:w="892" w:type="pct"/>
                <w:shd w:val="clear" w:color="auto" w:fill="auto"/>
              </w:tcPr>
              <w:p w:rsidR="00FF407A" w:rsidRDefault="00FF407A" w:rsidP="00FF407A">
                <w:pPr>
                  <w:jc w:val="right"/>
                </w:pPr>
                <w:r>
                  <w:t>19,588,430.21</w:t>
                </w:r>
              </w:p>
            </w:tc>
            <w:tc>
              <w:tcPr>
                <w:tcW w:w="902" w:type="pct"/>
                <w:shd w:val="clear" w:color="auto" w:fill="auto"/>
              </w:tcPr>
              <w:p w:rsidR="00FF407A" w:rsidRDefault="00FF407A" w:rsidP="00FF407A">
                <w:pPr>
                  <w:jc w:val="right"/>
                </w:pPr>
                <w:r>
                  <w:t>75,392,813.79</w:t>
                </w:r>
              </w:p>
            </w:tc>
            <w:tc>
              <w:tcPr>
                <w:tcW w:w="891" w:type="pct"/>
                <w:shd w:val="clear" w:color="auto" w:fill="auto"/>
              </w:tcPr>
              <w:p w:rsidR="00FF407A" w:rsidRDefault="00FF407A" w:rsidP="00FF407A">
                <w:pPr>
                  <w:jc w:val="right"/>
                </w:pPr>
                <w:r>
                  <w:t>18,847,250.43</w:t>
                </w:r>
              </w:p>
            </w:tc>
          </w:tr>
        </w:tbl>
        <w:p w:rsidR="00FF407A" w:rsidRDefault="00CB690D"/>
      </w:sdtContent>
    </w:sdt>
    <w:bookmarkStart w:id="159" w:name="_Hlk11160621" w:displacedByCustomXml="next"/>
    <w:sdt>
      <w:sdtPr>
        <w:rPr>
          <w:rFonts w:ascii="宋体" w:hAnsi="宋体" w:cs="宋体" w:hint="eastAsia"/>
          <w:b w:val="0"/>
          <w:bCs/>
          <w:kern w:val="0"/>
          <w:szCs w:val="24"/>
        </w:rPr>
        <w:alias w:val="模块:未经抵销的递延所得税负债"/>
        <w:tag w:val="_SEC_022eb52f9e1542cbb5aaa5a287b8ee2a"/>
        <w:id w:val="586356237"/>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63"/>
            </w:numPr>
            <w:tabs>
              <w:tab w:val="left" w:pos="588"/>
              <w:tab w:val="left" w:pos="616"/>
            </w:tabs>
            <w:rPr>
              <w:rFonts w:ascii="宋体" w:hAnsi="宋体"/>
            </w:rPr>
          </w:pPr>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的递延所得税负债</w:t>
          </w:r>
        </w:p>
        <w:sdt>
          <w:sdtPr>
            <w:alias w:val="是否适用：未经抵销的递延所得税负债[双击切换]"/>
            <w:tag w:val="_GBC_e9cf2825b61d4a9ca57e90c2ed017173"/>
            <w:id w:val="58850629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未经抵销的递延所得税负债"/>
              <w:tag w:val="_GBC_7fa4a7048e284eb79ceb0dee5165516f"/>
              <w:id w:val="-12141217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12314629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FF407A" w:rsidTr="009923DD">
            <w:trPr>
              <w:trHeight w:val="285"/>
            </w:trPr>
            <w:bookmarkStart w:id="160" w:name="_Hlk11857349" w:displacedByCustomXml="next"/>
            <w:sdt>
              <w:sdtPr>
                <w:tag w:val="_PLD_66ef6111bb2d4b3792b581d6ff38c8d2"/>
                <w:id w:val="1438019538"/>
                <w:lock w:val="sdtLocked"/>
              </w:sdtPr>
              <w:sdtEndPr/>
              <w:sdtContent>
                <w:tc>
                  <w:tcPr>
                    <w:tcW w:w="1274" w:type="pct"/>
                    <w:vMerge w:val="restart"/>
                    <w:shd w:val="clear" w:color="auto" w:fill="auto"/>
                    <w:vAlign w:val="center"/>
                  </w:tcPr>
                  <w:p w:rsidR="00FF407A" w:rsidRDefault="00FF407A" w:rsidP="00FF407A">
                    <w:pPr>
                      <w:jc w:val="center"/>
                    </w:pPr>
                    <w:r>
                      <w:rPr>
                        <w:rFonts w:hint="eastAsia"/>
                      </w:rPr>
                      <w:t>项目</w:t>
                    </w:r>
                  </w:p>
                </w:tc>
              </w:sdtContent>
            </w:sdt>
            <w:sdt>
              <w:sdtPr>
                <w:tag w:val="_PLD_b850d4f63866495f80e69799c9ea1b37"/>
                <w:id w:val="548264718"/>
                <w:lock w:val="sdtLocked"/>
              </w:sdtPr>
              <w:sdtEndPr/>
              <w:sdtContent>
                <w:tc>
                  <w:tcPr>
                    <w:tcW w:w="1863" w:type="pct"/>
                    <w:gridSpan w:val="2"/>
                    <w:shd w:val="clear" w:color="auto" w:fill="auto"/>
                    <w:vAlign w:val="center"/>
                  </w:tcPr>
                  <w:p w:rsidR="00FF407A" w:rsidRDefault="00FF407A" w:rsidP="00FF407A">
                    <w:pPr>
                      <w:jc w:val="center"/>
                    </w:pPr>
                    <w:r>
                      <w:rPr>
                        <w:rFonts w:hint="eastAsia"/>
                      </w:rPr>
                      <w:t>期末余额</w:t>
                    </w:r>
                  </w:p>
                </w:tc>
              </w:sdtContent>
            </w:sdt>
            <w:sdt>
              <w:sdtPr>
                <w:tag w:val="_PLD_951c3eee882c4aaa862f620814f6ce4e"/>
                <w:id w:val="8565709"/>
                <w:lock w:val="sdtLocked"/>
              </w:sdtPr>
              <w:sdtEndPr/>
              <w:sdtContent>
                <w:tc>
                  <w:tcPr>
                    <w:tcW w:w="1863" w:type="pct"/>
                    <w:gridSpan w:val="2"/>
                    <w:shd w:val="clear" w:color="auto" w:fill="auto"/>
                    <w:vAlign w:val="center"/>
                  </w:tcPr>
                  <w:p w:rsidR="00FF407A" w:rsidRDefault="00FF407A" w:rsidP="00FF407A">
                    <w:pPr>
                      <w:jc w:val="center"/>
                    </w:pPr>
                    <w:r>
                      <w:rPr>
                        <w:rFonts w:hint="eastAsia"/>
                      </w:rPr>
                      <w:t>期初余额</w:t>
                    </w:r>
                  </w:p>
                </w:tc>
              </w:sdtContent>
            </w:sdt>
          </w:tr>
          <w:tr w:rsidR="00FF407A" w:rsidTr="009923DD">
            <w:trPr>
              <w:trHeight w:val="285"/>
            </w:trPr>
            <w:tc>
              <w:tcPr>
                <w:tcW w:w="1274" w:type="pct"/>
                <w:vMerge/>
                <w:shd w:val="clear" w:color="auto" w:fill="auto"/>
                <w:vAlign w:val="center"/>
              </w:tcPr>
              <w:p w:rsidR="00FF407A" w:rsidRDefault="00FF407A" w:rsidP="00FF407A">
                <w:pPr>
                  <w:jc w:val="center"/>
                  <w:rPr>
                    <w:b/>
                  </w:rPr>
                </w:pPr>
              </w:p>
            </w:tc>
            <w:sdt>
              <w:sdtPr>
                <w:tag w:val="_PLD_f33e3c528ff14a2bac81ec99970641f6"/>
                <w:id w:val="642159598"/>
                <w:lock w:val="sdtLocked"/>
              </w:sdtPr>
              <w:sdtEndPr/>
              <w:sdtContent>
                <w:tc>
                  <w:tcPr>
                    <w:tcW w:w="932" w:type="pct"/>
                    <w:shd w:val="clear" w:color="auto" w:fill="auto"/>
                    <w:vAlign w:val="center"/>
                  </w:tcPr>
                  <w:p w:rsidR="00FF407A" w:rsidRDefault="00FF407A" w:rsidP="00FF407A">
                    <w:pPr>
                      <w:jc w:val="center"/>
                    </w:pPr>
                    <w:r>
                      <w:rPr>
                        <w:rFonts w:hint="eastAsia"/>
                      </w:rPr>
                      <w:t>应纳税暂时性差异</w:t>
                    </w:r>
                  </w:p>
                </w:tc>
              </w:sdtContent>
            </w:sdt>
            <w:sdt>
              <w:sdtPr>
                <w:tag w:val="_PLD_0cb734f9904e4a57a5107d601b9b38d1"/>
                <w:id w:val="1700507263"/>
                <w:lock w:val="sdtLocked"/>
              </w:sdtPr>
              <w:sdtEndPr/>
              <w:sdtContent>
                <w:tc>
                  <w:tcPr>
                    <w:tcW w:w="932" w:type="pct"/>
                    <w:shd w:val="clear" w:color="auto" w:fill="auto"/>
                    <w:vAlign w:val="center"/>
                  </w:tcPr>
                  <w:p w:rsidR="00FF407A" w:rsidRDefault="00FF407A" w:rsidP="00FF407A">
                    <w:pPr>
                      <w:jc w:val="center"/>
                    </w:pPr>
                    <w:r>
                      <w:rPr>
                        <w:rFonts w:hint="eastAsia"/>
                      </w:rPr>
                      <w:t>递延所得税</w:t>
                    </w:r>
                  </w:p>
                  <w:p w:rsidR="00FF407A" w:rsidRDefault="00FF407A" w:rsidP="00FF407A">
                    <w:pPr>
                      <w:jc w:val="center"/>
                    </w:pPr>
                    <w:r>
                      <w:rPr>
                        <w:rFonts w:hint="eastAsia"/>
                      </w:rPr>
                      <w:t>负债</w:t>
                    </w:r>
                  </w:p>
                </w:tc>
              </w:sdtContent>
            </w:sdt>
            <w:sdt>
              <w:sdtPr>
                <w:tag w:val="_PLD_ddf3980c66a840e782386c14bb078052"/>
                <w:id w:val="-1588914603"/>
                <w:lock w:val="sdtLocked"/>
              </w:sdtPr>
              <w:sdtEndPr/>
              <w:sdtContent>
                <w:tc>
                  <w:tcPr>
                    <w:tcW w:w="932" w:type="pct"/>
                    <w:shd w:val="clear" w:color="auto" w:fill="auto"/>
                    <w:vAlign w:val="center"/>
                  </w:tcPr>
                  <w:p w:rsidR="00FF407A" w:rsidRDefault="00FF407A" w:rsidP="00FF407A">
                    <w:pPr>
                      <w:jc w:val="center"/>
                    </w:pPr>
                    <w:r>
                      <w:rPr>
                        <w:rFonts w:hint="eastAsia"/>
                      </w:rPr>
                      <w:t>应纳税暂时性差异</w:t>
                    </w:r>
                  </w:p>
                </w:tc>
              </w:sdtContent>
            </w:sdt>
            <w:sdt>
              <w:sdtPr>
                <w:tag w:val="_PLD_590dc17e8304449fbff47c3b3cd45eb5"/>
                <w:id w:val="-164009953"/>
                <w:lock w:val="sdtLocked"/>
              </w:sdtPr>
              <w:sdtEndPr/>
              <w:sdtContent>
                <w:tc>
                  <w:tcPr>
                    <w:tcW w:w="932" w:type="pct"/>
                    <w:shd w:val="clear" w:color="auto" w:fill="auto"/>
                    <w:vAlign w:val="center"/>
                  </w:tcPr>
                  <w:p w:rsidR="00FF407A" w:rsidRDefault="00FF407A" w:rsidP="00FF407A">
                    <w:pPr>
                      <w:jc w:val="center"/>
                    </w:pPr>
                    <w:r>
                      <w:rPr>
                        <w:rFonts w:hint="eastAsia"/>
                      </w:rPr>
                      <w:t>递延所得税</w:t>
                    </w:r>
                  </w:p>
                  <w:p w:rsidR="00FF407A" w:rsidRDefault="00FF407A" w:rsidP="00FF407A">
                    <w:pPr>
                      <w:jc w:val="center"/>
                    </w:pPr>
                    <w:r>
                      <w:rPr>
                        <w:rFonts w:hint="eastAsia"/>
                      </w:rPr>
                      <w:t>负债</w:t>
                    </w:r>
                  </w:p>
                </w:tc>
              </w:sdtContent>
            </w:sdt>
          </w:tr>
          <w:tr w:rsidR="00FF407A" w:rsidTr="009923DD">
            <w:trPr>
              <w:trHeight w:val="285"/>
            </w:trPr>
            <w:sdt>
              <w:sdtPr>
                <w:tag w:val="_PLD_82ac8bb49f704e4d94c96a530da54377"/>
                <w:id w:val="-658688936"/>
                <w:lock w:val="sdtLocked"/>
              </w:sdtPr>
              <w:sdtEndPr/>
              <w:sdtContent>
                <w:tc>
                  <w:tcPr>
                    <w:tcW w:w="1274" w:type="pct"/>
                    <w:shd w:val="clear" w:color="auto" w:fill="auto"/>
                  </w:tcPr>
                  <w:p w:rsidR="00FF407A" w:rsidRDefault="00FF407A" w:rsidP="00FF407A">
                    <w:r>
                      <w:rPr>
                        <w:rFonts w:hint="eastAsia"/>
                      </w:rPr>
                      <w:t>非同</w:t>
                    </w:r>
                    <w:proofErr w:type="gramStart"/>
                    <w:r>
                      <w:rPr>
                        <w:rFonts w:hint="eastAsia"/>
                      </w:rPr>
                      <w:t>一控制</w:t>
                    </w:r>
                    <w:proofErr w:type="gramEnd"/>
                    <w:r>
                      <w:rPr>
                        <w:rFonts w:hint="eastAsia"/>
                      </w:rPr>
                      <w:t>企业合并资产评估增值</w:t>
                    </w:r>
                  </w:p>
                </w:tc>
              </w:sdtContent>
            </w:sdt>
            <w:tc>
              <w:tcPr>
                <w:tcW w:w="932" w:type="pct"/>
                <w:shd w:val="clear" w:color="auto" w:fill="auto"/>
              </w:tcPr>
              <w:p w:rsidR="00FF407A" w:rsidRDefault="00FF407A" w:rsidP="00FF407A">
                <w:pPr>
                  <w:jc w:val="right"/>
                </w:pPr>
              </w:p>
            </w:tc>
            <w:tc>
              <w:tcPr>
                <w:tcW w:w="932" w:type="pct"/>
                <w:shd w:val="clear" w:color="auto" w:fill="auto"/>
              </w:tcPr>
              <w:p w:rsidR="00FF407A" w:rsidRDefault="00FF407A" w:rsidP="00FF407A">
                <w:pPr>
                  <w:jc w:val="right"/>
                </w:pPr>
              </w:p>
            </w:tc>
            <w:tc>
              <w:tcPr>
                <w:tcW w:w="932" w:type="pct"/>
                <w:shd w:val="clear" w:color="auto" w:fill="auto"/>
              </w:tcPr>
              <w:p w:rsidR="00FF407A" w:rsidRDefault="00FF407A" w:rsidP="00FF407A">
                <w:pPr>
                  <w:jc w:val="right"/>
                </w:pPr>
              </w:p>
            </w:tc>
            <w:tc>
              <w:tcPr>
                <w:tcW w:w="932" w:type="pct"/>
                <w:shd w:val="clear" w:color="auto" w:fill="auto"/>
              </w:tcPr>
              <w:p w:rsidR="00FF407A" w:rsidRDefault="00FF407A" w:rsidP="00FF407A">
                <w:pPr>
                  <w:jc w:val="right"/>
                </w:pPr>
              </w:p>
            </w:tc>
          </w:tr>
          <w:tr w:rsidR="00FF407A" w:rsidTr="009923DD">
            <w:trPr>
              <w:trHeight w:val="285"/>
            </w:trPr>
            <w:tc>
              <w:tcPr>
                <w:tcW w:w="1274" w:type="pct"/>
                <w:shd w:val="clear" w:color="auto" w:fill="auto"/>
              </w:tcPr>
              <w:sdt>
                <w:sdtPr>
                  <w:rPr>
                    <w:rFonts w:hint="eastAsia"/>
                  </w:rPr>
                  <w:tag w:val="_PLD_c10a6dcf7ba2404bb74bab955cd90441"/>
                  <w:id w:val="1825085109"/>
                  <w:lock w:val="sdtLocked"/>
                </w:sdtPr>
                <w:sdtEndPr/>
                <w:sdtContent>
                  <w:p w:rsidR="00FF407A" w:rsidRDefault="00FF407A" w:rsidP="00FF407A">
                    <w:r>
                      <w:rPr>
                        <w:rFonts w:hint="eastAsia"/>
                      </w:rPr>
                      <w:t>其他债权投资公允价值变动</w:t>
                    </w:r>
                  </w:p>
                </w:sdtContent>
              </w:sdt>
            </w:tc>
            <w:tc>
              <w:tcPr>
                <w:tcW w:w="932" w:type="pct"/>
                <w:shd w:val="clear" w:color="auto" w:fill="auto"/>
              </w:tcPr>
              <w:p w:rsidR="00FF407A" w:rsidRDefault="00FF407A" w:rsidP="00FF407A">
                <w:pPr>
                  <w:jc w:val="right"/>
                </w:pPr>
              </w:p>
            </w:tc>
            <w:tc>
              <w:tcPr>
                <w:tcW w:w="932" w:type="pct"/>
                <w:shd w:val="clear" w:color="auto" w:fill="auto"/>
              </w:tcPr>
              <w:p w:rsidR="00FF407A" w:rsidRDefault="00FF407A" w:rsidP="00FF407A">
                <w:pPr>
                  <w:jc w:val="right"/>
                </w:pPr>
              </w:p>
            </w:tc>
            <w:tc>
              <w:tcPr>
                <w:tcW w:w="932" w:type="pct"/>
                <w:shd w:val="clear" w:color="auto" w:fill="auto"/>
              </w:tcPr>
              <w:p w:rsidR="00FF407A" w:rsidRDefault="00FF407A" w:rsidP="00FF407A">
                <w:pPr>
                  <w:jc w:val="right"/>
                </w:pPr>
              </w:p>
            </w:tc>
            <w:tc>
              <w:tcPr>
                <w:tcW w:w="932" w:type="pct"/>
                <w:shd w:val="clear" w:color="auto" w:fill="auto"/>
              </w:tcPr>
              <w:p w:rsidR="00FF407A" w:rsidRDefault="00FF407A" w:rsidP="00FF407A">
                <w:pPr>
                  <w:jc w:val="right"/>
                </w:pPr>
              </w:p>
            </w:tc>
          </w:tr>
          <w:tr w:rsidR="00FF407A" w:rsidTr="009923DD">
            <w:trPr>
              <w:trHeight w:val="285"/>
            </w:trPr>
            <w:tc>
              <w:tcPr>
                <w:tcW w:w="1274" w:type="pct"/>
                <w:shd w:val="clear" w:color="auto" w:fill="auto"/>
              </w:tcPr>
              <w:sdt>
                <w:sdtPr>
                  <w:rPr>
                    <w:rFonts w:hint="eastAsia"/>
                  </w:rPr>
                  <w:tag w:val="_PLD_c4d1e5f508084b6f99fe550210fa1b02"/>
                  <w:id w:val="259490548"/>
                  <w:lock w:val="sdtLocked"/>
                </w:sdtPr>
                <w:sdtEndPr/>
                <w:sdtContent>
                  <w:p w:rsidR="00FF407A" w:rsidRDefault="00FF407A" w:rsidP="00FF407A">
                    <w:r>
                      <w:rPr>
                        <w:rFonts w:hint="eastAsia"/>
                      </w:rPr>
                      <w:t>其他权益工具投资公允价值变动</w:t>
                    </w:r>
                  </w:p>
                </w:sdtContent>
              </w:sdt>
            </w:tc>
            <w:tc>
              <w:tcPr>
                <w:tcW w:w="932" w:type="pct"/>
                <w:shd w:val="clear" w:color="auto" w:fill="auto"/>
              </w:tcPr>
              <w:p w:rsidR="00FF407A" w:rsidRDefault="00FF407A" w:rsidP="00FF407A">
                <w:pPr>
                  <w:jc w:val="right"/>
                </w:pPr>
                <w:r>
                  <w:t>775,815,451.20</w:t>
                </w:r>
              </w:p>
            </w:tc>
            <w:tc>
              <w:tcPr>
                <w:tcW w:w="932" w:type="pct"/>
                <w:shd w:val="clear" w:color="auto" w:fill="auto"/>
              </w:tcPr>
              <w:p w:rsidR="00FF407A" w:rsidRDefault="00FF407A" w:rsidP="00FF407A">
                <w:pPr>
                  <w:jc w:val="right"/>
                </w:pPr>
                <w:r>
                  <w:t>193,953,862.79</w:t>
                </w:r>
              </w:p>
            </w:tc>
            <w:tc>
              <w:tcPr>
                <w:tcW w:w="932" w:type="pct"/>
                <w:shd w:val="clear" w:color="auto" w:fill="auto"/>
              </w:tcPr>
              <w:p w:rsidR="00FF407A" w:rsidRDefault="00FF407A" w:rsidP="00FF407A">
                <w:pPr>
                  <w:jc w:val="right"/>
                </w:pPr>
                <w:r>
                  <w:t>873,732,089.62</w:t>
                </w:r>
              </w:p>
            </w:tc>
            <w:tc>
              <w:tcPr>
                <w:tcW w:w="932" w:type="pct"/>
                <w:shd w:val="clear" w:color="auto" w:fill="auto"/>
              </w:tcPr>
              <w:p w:rsidR="00FF407A" w:rsidRDefault="00FF407A" w:rsidP="00FF407A">
                <w:pPr>
                  <w:jc w:val="right"/>
                </w:pPr>
                <w:r>
                  <w:t>218,433,022.40</w:t>
                </w:r>
              </w:p>
            </w:tc>
          </w:tr>
          <w:tr w:rsidR="00FF407A" w:rsidTr="009923DD">
            <w:trPr>
              <w:trHeight w:val="285"/>
            </w:trPr>
            <w:sdt>
              <w:sdtPr>
                <w:tag w:val="_PLD_382351978b994852b2d36dbea92fd0cc"/>
                <w:id w:val="1619413357"/>
                <w:lock w:val="sdtLocked"/>
              </w:sdtPr>
              <w:sdtEndPr/>
              <w:sdtContent>
                <w:tc>
                  <w:tcPr>
                    <w:tcW w:w="1274" w:type="pct"/>
                    <w:shd w:val="clear" w:color="auto" w:fill="auto"/>
                    <w:vAlign w:val="center"/>
                  </w:tcPr>
                  <w:p w:rsidR="00FF407A" w:rsidRDefault="00FF407A" w:rsidP="00FF407A">
                    <w:pPr>
                      <w:jc w:val="center"/>
                    </w:pPr>
                    <w:r>
                      <w:rPr>
                        <w:rFonts w:hint="eastAsia"/>
                      </w:rPr>
                      <w:t>合计</w:t>
                    </w:r>
                  </w:p>
                </w:tc>
              </w:sdtContent>
            </w:sdt>
            <w:tc>
              <w:tcPr>
                <w:tcW w:w="932" w:type="pct"/>
                <w:shd w:val="clear" w:color="auto" w:fill="auto"/>
              </w:tcPr>
              <w:p w:rsidR="00FF407A" w:rsidRDefault="00FF407A" w:rsidP="00FF407A">
                <w:pPr>
                  <w:jc w:val="right"/>
                </w:pPr>
                <w:r>
                  <w:t>775,815,451.20</w:t>
                </w:r>
              </w:p>
            </w:tc>
            <w:tc>
              <w:tcPr>
                <w:tcW w:w="932" w:type="pct"/>
                <w:shd w:val="clear" w:color="auto" w:fill="auto"/>
              </w:tcPr>
              <w:p w:rsidR="00FF407A" w:rsidRDefault="00FF407A" w:rsidP="00FF407A">
                <w:pPr>
                  <w:jc w:val="right"/>
                </w:pPr>
                <w:r>
                  <w:t>193,953,862.79</w:t>
                </w:r>
              </w:p>
            </w:tc>
            <w:tc>
              <w:tcPr>
                <w:tcW w:w="932" w:type="pct"/>
                <w:shd w:val="clear" w:color="auto" w:fill="auto"/>
              </w:tcPr>
              <w:p w:rsidR="00FF407A" w:rsidRDefault="00FF407A" w:rsidP="00FF407A">
                <w:pPr>
                  <w:jc w:val="right"/>
                </w:pPr>
                <w:r>
                  <w:t>873,732,089.62</w:t>
                </w:r>
              </w:p>
            </w:tc>
            <w:tc>
              <w:tcPr>
                <w:tcW w:w="932" w:type="pct"/>
                <w:shd w:val="clear" w:color="auto" w:fill="auto"/>
              </w:tcPr>
              <w:p w:rsidR="00FF407A" w:rsidRDefault="00FF407A" w:rsidP="00FF407A">
                <w:pPr>
                  <w:jc w:val="right"/>
                </w:pPr>
                <w:r>
                  <w:t>218,433,022.40</w:t>
                </w:r>
              </w:p>
            </w:tc>
          </w:tr>
        </w:tbl>
        <w:p w:rsidR="00FF407A" w:rsidRDefault="00CB690D"/>
      </w:sdtContent>
    </w:sdt>
    <w:bookmarkEnd w:id="160" w:displacedByCustomXml="next"/>
    <w:bookmarkEnd w:id="159" w:displacedByCustomXml="next"/>
    <w:bookmarkStart w:id="161" w:name="_Hlk11160645" w:displacedByCustomXml="next"/>
    <w:sdt>
      <w:sdtPr>
        <w:rPr>
          <w:rFonts w:ascii="宋体" w:hAnsi="宋体" w:cs="宋体" w:hint="eastAsia"/>
          <w:b w:val="0"/>
          <w:bCs/>
          <w:kern w:val="0"/>
          <w:szCs w:val="24"/>
        </w:rPr>
        <w:alias w:val="模块:以抵销后净额列示的递延所得税资产或负债"/>
        <w:tag w:val="_SEC_393d53219fe44274aa0bc5257c75c762"/>
        <w:id w:val="-744025228"/>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63"/>
            </w:numPr>
            <w:tabs>
              <w:tab w:val="left" w:pos="588"/>
              <w:tab w:val="left" w:pos="616"/>
            </w:tabs>
            <w:rPr>
              <w:rFonts w:ascii="宋体" w:hAnsi="宋体"/>
            </w:rPr>
          </w:pPr>
          <w:r>
            <w:rPr>
              <w:rFonts w:ascii="宋体" w:hAnsi="宋体" w:hint="eastAsia"/>
            </w:rPr>
            <w:t>以</w:t>
          </w:r>
          <w:proofErr w:type="gramStart"/>
          <w:r>
            <w:rPr>
              <w:rFonts w:ascii="宋体" w:hAnsi="宋体" w:hint="eastAsia"/>
            </w:rPr>
            <w:t>抵销</w:t>
          </w:r>
          <w:proofErr w:type="gramEnd"/>
          <w:r>
            <w:rPr>
              <w:rFonts w:ascii="宋体" w:hAnsi="宋体" w:hint="eastAsia"/>
            </w:rPr>
            <w:t>后净额列示的递延所得税资产或负债</w:t>
          </w:r>
        </w:p>
        <w:sdt>
          <w:sdtPr>
            <w:alias w:val="是否适用：以抵销后净额列示的递延所得税资产或负债[双击切换]"/>
            <w:tag w:val="_GBC_d6419a9d2dc94127a5f6aea72cb2a94d"/>
            <w:id w:val="73550702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1" w:displacedByCustomXml="next"/>
    <w:bookmarkStart w:id="162" w:name="_Hlk11160660" w:displacedByCustomXml="next"/>
    <w:sdt>
      <w:sdtPr>
        <w:rPr>
          <w:rFonts w:ascii="宋体" w:hAnsi="宋体" w:cs="宋体" w:hint="eastAsia"/>
          <w:b w:val="0"/>
          <w:bCs/>
          <w:kern w:val="0"/>
          <w:szCs w:val="21"/>
        </w:rPr>
        <w:alias w:val="模块:未确认递延所得税资产明细"/>
        <w:tag w:val="_SEC_858c4743950048c4949e354ac068e8af"/>
        <w:id w:val="-394050197"/>
        <w:lock w:val="sdtLocked"/>
        <w:placeholder>
          <w:docPart w:val="GBC22222222222222222222222222222"/>
        </w:placeholder>
      </w:sdtPr>
      <w:sdtEndPr>
        <w:rPr>
          <w:rFonts w:hint="default"/>
        </w:rPr>
      </w:sdtEndPr>
      <w:sdtContent>
        <w:p w:rsidR="00FF407A" w:rsidRDefault="00FF407A" w:rsidP="0078609A">
          <w:pPr>
            <w:pStyle w:val="4"/>
            <w:numPr>
              <w:ilvl w:val="0"/>
              <w:numId w:val="63"/>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167249014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未确认递延所得税资产明细"/>
              <w:tag w:val="_GBC_ce13c0c07be34b60aa76bbbf1260928d"/>
              <w:id w:val="-5516943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确认递延所得税资产明细"/>
              <w:tag w:val="_GBC_8f1c08c0092d44718e258d0b64b7bf6f"/>
              <w:id w:val="2608758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FF407A" w:rsidTr="00FF407A">
            <w:trPr>
              <w:trHeight w:val="285"/>
            </w:trPr>
            <w:sdt>
              <w:sdtPr>
                <w:tag w:val="_PLD_bfd226eac09b4e2fb1cc66684c879c9b"/>
                <w:id w:val="-601498466"/>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项目</w:t>
                    </w:r>
                  </w:p>
                </w:tc>
              </w:sdtContent>
            </w:sdt>
            <w:sdt>
              <w:sdtPr>
                <w:tag w:val="_PLD_bba7988c74a34dcf950349beb6df1c0b"/>
                <w:id w:val="136615101"/>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期末余额</w:t>
                    </w:r>
                  </w:p>
                </w:tc>
              </w:sdtContent>
            </w:sdt>
            <w:sdt>
              <w:sdtPr>
                <w:tag w:val="_PLD_36004da9855d4469bf16ab328077f444"/>
                <w:id w:val="-2039112259"/>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期初余额</w:t>
                    </w:r>
                  </w:p>
                </w:tc>
              </w:sdtContent>
            </w:sdt>
          </w:tr>
          <w:tr w:rsidR="00FF407A" w:rsidTr="00FF407A">
            <w:trPr>
              <w:trHeight w:val="285"/>
            </w:trPr>
            <w:sdt>
              <w:sdtPr>
                <w:tag w:val="_PLD_381c26214cb146ecba0c66da7cccbb9b"/>
                <w:id w:val="-1003664761"/>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rPr>
                        <w:rFonts w:hint="eastAsia"/>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27,815,350.43</w:t>
                </w:r>
              </w:p>
            </w:tc>
            <w:tc>
              <w:tcPr>
                <w:tcW w:w="170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30,976,228.08</w:t>
                </w:r>
              </w:p>
            </w:tc>
          </w:tr>
          <w:tr w:rsidR="00FF407A" w:rsidTr="00FF407A">
            <w:trPr>
              <w:trHeight w:val="285"/>
            </w:trPr>
            <w:sdt>
              <w:sdtPr>
                <w:tag w:val="_PLD_7d61d57f3afe461287d338be31b7f128"/>
                <w:id w:val="1875585221"/>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rPr>
                        <w:rFonts w:hint="eastAsia"/>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210,336,069.13</w:t>
                </w:r>
              </w:p>
            </w:tc>
            <w:tc>
              <w:tcPr>
                <w:tcW w:w="170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210,336,069.13</w:t>
                </w:r>
              </w:p>
            </w:tc>
          </w:tr>
          <w:tr w:rsidR="00FF407A" w:rsidTr="00FF407A">
            <w:trPr>
              <w:trHeight w:val="285"/>
            </w:trPr>
            <w:sdt>
              <w:sdtPr>
                <w:tag w:val="_PLD_a867b83c897e41619f1515baeb2b55ff"/>
                <w:id w:val="1870803466"/>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238,151,419.56</w:t>
                </w:r>
              </w:p>
            </w:tc>
            <w:tc>
              <w:tcPr>
                <w:tcW w:w="170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241,312,297.21</w:t>
                </w:r>
              </w:p>
            </w:tc>
          </w:tr>
        </w:tbl>
        <w:p w:rsidR="00FF407A" w:rsidRDefault="00CB690D"/>
      </w:sdtContent>
    </w:sdt>
    <w:bookmarkEnd w:id="162" w:displacedByCustomXml="next"/>
    <w:bookmarkStart w:id="163" w:name="_Hlk11160672" w:displacedByCustomXml="next"/>
    <w:sdt>
      <w:sdtPr>
        <w:rPr>
          <w:rFonts w:ascii="宋体" w:hAnsi="宋体" w:cs="宋体" w:hint="eastAsia"/>
          <w:b w:val="0"/>
          <w:bCs/>
          <w:kern w:val="0"/>
          <w:szCs w:val="21"/>
        </w:rPr>
        <w:alias w:val="模块:未确认递延所得税资产的可抵扣亏损将于以下年度到期"/>
        <w:tag w:val="_SEC_a5f2b329395b406fa4b30b710f4a81e0"/>
        <w:id w:val="932397894"/>
        <w:lock w:val="sdtLocked"/>
        <w:placeholder>
          <w:docPart w:val="GBC22222222222222222222222222222"/>
        </w:placeholder>
      </w:sdtPr>
      <w:sdtEndPr>
        <w:rPr>
          <w:rFonts w:hint="default"/>
        </w:rPr>
      </w:sdtEndPr>
      <w:sdtContent>
        <w:p w:rsidR="00FF407A" w:rsidRDefault="00FF407A" w:rsidP="0078609A">
          <w:pPr>
            <w:pStyle w:val="4"/>
            <w:numPr>
              <w:ilvl w:val="0"/>
              <w:numId w:val="63"/>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212487161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ind w:right="57"/>
            <w:jc w:val="right"/>
          </w:pPr>
          <w:r>
            <w:rPr>
              <w:rFonts w:hint="eastAsia"/>
            </w:rPr>
            <w:t>单位：</w:t>
          </w:r>
          <w:sdt>
            <w:sdtPr>
              <w:rPr>
                <w:rFonts w:hint="eastAsia"/>
              </w:rPr>
              <w:alias w:val="单位：财务附注：未确认递延所得税资产的可抵扣亏损将于以下年度到期"/>
              <w:tag w:val="_GBC_e5ae9be2f02b49aa93ff11e0e7a11cca"/>
              <w:id w:val="-2121191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确认递延所得税资产的可抵扣亏损将于以下年度到期"/>
              <w:tag w:val="_GBC_83b0fc2196304484aa53ef2b9e2e191a"/>
              <w:id w:val="-930961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FF407A" w:rsidTr="00FF407A">
            <w:trPr>
              <w:trHeight w:val="285"/>
            </w:trPr>
            <w:sdt>
              <w:sdtPr>
                <w:tag w:val="_PLD_710a470de2b84ef593de891faad46b6b"/>
                <w:id w:val="-1478601965"/>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年份</w:t>
                    </w:r>
                  </w:p>
                </w:tc>
              </w:sdtContent>
            </w:sdt>
            <w:sdt>
              <w:sdtPr>
                <w:tag w:val="_PLD_a6335ab4fba14ab8946b823c64f03503"/>
                <w:id w:val="1198663793"/>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期末金额</w:t>
                    </w:r>
                  </w:p>
                </w:tc>
              </w:sdtContent>
            </w:sdt>
            <w:sdt>
              <w:sdtPr>
                <w:tag w:val="_PLD_7582e6645cec4513a5606c104f2d83f1"/>
                <w:id w:val="-842860570"/>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期</w:t>
                    </w:r>
                    <w:proofErr w:type="gramStart"/>
                    <w:r>
                      <w:rPr>
                        <w:rFonts w:hint="eastAsia"/>
                      </w:rPr>
                      <w:t>初金额</w:t>
                    </w:r>
                    <w:proofErr w:type="gramEnd"/>
                  </w:p>
                </w:tc>
              </w:sdtContent>
            </w:sdt>
            <w:sdt>
              <w:sdtPr>
                <w:tag w:val="_PLD_1a030fe5a0564bed845b9b81b2eda8b8"/>
                <w:id w:val="-1638876528"/>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备注</w:t>
                    </w:r>
                  </w:p>
                </w:tc>
              </w:sdtContent>
            </w:sdt>
          </w:tr>
          <w:sdt>
            <w:sdtPr>
              <w:rPr>
                <w:rFonts w:hint="eastAsia"/>
              </w:rPr>
              <w:alias w:val="未确认递延所得税资产的可抵扣亏损到期明细"/>
              <w:tag w:val="_GBC_a44a3a947eba4ff199b2b5473e07ff8b"/>
              <w:id w:val="-1810154005"/>
              <w:lock w:val="sdtLocked"/>
            </w:sdtPr>
            <w:sdtEndPr/>
            <w:sdtContent>
              <w:tr w:rsidR="00FF407A" w:rsidTr="00FF407A">
                <w:trPr>
                  <w:trHeight w:val="285"/>
                </w:trPr>
                <w:tc>
                  <w:tcPr>
                    <w:tcW w:w="1152" w:type="pct"/>
                    <w:tcBorders>
                      <w:top w:val="single" w:sz="4" w:space="0" w:color="auto"/>
                      <w:left w:val="single" w:sz="4" w:space="0" w:color="auto"/>
                      <w:bottom w:val="single" w:sz="4" w:space="0" w:color="auto"/>
                      <w:right w:val="single" w:sz="4" w:space="0" w:color="auto"/>
                    </w:tcBorders>
                  </w:tcPr>
                  <w:p w:rsidR="00FF407A" w:rsidRDefault="00FF407A" w:rsidP="00FF407A">
                    <w:r>
                      <w:t>2022年</w:t>
                    </w:r>
                  </w:p>
                </w:tc>
                <w:tc>
                  <w:tcPr>
                    <w:tcW w:w="126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12,400,200.53</w:t>
                    </w:r>
                  </w:p>
                </w:tc>
                <w:tc>
                  <w:tcPr>
                    <w:tcW w:w="12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12,400,200.53</w:t>
                    </w:r>
                  </w:p>
                </w:tc>
                <w:tc>
                  <w:tcPr>
                    <w:tcW w:w="1301" w:type="pct"/>
                    <w:tcBorders>
                      <w:top w:val="single" w:sz="4" w:space="0" w:color="auto"/>
                      <w:left w:val="single" w:sz="4" w:space="0" w:color="auto"/>
                      <w:bottom w:val="single" w:sz="4" w:space="0" w:color="auto"/>
                      <w:right w:val="single" w:sz="4" w:space="0" w:color="auto"/>
                    </w:tcBorders>
                  </w:tcPr>
                  <w:p w:rsidR="00FF407A" w:rsidRDefault="00FF407A" w:rsidP="00FF407A"/>
                </w:tc>
              </w:tr>
            </w:sdtContent>
          </w:sdt>
          <w:sdt>
            <w:sdtPr>
              <w:rPr>
                <w:rFonts w:hint="eastAsia"/>
              </w:rPr>
              <w:alias w:val="未确认递延所得税资产的可抵扣亏损到期明细"/>
              <w:tag w:val="_GBC_a44a3a947eba4ff199b2b5473e07ff8b"/>
              <w:id w:val="-1486922574"/>
              <w:lock w:val="sdtLocked"/>
            </w:sdtPr>
            <w:sdtEndPr/>
            <w:sdtContent>
              <w:tr w:rsidR="00FF407A" w:rsidTr="00FF407A">
                <w:trPr>
                  <w:trHeight w:val="285"/>
                </w:trPr>
                <w:tc>
                  <w:tcPr>
                    <w:tcW w:w="1152" w:type="pct"/>
                    <w:tcBorders>
                      <w:top w:val="single" w:sz="4" w:space="0" w:color="auto"/>
                      <w:left w:val="single" w:sz="4" w:space="0" w:color="auto"/>
                      <w:bottom w:val="single" w:sz="4" w:space="0" w:color="auto"/>
                      <w:right w:val="single" w:sz="4" w:space="0" w:color="auto"/>
                    </w:tcBorders>
                  </w:tcPr>
                  <w:p w:rsidR="00FF407A" w:rsidRDefault="00FF407A" w:rsidP="00FF407A">
                    <w:r>
                      <w:t>2023年</w:t>
                    </w:r>
                  </w:p>
                </w:tc>
                <w:tc>
                  <w:tcPr>
                    <w:tcW w:w="126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34,804,536.87</w:t>
                    </w:r>
                  </w:p>
                </w:tc>
                <w:tc>
                  <w:tcPr>
                    <w:tcW w:w="12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34,804,536.87</w:t>
                    </w:r>
                  </w:p>
                </w:tc>
                <w:tc>
                  <w:tcPr>
                    <w:tcW w:w="1301" w:type="pct"/>
                    <w:tcBorders>
                      <w:top w:val="single" w:sz="4" w:space="0" w:color="auto"/>
                      <w:left w:val="single" w:sz="4" w:space="0" w:color="auto"/>
                      <w:bottom w:val="single" w:sz="4" w:space="0" w:color="auto"/>
                      <w:right w:val="single" w:sz="4" w:space="0" w:color="auto"/>
                    </w:tcBorders>
                  </w:tcPr>
                  <w:p w:rsidR="00FF407A" w:rsidRDefault="00FF407A" w:rsidP="00FF407A"/>
                </w:tc>
              </w:tr>
            </w:sdtContent>
          </w:sdt>
          <w:sdt>
            <w:sdtPr>
              <w:rPr>
                <w:rFonts w:hint="eastAsia"/>
              </w:rPr>
              <w:alias w:val="未确认递延所得税资产的可抵扣亏损到期明细"/>
              <w:tag w:val="_GBC_a44a3a947eba4ff199b2b5473e07ff8b"/>
              <w:id w:val="1631524274"/>
              <w:lock w:val="sdtLocked"/>
            </w:sdtPr>
            <w:sdtEndPr/>
            <w:sdtContent>
              <w:tr w:rsidR="00FF407A" w:rsidTr="00FF407A">
                <w:trPr>
                  <w:trHeight w:val="285"/>
                </w:trPr>
                <w:tc>
                  <w:tcPr>
                    <w:tcW w:w="1152" w:type="pct"/>
                    <w:tcBorders>
                      <w:top w:val="single" w:sz="4" w:space="0" w:color="auto"/>
                      <w:left w:val="single" w:sz="4" w:space="0" w:color="auto"/>
                      <w:bottom w:val="single" w:sz="4" w:space="0" w:color="auto"/>
                      <w:right w:val="single" w:sz="4" w:space="0" w:color="auto"/>
                    </w:tcBorders>
                  </w:tcPr>
                  <w:p w:rsidR="00FF407A" w:rsidRDefault="00FF407A" w:rsidP="00FF407A">
                    <w:r>
                      <w:t>2024年</w:t>
                    </w:r>
                  </w:p>
                </w:tc>
                <w:tc>
                  <w:tcPr>
                    <w:tcW w:w="126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33,209,996.58</w:t>
                    </w:r>
                  </w:p>
                </w:tc>
                <w:tc>
                  <w:tcPr>
                    <w:tcW w:w="12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33,209,996.58</w:t>
                    </w:r>
                  </w:p>
                </w:tc>
                <w:tc>
                  <w:tcPr>
                    <w:tcW w:w="1301" w:type="pct"/>
                    <w:tcBorders>
                      <w:top w:val="single" w:sz="4" w:space="0" w:color="auto"/>
                      <w:left w:val="single" w:sz="4" w:space="0" w:color="auto"/>
                      <w:bottom w:val="single" w:sz="4" w:space="0" w:color="auto"/>
                      <w:right w:val="single" w:sz="4" w:space="0" w:color="auto"/>
                    </w:tcBorders>
                  </w:tcPr>
                  <w:p w:rsidR="00FF407A" w:rsidRDefault="00FF407A" w:rsidP="00FF407A"/>
                </w:tc>
              </w:tr>
            </w:sdtContent>
          </w:sdt>
          <w:sdt>
            <w:sdtPr>
              <w:rPr>
                <w:rFonts w:hint="eastAsia"/>
              </w:rPr>
              <w:alias w:val="未确认递延所得税资产的可抵扣亏损到期明细"/>
              <w:tag w:val="_GBC_a44a3a947eba4ff199b2b5473e07ff8b"/>
              <w:id w:val="-1726826935"/>
              <w:lock w:val="sdtLocked"/>
            </w:sdtPr>
            <w:sdtEndPr/>
            <w:sdtContent>
              <w:tr w:rsidR="00FF407A" w:rsidTr="00FF407A">
                <w:trPr>
                  <w:trHeight w:val="285"/>
                </w:trPr>
                <w:tc>
                  <w:tcPr>
                    <w:tcW w:w="1152" w:type="pct"/>
                    <w:tcBorders>
                      <w:top w:val="single" w:sz="4" w:space="0" w:color="auto"/>
                      <w:left w:val="single" w:sz="4" w:space="0" w:color="auto"/>
                      <w:bottom w:val="single" w:sz="4" w:space="0" w:color="auto"/>
                      <w:right w:val="single" w:sz="4" w:space="0" w:color="auto"/>
                    </w:tcBorders>
                  </w:tcPr>
                  <w:p w:rsidR="00FF407A" w:rsidRDefault="00FF407A" w:rsidP="00FF407A">
                    <w:r>
                      <w:t>2025年</w:t>
                    </w:r>
                  </w:p>
                </w:tc>
                <w:tc>
                  <w:tcPr>
                    <w:tcW w:w="126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31,412,691.62</w:t>
                    </w:r>
                  </w:p>
                </w:tc>
                <w:tc>
                  <w:tcPr>
                    <w:tcW w:w="12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31,412,691.62</w:t>
                    </w:r>
                  </w:p>
                </w:tc>
                <w:tc>
                  <w:tcPr>
                    <w:tcW w:w="1301" w:type="pct"/>
                    <w:tcBorders>
                      <w:top w:val="single" w:sz="4" w:space="0" w:color="auto"/>
                      <w:left w:val="single" w:sz="4" w:space="0" w:color="auto"/>
                      <w:bottom w:val="single" w:sz="4" w:space="0" w:color="auto"/>
                      <w:right w:val="single" w:sz="4" w:space="0" w:color="auto"/>
                    </w:tcBorders>
                  </w:tcPr>
                  <w:p w:rsidR="00FF407A" w:rsidRDefault="00FF407A" w:rsidP="00FF407A"/>
                </w:tc>
              </w:tr>
            </w:sdtContent>
          </w:sdt>
          <w:sdt>
            <w:sdtPr>
              <w:rPr>
                <w:rFonts w:hint="eastAsia"/>
              </w:rPr>
              <w:alias w:val="未确认递延所得税资产的可抵扣亏损到期明细"/>
              <w:tag w:val="_GBC_a44a3a947eba4ff199b2b5473e07ff8b"/>
              <w:id w:val="1697501121"/>
              <w:lock w:val="sdtLocked"/>
            </w:sdtPr>
            <w:sdtEndPr/>
            <w:sdtContent>
              <w:tr w:rsidR="00FF407A" w:rsidTr="00FF407A">
                <w:trPr>
                  <w:trHeight w:val="285"/>
                </w:trPr>
                <w:tc>
                  <w:tcPr>
                    <w:tcW w:w="1152" w:type="pct"/>
                    <w:tcBorders>
                      <w:top w:val="single" w:sz="4" w:space="0" w:color="auto"/>
                      <w:left w:val="single" w:sz="4" w:space="0" w:color="auto"/>
                      <w:bottom w:val="single" w:sz="4" w:space="0" w:color="auto"/>
                      <w:right w:val="single" w:sz="4" w:space="0" w:color="auto"/>
                    </w:tcBorders>
                  </w:tcPr>
                  <w:p w:rsidR="00FF407A" w:rsidRDefault="00FF407A" w:rsidP="00FF407A">
                    <w:r>
                      <w:t>2026年</w:t>
                    </w:r>
                  </w:p>
                </w:tc>
                <w:tc>
                  <w:tcPr>
                    <w:tcW w:w="126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20,612,827.11</w:t>
                    </w:r>
                  </w:p>
                </w:tc>
                <w:tc>
                  <w:tcPr>
                    <w:tcW w:w="12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20,612,827.11</w:t>
                    </w:r>
                  </w:p>
                </w:tc>
                <w:tc>
                  <w:tcPr>
                    <w:tcW w:w="1301" w:type="pct"/>
                    <w:tcBorders>
                      <w:top w:val="single" w:sz="4" w:space="0" w:color="auto"/>
                      <w:left w:val="single" w:sz="4" w:space="0" w:color="auto"/>
                      <w:bottom w:val="single" w:sz="4" w:space="0" w:color="auto"/>
                      <w:right w:val="single" w:sz="4" w:space="0" w:color="auto"/>
                    </w:tcBorders>
                  </w:tcPr>
                  <w:p w:rsidR="00FF407A" w:rsidRDefault="00FF407A" w:rsidP="00FF407A"/>
                </w:tc>
              </w:tr>
            </w:sdtContent>
          </w:sdt>
          <w:sdt>
            <w:sdtPr>
              <w:rPr>
                <w:rFonts w:hint="eastAsia"/>
              </w:rPr>
              <w:alias w:val="未确认递延所得税资产的可抵扣亏损到期明细"/>
              <w:tag w:val="_GBC_a44a3a947eba4ff199b2b5473e07ff8b"/>
              <w:id w:val="-2139787626"/>
              <w:lock w:val="sdtLocked"/>
            </w:sdtPr>
            <w:sdtEndPr/>
            <w:sdtContent>
              <w:tr w:rsidR="00FF407A" w:rsidTr="00FF407A">
                <w:trPr>
                  <w:trHeight w:val="285"/>
                </w:trPr>
                <w:tc>
                  <w:tcPr>
                    <w:tcW w:w="1152" w:type="pct"/>
                    <w:tcBorders>
                      <w:top w:val="single" w:sz="4" w:space="0" w:color="auto"/>
                      <w:left w:val="single" w:sz="4" w:space="0" w:color="auto"/>
                      <w:bottom w:val="single" w:sz="4" w:space="0" w:color="auto"/>
                      <w:right w:val="single" w:sz="4" w:space="0" w:color="auto"/>
                    </w:tcBorders>
                  </w:tcPr>
                  <w:p w:rsidR="00FF407A" w:rsidRDefault="00FF407A" w:rsidP="00FF407A">
                    <w:r>
                      <w:t>2027年</w:t>
                    </w:r>
                  </w:p>
                </w:tc>
                <w:tc>
                  <w:tcPr>
                    <w:tcW w:w="126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13,401,953.01</w:t>
                    </w:r>
                  </w:p>
                </w:tc>
                <w:tc>
                  <w:tcPr>
                    <w:tcW w:w="12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13,401,953.01</w:t>
                    </w:r>
                  </w:p>
                </w:tc>
                <w:tc>
                  <w:tcPr>
                    <w:tcW w:w="1301" w:type="pct"/>
                    <w:tcBorders>
                      <w:top w:val="single" w:sz="4" w:space="0" w:color="auto"/>
                      <w:left w:val="single" w:sz="4" w:space="0" w:color="auto"/>
                      <w:bottom w:val="single" w:sz="4" w:space="0" w:color="auto"/>
                      <w:right w:val="single" w:sz="4" w:space="0" w:color="auto"/>
                    </w:tcBorders>
                  </w:tcPr>
                  <w:p w:rsidR="00FF407A" w:rsidRDefault="00FF407A" w:rsidP="00FF407A"/>
                </w:tc>
              </w:tr>
            </w:sdtContent>
          </w:sdt>
          <w:sdt>
            <w:sdtPr>
              <w:rPr>
                <w:rFonts w:hint="eastAsia"/>
              </w:rPr>
              <w:alias w:val="未确认递延所得税资产的可抵扣亏损到期明细"/>
              <w:tag w:val="_GBC_a44a3a947eba4ff199b2b5473e07ff8b"/>
              <w:id w:val="-824979023"/>
              <w:lock w:val="sdtLocked"/>
            </w:sdtPr>
            <w:sdtEndPr/>
            <w:sdtContent>
              <w:tr w:rsidR="00FF407A" w:rsidTr="00FF407A">
                <w:trPr>
                  <w:trHeight w:val="285"/>
                </w:trPr>
                <w:tc>
                  <w:tcPr>
                    <w:tcW w:w="1152" w:type="pct"/>
                    <w:tcBorders>
                      <w:top w:val="single" w:sz="4" w:space="0" w:color="auto"/>
                      <w:left w:val="single" w:sz="4" w:space="0" w:color="auto"/>
                      <w:bottom w:val="single" w:sz="4" w:space="0" w:color="auto"/>
                      <w:right w:val="single" w:sz="4" w:space="0" w:color="auto"/>
                    </w:tcBorders>
                  </w:tcPr>
                  <w:p w:rsidR="00FF407A" w:rsidRDefault="00FF407A" w:rsidP="00FF407A">
                    <w:r>
                      <w:t>2028年</w:t>
                    </w:r>
                  </w:p>
                </w:tc>
                <w:tc>
                  <w:tcPr>
                    <w:tcW w:w="126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13,848,488.40</w:t>
                    </w:r>
                  </w:p>
                </w:tc>
                <w:tc>
                  <w:tcPr>
                    <w:tcW w:w="12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13,848,488.40</w:t>
                    </w:r>
                  </w:p>
                </w:tc>
                <w:tc>
                  <w:tcPr>
                    <w:tcW w:w="1301" w:type="pct"/>
                    <w:tcBorders>
                      <w:top w:val="single" w:sz="4" w:space="0" w:color="auto"/>
                      <w:left w:val="single" w:sz="4" w:space="0" w:color="auto"/>
                      <w:bottom w:val="single" w:sz="4" w:space="0" w:color="auto"/>
                      <w:right w:val="single" w:sz="4" w:space="0" w:color="auto"/>
                    </w:tcBorders>
                  </w:tcPr>
                  <w:p w:rsidR="00FF407A" w:rsidRDefault="00FF407A" w:rsidP="00FF407A"/>
                </w:tc>
              </w:tr>
            </w:sdtContent>
          </w:sdt>
          <w:sdt>
            <w:sdtPr>
              <w:rPr>
                <w:rFonts w:hint="eastAsia"/>
              </w:rPr>
              <w:alias w:val="未确认递延所得税资产的可抵扣亏损到期明细"/>
              <w:tag w:val="_GBC_a44a3a947eba4ff199b2b5473e07ff8b"/>
              <w:id w:val="-360060656"/>
              <w:lock w:val="sdtLocked"/>
            </w:sdtPr>
            <w:sdtEndPr/>
            <w:sdtContent>
              <w:tr w:rsidR="00FF407A" w:rsidTr="00FF407A">
                <w:trPr>
                  <w:trHeight w:val="285"/>
                </w:trPr>
                <w:tc>
                  <w:tcPr>
                    <w:tcW w:w="1152" w:type="pct"/>
                    <w:tcBorders>
                      <w:top w:val="single" w:sz="4" w:space="0" w:color="auto"/>
                      <w:left w:val="single" w:sz="4" w:space="0" w:color="auto"/>
                      <w:bottom w:val="single" w:sz="4" w:space="0" w:color="auto"/>
                      <w:right w:val="single" w:sz="4" w:space="0" w:color="auto"/>
                    </w:tcBorders>
                  </w:tcPr>
                  <w:p w:rsidR="00FF407A" w:rsidRDefault="00FF407A" w:rsidP="00FF407A">
                    <w:r>
                      <w:t>2029年</w:t>
                    </w:r>
                  </w:p>
                </w:tc>
                <w:tc>
                  <w:tcPr>
                    <w:tcW w:w="126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14,330,455.26</w:t>
                    </w:r>
                  </w:p>
                </w:tc>
                <w:tc>
                  <w:tcPr>
                    <w:tcW w:w="12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14,330,455.26</w:t>
                    </w:r>
                  </w:p>
                </w:tc>
                <w:tc>
                  <w:tcPr>
                    <w:tcW w:w="1301" w:type="pct"/>
                    <w:tcBorders>
                      <w:top w:val="single" w:sz="4" w:space="0" w:color="auto"/>
                      <w:left w:val="single" w:sz="4" w:space="0" w:color="auto"/>
                      <w:bottom w:val="single" w:sz="4" w:space="0" w:color="auto"/>
                      <w:right w:val="single" w:sz="4" w:space="0" w:color="auto"/>
                    </w:tcBorders>
                  </w:tcPr>
                  <w:p w:rsidR="00FF407A" w:rsidRDefault="00FF407A" w:rsidP="00FF407A"/>
                </w:tc>
              </w:tr>
            </w:sdtContent>
          </w:sdt>
          <w:sdt>
            <w:sdtPr>
              <w:rPr>
                <w:rFonts w:hint="eastAsia"/>
              </w:rPr>
              <w:alias w:val="未确认递延所得税资产的可抵扣亏损到期明细"/>
              <w:tag w:val="_GBC_a44a3a947eba4ff199b2b5473e07ff8b"/>
              <w:id w:val="-1998258848"/>
              <w:lock w:val="sdtLocked"/>
            </w:sdtPr>
            <w:sdtEndPr/>
            <w:sdtContent>
              <w:tr w:rsidR="00FF407A" w:rsidTr="00FF407A">
                <w:trPr>
                  <w:trHeight w:val="285"/>
                </w:trPr>
                <w:tc>
                  <w:tcPr>
                    <w:tcW w:w="1152" w:type="pct"/>
                    <w:tcBorders>
                      <w:top w:val="single" w:sz="4" w:space="0" w:color="auto"/>
                      <w:left w:val="single" w:sz="4" w:space="0" w:color="auto"/>
                      <w:bottom w:val="single" w:sz="4" w:space="0" w:color="auto"/>
                      <w:right w:val="single" w:sz="4" w:space="0" w:color="auto"/>
                    </w:tcBorders>
                  </w:tcPr>
                  <w:p w:rsidR="00FF407A" w:rsidRDefault="00FF407A" w:rsidP="00FF407A">
                    <w:r>
                      <w:t>2030年</w:t>
                    </w:r>
                  </w:p>
                </w:tc>
                <w:tc>
                  <w:tcPr>
                    <w:tcW w:w="126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13,445,206.48</w:t>
                    </w:r>
                  </w:p>
                </w:tc>
                <w:tc>
                  <w:tcPr>
                    <w:tcW w:w="12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13,445,206.48</w:t>
                    </w:r>
                  </w:p>
                </w:tc>
                <w:tc>
                  <w:tcPr>
                    <w:tcW w:w="1301" w:type="pct"/>
                    <w:tcBorders>
                      <w:top w:val="single" w:sz="4" w:space="0" w:color="auto"/>
                      <w:left w:val="single" w:sz="4" w:space="0" w:color="auto"/>
                      <w:bottom w:val="single" w:sz="4" w:space="0" w:color="auto"/>
                      <w:right w:val="single" w:sz="4" w:space="0" w:color="auto"/>
                    </w:tcBorders>
                  </w:tcPr>
                  <w:p w:rsidR="00FF407A" w:rsidRDefault="00FF407A" w:rsidP="00FF407A"/>
                </w:tc>
              </w:tr>
            </w:sdtContent>
          </w:sdt>
          <w:sdt>
            <w:sdtPr>
              <w:rPr>
                <w:rFonts w:hint="eastAsia"/>
              </w:rPr>
              <w:alias w:val="未确认递延所得税资产的可抵扣亏损到期明细"/>
              <w:tag w:val="_GBC_a44a3a947eba4ff199b2b5473e07ff8b"/>
              <w:id w:val="-1035115269"/>
              <w:lock w:val="sdtLocked"/>
            </w:sdtPr>
            <w:sdtEndPr/>
            <w:sdtContent>
              <w:tr w:rsidR="00FF407A" w:rsidTr="00FF407A">
                <w:trPr>
                  <w:trHeight w:val="285"/>
                </w:trPr>
                <w:tc>
                  <w:tcPr>
                    <w:tcW w:w="1152" w:type="pct"/>
                    <w:tcBorders>
                      <w:top w:val="single" w:sz="4" w:space="0" w:color="auto"/>
                      <w:left w:val="single" w:sz="4" w:space="0" w:color="auto"/>
                      <w:bottom w:val="single" w:sz="4" w:space="0" w:color="auto"/>
                      <w:right w:val="single" w:sz="4" w:space="0" w:color="auto"/>
                    </w:tcBorders>
                  </w:tcPr>
                  <w:p w:rsidR="00FF407A" w:rsidRDefault="00FF407A" w:rsidP="00FF407A">
                    <w:r>
                      <w:t>2031年</w:t>
                    </w:r>
                  </w:p>
                </w:tc>
                <w:tc>
                  <w:tcPr>
                    <w:tcW w:w="126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22,869,713.27</w:t>
                    </w:r>
                  </w:p>
                </w:tc>
                <w:tc>
                  <w:tcPr>
                    <w:tcW w:w="12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22,869,713.27</w:t>
                    </w:r>
                  </w:p>
                </w:tc>
                <w:tc>
                  <w:tcPr>
                    <w:tcW w:w="1301" w:type="pct"/>
                    <w:tcBorders>
                      <w:top w:val="single" w:sz="4" w:space="0" w:color="auto"/>
                      <w:left w:val="single" w:sz="4" w:space="0" w:color="auto"/>
                      <w:bottom w:val="single" w:sz="4" w:space="0" w:color="auto"/>
                      <w:right w:val="single" w:sz="4" w:space="0" w:color="auto"/>
                    </w:tcBorders>
                  </w:tcPr>
                  <w:p w:rsidR="00FF407A" w:rsidRDefault="00FF407A" w:rsidP="00FF407A"/>
                </w:tc>
              </w:tr>
            </w:sdtContent>
          </w:sdt>
          <w:tr w:rsidR="00FF407A" w:rsidTr="00FF407A">
            <w:trPr>
              <w:trHeight w:val="285"/>
            </w:trPr>
            <w:sdt>
              <w:sdtPr>
                <w:tag w:val="_PLD_46168047d07447b6bd845849845604bb"/>
                <w:id w:val="1032687446"/>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rsidR="00FF407A" w:rsidRDefault="00FF407A" w:rsidP="00FF407A">
                    <w:pPr>
                      <w:jc w:val="center"/>
                    </w:pPr>
                    <w:r>
                      <w:rPr>
                        <w:rFonts w:hint="eastAsia"/>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210,336,069.13</w:t>
                </w:r>
              </w:p>
            </w:tc>
            <w:tc>
              <w:tcPr>
                <w:tcW w:w="12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210,336,069.13</w:t>
                </w:r>
              </w:p>
            </w:tc>
            <w:tc>
              <w:tcPr>
                <w:tcW w:w="1301"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pPr>
                <w:r>
                  <w:rPr>
                    <w:rFonts w:hint="eastAsia"/>
                  </w:rPr>
                  <w:t>/</w:t>
                </w:r>
              </w:p>
            </w:tc>
          </w:tr>
        </w:tbl>
        <w:p w:rsidR="00FF407A" w:rsidRDefault="00CB690D"/>
      </w:sdtContent>
    </w:sdt>
    <w:bookmarkEnd w:id="163" w:displacedByCustomXml="next"/>
    <w:sdt>
      <w:sdtPr>
        <w:rPr>
          <w:rFonts w:hint="eastAsia"/>
        </w:rPr>
        <w:alias w:val="模块:递延所得税资产和递延所得税负债的说明"/>
        <w:tag w:val="_GBC_057749240d604d9ab0db94f6e505935f"/>
        <w:id w:val="-2123914147"/>
        <w:lock w:val="sdtLocked"/>
        <w:placeholder>
          <w:docPart w:val="GBC22222222222222222222222222222"/>
        </w:placeholder>
      </w:sdtPr>
      <w:sdtEndPr>
        <w:rPr>
          <w:rFonts w:hint="default"/>
        </w:rPr>
      </w:sdtEndPr>
      <w:sdtContent>
        <w:p w:rsidR="00FF407A" w:rsidRDefault="00FF407A">
          <w:r>
            <w:rPr>
              <w:rFonts w:hint="eastAsia"/>
            </w:rPr>
            <w:t>其他说明：</w:t>
          </w:r>
        </w:p>
        <w:sdt>
          <w:sdtPr>
            <w:alias w:val="是否适用：递延所得税资产和递延所得税负债的说明[双击切换]"/>
            <w:tag w:val="_GBC_06478ceb6b7447a791a4a5cbf8cc7e95"/>
            <w:id w:val="43479396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bookmarkStart w:id="164" w:name="_Hlk10535308" w:displacedByCustomXml="next"/>
    <w:sdt>
      <w:sdtPr>
        <w:rPr>
          <w:rFonts w:ascii="宋体" w:hAnsi="宋体" w:cs="宋体" w:hint="eastAsia"/>
          <w:b w:val="0"/>
          <w:bCs/>
          <w:kern w:val="0"/>
          <w:szCs w:val="21"/>
        </w:rPr>
        <w:alias w:val="模块:其他非流动资产"/>
        <w:tag w:val="_GBC_b8db472f168c433c9cdb46a39ab78b50"/>
        <w:id w:val="-1444614087"/>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60973887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alias w:val="单位：财务附注：其他非流动资产"/>
              <w:tag w:val="_GBC_5fd172528c7e4c4c8619b250ae90cdb4"/>
              <w:id w:val="2577252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 xml:space="preserve">  币种：</w:t>
          </w:r>
          <w:sdt>
            <w:sdtPr>
              <w:rPr>
                <w:rFonts w:hint="eastAsia"/>
              </w:rPr>
              <w:alias w:val="币种：财务附注：其他非流动资产"/>
              <w:tag w:val="_GBC_4cd5c26035ba4f7384dee597c98f0cb6"/>
              <w:id w:val="18984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349"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726"/>
            <w:gridCol w:w="1486"/>
            <w:gridCol w:w="1011"/>
            <w:gridCol w:w="1487"/>
            <w:gridCol w:w="1487"/>
            <w:gridCol w:w="1008"/>
            <w:gridCol w:w="1486"/>
          </w:tblGrid>
          <w:tr w:rsidR="00FF407A" w:rsidTr="00FF407A">
            <w:sdt>
              <w:sdtPr>
                <w:tag w:val="_PLD_a0072e7adb6c49bb95cec91e0b7ec491"/>
                <w:id w:val="-1379465117"/>
                <w:lock w:val="sdtLocked"/>
              </w:sdtPr>
              <w:sdtEndPr/>
              <w:sdtContent>
                <w:tc>
                  <w:tcPr>
                    <w:tcW w:w="891" w:type="pct"/>
                    <w:vMerge w:val="restart"/>
                    <w:shd w:val="clear" w:color="auto" w:fill="auto"/>
                    <w:vAlign w:val="center"/>
                  </w:tcPr>
                  <w:p w:rsidR="00FF407A" w:rsidRDefault="00FF407A" w:rsidP="00FF407A">
                    <w:pPr>
                      <w:jc w:val="center"/>
                    </w:pPr>
                    <w:r>
                      <w:rPr>
                        <w:rFonts w:hint="eastAsia"/>
                      </w:rPr>
                      <w:t>项目</w:t>
                    </w:r>
                  </w:p>
                </w:tc>
              </w:sdtContent>
            </w:sdt>
            <w:sdt>
              <w:sdtPr>
                <w:tag w:val="_PLD_9557fd4b49c84b3db8c9ae69c7346562"/>
                <w:id w:val="306670788"/>
                <w:lock w:val="sdtLocked"/>
              </w:sdtPr>
              <w:sdtEndPr/>
              <w:sdtContent>
                <w:tc>
                  <w:tcPr>
                    <w:tcW w:w="2056" w:type="pct"/>
                    <w:gridSpan w:val="3"/>
                    <w:vAlign w:val="center"/>
                  </w:tcPr>
                  <w:p w:rsidR="00FF407A" w:rsidRDefault="00FF407A" w:rsidP="00FF407A">
                    <w:pPr>
                      <w:jc w:val="center"/>
                    </w:pPr>
                    <w:r>
                      <w:rPr>
                        <w:rFonts w:hint="eastAsia"/>
                      </w:rPr>
                      <w:t>期末余额</w:t>
                    </w:r>
                  </w:p>
                </w:tc>
              </w:sdtContent>
            </w:sdt>
            <w:sdt>
              <w:sdtPr>
                <w:tag w:val="_PLD_dad73a13c6c344aaa0bec642175f96c3"/>
                <w:id w:val="-475298953"/>
                <w:lock w:val="sdtLocked"/>
              </w:sdtPr>
              <w:sdtEndPr/>
              <w:sdtContent>
                <w:tc>
                  <w:tcPr>
                    <w:tcW w:w="2053" w:type="pct"/>
                    <w:gridSpan w:val="3"/>
                    <w:vAlign w:val="center"/>
                  </w:tcPr>
                  <w:p w:rsidR="00FF407A" w:rsidRDefault="00FF407A" w:rsidP="00FF407A">
                    <w:pPr>
                      <w:jc w:val="center"/>
                    </w:pPr>
                    <w:r>
                      <w:rPr>
                        <w:rFonts w:hint="eastAsia"/>
                      </w:rPr>
                      <w:t>期初余额</w:t>
                    </w:r>
                  </w:p>
                </w:tc>
              </w:sdtContent>
            </w:sdt>
          </w:tr>
          <w:tr w:rsidR="00FF407A" w:rsidTr="00FF407A">
            <w:tc>
              <w:tcPr>
                <w:tcW w:w="891" w:type="pct"/>
                <w:vMerge/>
                <w:shd w:val="clear" w:color="auto" w:fill="auto"/>
                <w:vAlign w:val="center"/>
              </w:tcPr>
              <w:p w:rsidR="00FF407A" w:rsidRDefault="00FF407A" w:rsidP="00FF407A">
                <w:pPr>
                  <w:jc w:val="center"/>
                </w:pPr>
              </w:p>
            </w:tc>
            <w:tc>
              <w:tcPr>
                <w:tcW w:w="767" w:type="pct"/>
                <w:vAlign w:val="center"/>
              </w:tcPr>
              <w:sdt>
                <w:sdtPr>
                  <w:rPr>
                    <w:rFonts w:hint="eastAsia"/>
                  </w:rPr>
                  <w:tag w:val="_PLD_93d316b5ed8d45ea95cfce051b0f999d"/>
                  <w:id w:val="-1004288287"/>
                  <w:lock w:val="sdtLocked"/>
                </w:sdtPr>
                <w:sdtEndPr/>
                <w:sdtContent>
                  <w:p w:rsidR="00FF407A" w:rsidRDefault="00FF407A" w:rsidP="00FF407A">
                    <w:pPr>
                      <w:jc w:val="center"/>
                    </w:pPr>
                    <w:r>
                      <w:rPr>
                        <w:rFonts w:hint="eastAsia"/>
                      </w:rPr>
                      <w:t>账面余额</w:t>
                    </w:r>
                  </w:p>
                </w:sdtContent>
              </w:sdt>
            </w:tc>
            <w:tc>
              <w:tcPr>
                <w:tcW w:w="522" w:type="pct"/>
                <w:vAlign w:val="center"/>
              </w:tcPr>
              <w:sdt>
                <w:sdtPr>
                  <w:tag w:val="_PLD_ce9573e9b47f4859912e77c530974f87"/>
                  <w:id w:val="429245236"/>
                  <w:lock w:val="sdtLocked"/>
                </w:sdtPr>
                <w:sdtEndPr/>
                <w:sdtContent>
                  <w:p w:rsidR="00FF407A" w:rsidRDefault="00FF407A" w:rsidP="00FF407A">
                    <w:pPr>
                      <w:jc w:val="center"/>
                    </w:pPr>
                    <w:r>
                      <w:t>减值准备</w:t>
                    </w:r>
                  </w:p>
                </w:sdtContent>
              </w:sdt>
            </w:tc>
            <w:tc>
              <w:tcPr>
                <w:tcW w:w="767" w:type="pct"/>
                <w:shd w:val="clear" w:color="auto" w:fill="auto"/>
                <w:vAlign w:val="center"/>
              </w:tcPr>
              <w:sdt>
                <w:sdtPr>
                  <w:tag w:val="_PLD_4b72c2cb7df84a3a9384f2eaa1acaf3a"/>
                  <w:id w:val="310441075"/>
                  <w:lock w:val="sdtLocked"/>
                </w:sdtPr>
                <w:sdtEndPr/>
                <w:sdtContent>
                  <w:p w:rsidR="00FF407A" w:rsidRDefault="00FF407A" w:rsidP="00FF407A">
                    <w:pPr>
                      <w:jc w:val="center"/>
                    </w:pPr>
                    <w:r>
                      <w:t>账面价值</w:t>
                    </w:r>
                  </w:p>
                </w:sdtContent>
              </w:sdt>
            </w:tc>
            <w:tc>
              <w:tcPr>
                <w:tcW w:w="767" w:type="pct"/>
                <w:vAlign w:val="center"/>
              </w:tcPr>
              <w:sdt>
                <w:sdtPr>
                  <w:tag w:val="_PLD_31abd03025c54702bba8f28fbcd435be"/>
                  <w:id w:val="1335487568"/>
                  <w:lock w:val="sdtLocked"/>
                </w:sdtPr>
                <w:sdtEndPr/>
                <w:sdtContent>
                  <w:p w:rsidR="00FF407A" w:rsidRDefault="00FF407A" w:rsidP="00FF407A">
                    <w:pPr>
                      <w:jc w:val="center"/>
                    </w:pPr>
                    <w:r>
                      <w:t>账面余额</w:t>
                    </w:r>
                  </w:p>
                </w:sdtContent>
              </w:sdt>
            </w:tc>
            <w:tc>
              <w:tcPr>
                <w:tcW w:w="520" w:type="pct"/>
                <w:vAlign w:val="center"/>
              </w:tcPr>
              <w:sdt>
                <w:sdtPr>
                  <w:tag w:val="_PLD_5650816a035d4b9d999e9f87d1506d3b"/>
                  <w:id w:val="326569817"/>
                  <w:lock w:val="sdtLocked"/>
                </w:sdtPr>
                <w:sdtEndPr/>
                <w:sdtContent>
                  <w:p w:rsidR="00FF407A" w:rsidRDefault="00FF407A" w:rsidP="00FF407A">
                    <w:pPr>
                      <w:jc w:val="center"/>
                    </w:pPr>
                    <w:r>
                      <w:t>减值准备</w:t>
                    </w:r>
                  </w:p>
                </w:sdtContent>
              </w:sdt>
            </w:tc>
            <w:tc>
              <w:tcPr>
                <w:tcW w:w="767" w:type="pct"/>
                <w:shd w:val="clear" w:color="auto" w:fill="auto"/>
                <w:vAlign w:val="center"/>
              </w:tcPr>
              <w:sdt>
                <w:sdtPr>
                  <w:tag w:val="_PLD_76b67d2d1c1543c0b22ec33e5ae8e28a"/>
                  <w:id w:val="309602566"/>
                  <w:lock w:val="sdtLocked"/>
                </w:sdtPr>
                <w:sdtEndPr/>
                <w:sdtContent>
                  <w:p w:rsidR="00FF407A" w:rsidRDefault="00FF407A" w:rsidP="00FF407A">
                    <w:pPr>
                      <w:jc w:val="center"/>
                    </w:pPr>
                    <w:r>
                      <w:t>账面价值</w:t>
                    </w:r>
                  </w:p>
                </w:sdtContent>
              </w:sdt>
            </w:tc>
          </w:tr>
          <w:tr w:rsidR="00FF407A" w:rsidTr="00FF407A">
            <w:sdt>
              <w:sdtPr>
                <w:tag w:val="_PLD_9f43b36b71d04985ba53ac007747aff7"/>
                <w:id w:val="536006884"/>
                <w:lock w:val="sdtLocked"/>
              </w:sdtPr>
              <w:sdtEndPr/>
              <w:sdtContent>
                <w:tc>
                  <w:tcPr>
                    <w:tcW w:w="891" w:type="pct"/>
                    <w:shd w:val="clear" w:color="auto" w:fill="auto"/>
                    <w:vAlign w:val="center"/>
                  </w:tcPr>
                  <w:p w:rsidR="00FF407A" w:rsidRDefault="00FF407A" w:rsidP="00FF407A">
                    <w:r>
                      <w:rPr>
                        <w:rFonts w:hint="eastAsia"/>
                      </w:rPr>
                      <w:t>合同取得成本</w:t>
                    </w:r>
                  </w:p>
                </w:tc>
              </w:sdtContent>
            </w:sdt>
            <w:tc>
              <w:tcPr>
                <w:tcW w:w="767" w:type="pct"/>
                <w:vAlign w:val="center"/>
              </w:tcPr>
              <w:p w:rsidR="00FF407A" w:rsidRDefault="00FF407A" w:rsidP="00FF407A">
                <w:pPr>
                  <w:jc w:val="right"/>
                </w:pPr>
              </w:p>
            </w:tc>
            <w:tc>
              <w:tcPr>
                <w:tcW w:w="522"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p>
            </w:tc>
            <w:tc>
              <w:tcPr>
                <w:tcW w:w="767" w:type="pct"/>
                <w:vAlign w:val="center"/>
              </w:tcPr>
              <w:p w:rsidR="00FF407A" w:rsidRDefault="00FF407A" w:rsidP="00FF407A">
                <w:pPr>
                  <w:jc w:val="right"/>
                </w:pPr>
              </w:p>
            </w:tc>
            <w:tc>
              <w:tcPr>
                <w:tcW w:w="520"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p>
            </w:tc>
          </w:tr>
          <w:tr w:rsidR="00FF407A" w:rsidTr="00FF407A">
            <w:sdt>
              <w:sdtPr>
                <w:tag w:val="_PLD_c550a39c676e441eae179e171293d126"/>
                <w:id w:val="724258811"/>
                <w:lock w:val="sdtLocked"/>
              </w:sdtPr>
              <w:sdtEndPr/>
              <w:sdtContent>
                <w:tc>
                  <w:tcPr>
                    <w:tcW w:w="891" w:type="pct"/>
                    <w:shd w:val="clear" w:color="auto" w:fill="auto"/>
                    <w:vAlign w:val="center"/>
                  </w:tcPr>
                  <w:p w:rsidR="00FF407A" w:rsidRDefault="00FF407A" w:rsidP="00FF407A">
                    <w:r>
                      <w:rPr>
                        <w:rFonts w:hint="eastAsia"/>
                      </w:rPr>
                      <w:t>合同履约成本</w:t>
                    </w:r>
                  </w:p>
                </w:tc>
              </w:sdtContent>
            </w:sdt>
            <w:tc>
              <w:tcPr>
                <w:tcW w:w="767" w:type="pct"/>
                <w:vAlign w:val="center"/>
              </w:tcPr>
              <w:p w:rsidR="00FF407A" w:rsidRDefault="00FF407A" w:rsidP="00FF407A">
                <w:pPr>
                  <w:jc w:val="right"/>
                </w:pPr>
              </w:p>
            </w:tc>
            <w:tc>
              <w:tcPr>
                <w:tcW w:w="522"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p>
            </w:tc>
            <w:tc>
              <w:tcPr>
                <w:tcW w:w="767" w:type="pct"/>
                <w:vAlign w:val="center"/>
              </w:tcPr>
              <w:p w:rsidR="00FF407A" w:rsidRDefault="00FF407A" w:rsidP="00FF407A">
                <w:pPr>
                  <w:jc w:val="right"/>
                </w:pPr>
              </w:p>
            </w:tc>
            <w:tc>
              <w:tcPr>
                <w:tcW w:w="520"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p>
            </w:tc>
          </w:tr>
          <w:tr w:rsidR="00FF407A" w:rsidTr="00FF407A">
            <w:sdt>
              <w:sdtPr>
                <w:tag w:val="_PLD_21c63e43195a45f681e28944e7d60b72"/>
                <w:id w:val="-1594775034"/>
                <w:lock w:val="sdtLocked"/>
              </w:sdtPr>
              <w:sdtEndPr/>
              <w:sdtContent>
                <w:tc>
                  <w:tcPr>
                    <w:tcW w:w="891" w:type="pct"/>
                    <w:shd w:val="clear" w:color="auto" w:fill="auto"/>
                    <w:vAlign w:val="center"/>
                  </w:tcPr>
                  <w:p w:rsidR="00FF407A" w:rsidRDefault="00FF407A" w:rsidP="00FF407A">
                    <w:r>
                      <w:rPr>
                        <w:rFonts w:hint="eastAsia"/>
                      </w:rPr>
                      <w:t>应收退货成本</w:t>
                    </w:r>
                  </w:p>
                </w:tc>
              </w:sdtContent>
            </w:sdt>
            <w:tc>
              <w:tcPr>
                <w:tcW w:w="767" w:type="pct"/>
                <w:vAlign w:val="center"/>
              </w:tcPr>
              <w:p w:rsidR="00FF407A" w:rsidRDefault="00FF407A" w:rsidP="00FF407A">
                <w:pPr>
                  <w:jc w:val="right"/>
                </w:pPr>
              </w:p>
            </w:tc>
            <w:tc>
              <w:tcPr>
                <w:tcW w:w="522"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p>
            </w:tc>
            <w:tc>
              <w:tcPr>
                <w:tcW w:w="767" w:type="pct"/>
                <w:vAlign w:val="center"/>
              </w:tcPr>
              <w:p w:rsidR="00FF407A" w:rsidRDefault="00FF407A" w:rsidP="00FF407A">
                <w:pPr>
                  <w:jc w:val="right"/>
                </w:pPr>
              </w:p>
            </w:tc>
            <w:tc>
              <w:tcPr>
                <w:tcW w:w="520"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p>
            </w:tc>
          </w:tr>
          <w:tr w:rsidR="00FF407A" w:rsidTr="00FF407A">
            <w:sdt>
              <w:sdtPr>
                <w:tag w:val="_PLD_f1f5826e769b49f1996be0b834406450"/>
                <w:id w:val="-26798157"/>
                <w:lock w:val="sdtLocked"/>
              </w:sdtPr>
              <w:sdtEndPr/>
              <w:sdtContent>
                <w:tc>
                  <w:tcPr>
                    <w:tcW w:w="891" w:type="pct"/>
                    <w:shd w:val="clear" w:color="auto" w:fill="auto"/>
                    <w:vAlign w:val="center"/>
                  </w:tcPr>
                  <w:p w:rsidR="00FF407A" w:rsidRDefault="00FF407A" w:rsidP="00FF407A">
                    <w:r>
                      <w:rPr>
                        <w:rFonts w:hint="eastAsia"/>
                      </w:rPr>
                      <w:t>合同资产</w:t>
                    </w:r>
                  </w:p>
                </w:tc>
              </w:sdtContent>
            </w:sdt>
            <w:tc>
              <w:tcPr>
                <w:tcW w:w="767" w:type="pct"/>
                <w:vAlign w:val="center"/>
              </w:tcPr>
              <w:p w:rsidR="00FF407A" w:rsidRDefault="00FF407A" w:rsidP="00FF407A">
                <w:pPr>
                  <w:jc w:val="right"/>
                </w:pPr>
              </w:p>
            </w:tc>
            <w:tc>
              <w:tcPr>
                <w:tcW w:w="522"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p>
            </w:tc>
            <w:tc>
              <w:tcPr>
                <w:tcW w:w="767" w:type="pct"/>
                <w:vAlign w:val="center"/>
              </w:tcPr>
              <w:p w:rsidR="00FF407A" w:rsidRDefault="00FF407A" w:rsidP="00FF407A">
                <w:pPr>
                  <w:jc w:val="right"/>
                </w:pPr>
              </w:p>
            </w:tc>
            <w:tc>
              <w:tcPr>
                <w:tcW w:w="520"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p>
            </w:tc>
          </w:tr>
          <w:sdt>
            <w:sdtPr>
              <w:alias w:val="其他长期资产明细"/>
              <w:tag w:val="_TUP_d1338bd1e5ff437489b690d48cf84797"/>
              <w:id w:val="1762640079"/>
              <w:lock w:val="sdtLocked"/>
            </w:sdtPr>
            <w:sdtEndPr>
              <w:rPr>
                <w:rFonts w:hint="eastAsia"/>
              </w:rPr>
            </w:sdtEndPr>
            <w:sdtContent>
              <w:tr w:rsidR="00FF407A" w:rsidTr="00FF407A">
                <w:tc>
                  <w:tcPr>
                    <w:tcW w:w="891" w:type="pct"/>
                    <w:shd w:val="clear" w:color="auto" w:fill="auto"/>
                    <w:vAlign w:val="center"/>
                  </w:tcPr>
                  <w:p w:rsidR="00FF407A" w:rsidRDefault="00FF407A" w:rsidP="00FF407A">
                    <w:r>
                      <w:t>国家下拨特种储备物资</w:t>
                    </w:r>
                  </w:p>
                </w:tc>
                <w:tc>
                  <w:tcPr>
                    <w:tcW w:w="767" w:type="pct"/>
                    <w:vAlign w:val="center"/>
                  </w:tcPr>
                  <w:p w:rsidR="00FF407A" w:rsidRDefault="00FF407A" w:rsidP="00FF407A">
                    <w:pPr>
                      <w:jc w:val="right"/>
                    </w:pPr>
                    <w:r>
                      <w:t>490,000.00</w:t>
                    </w:r>
                  </w:p>
                </w:tc>
                <w:tc>
                  <w:tcPr>
                    <w:tcW w:w="522"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r>
                      <w:t>490,000.00</w:t>
                    </w:r>
                  </w:p>
                </w:tc>
                <w:tc>
                  <w:tcPr>
                    <w:tcW w:w="767" w:type="pct"/>
                    <w:vAlign w:val="center"/>
                  </w:tcPr>
                  <w:p w:rsidR="00FF407A" w:rsidRDefault="00FF407A" w:rsidP="00FF407A">
                    <w:pPr>
                      <w:jc w:val="right"/>
                    </w:pPr>
                    <w:r>
                      <w:t>490,000.00</w:t>
                    </w:r>
                  </w:p>
                </w:tc>
                <w:tc>
                  <w:tcPr>
                    <w:tcW w:w="520"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r>
                      <w:t>490,000.00</w:t>
                    </w:r>
                  </w:p>
                </w:tc>
              </w:tr>
            </w:sdtContent>
          </w:sdt>
          <w:sdt>
            <w:sdtPr>
              <w:alias w:val="其他长期资产明细"/>
              <w:tag w:val="_TUP_d1338bd1e5ff437489b690d48cf84797"/>
              <w:id w:val="756716710"/>
              <w:lock w:val="sdtLocked"/>
            </w:sdtPr>
            <w:sdtEndPr>
              <w:rPr>
                <w:rFonts w:hint="eastAsia"/>
              </w:rPr>
            </w:sdtEndPr>
            <w:sdtContent>
              <w:tr w:rsidR="00FF407A" w:rsidTr="00FF407A">
                <w:tc>
                  <w:tcPr>
                    <w:tcW w:w="891" w:type="pct"/>
                    <w:shd w:val="clear" w:color="auto" w:fill="auto"/>
                    <w:vAlign w:val="center"/>
                  </w:tcPr>
                  <w:p w:rsidR="00FF407A" w:rsidRDefault="00FF407A" w:rsidP="00FF407A">
                    <w:r>
                      <w:t>预付设备工程款</w:t>
                    </w:r>
                  </w:p>
                </w:tc>
                <w:tc>
                  <w:tcPr>
                    <w:tcW w:w="767" w:type="pct"/>
                    <w:vAlign w:val="center"/>
                  </w:tcPr>
                  <w:p w:rsidR="00FF407A" w:rsidRDefault="00FF407A" w:rsidP="00FF407A">
                    <w:pPr>
                      <w:jc w:val="right"/>
                    </w:pPr>
                    <w:r>
                      <w:t>5,735,715.16</w:t>
                    </w:r>
                  </w:p>
                </w:tc>
                <w:tc>
                  <w:tcPr>
                    <w:tcW w:w="522"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r>
                      <w:t>5,735,715.16</w:t>
                    </w:r>
                  </w:p>
                </w:tc>
                <w:tc>
                  <w:tcPr>
                    <w:tcW w:w="767" w:type="pct"/>
                    <w:vAlign w:val="center"/>
                  </w:tcPr>
                  <w:p w:rsidR="00FF407A" w:rsidRDefault="00FF407A" w:rsidP="00FF407A">
                    <w:pPr>
                      <w:jc w:val="right"/>
                    </w:pPr>
                    <w:r>
                      <w:t>6,080,998.18</w:t>
                    </w:r>
                  </w:p>
                </w:tc>
                <w:tc>
                  <w:tcPr>
                    <w:tcW w:w="520"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r>
                      <w:t>6,080,998.18</w:t>
                    </w:r>
                  </w:p>
                </w:tc>
              </w:tr>
            </w:sdtContent>
          </w:sdt>
          <w:tr w:rsidR="00FF407A" w:rsidTr="00FF407A">
            <w:sdt>
              <w:sdtPr>
                <w:tag w:val="_PLD_baa34d661ffd46a3a68ebd63193a4444"/>
                <w:id w:val="377758724"/>
                <w:lock w:val="sdtLocked"/>
              </w:sdtPr>
              <w:sdtEndPr/>
              <w:sdtContent>
                <w:tc>
                  <w:tcPr>
                    <w:tcW w:w="891" w:type="pct"/>
                    <w:shd w:val="clear" w:color="auto" w:fill="auto"/>
                    <w:vAlign w:val="center"/>
                  </w:tcPr>
                  <w:p w:rsidR="00FF407A" w:rsidRDefault="00FF407A" w:rsidP="00FF407A">
                    <w:pPr>
                      <w:jc w:val="center"/>
                    </w:pPr>
                    <w:r>
                      <w:rPr>
                        <w:rFonts w:hint="eastAsia"/>
                      </w:rPr>
                      <w:t>合计</w:t>
                    </w:r>
                  </w:p>
                </w:tc>
              </w:sdtContent>
            </w:sdt>
            <w:tc>
              <w:tcPr>
                <w:tcW w:w="767" w:type="pct"/>
                <w:vAlign w:val="center"/>
              </w:tcPr>
              <w:p w:rsidR="00FF407A" w:rsidRDefault="00FF407A" w:rsidP="00FF407A">
                <w:pPr>
                  <w:jc w:val="right"/>
                </w:pPr>
                <w:r>
                  <w:t>6,225,715.16</w:t>
                </w:r>
              </w:p>
            </w:tc>
            <w:tc>
              <w:tcPr>
                <w:tcW w:w="522"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r>
                  <w:t>6,225,715.16</w:t>
                </w:r>
              </w:p>
            </w:tc>
            <w:tc>
              <w:tcPr>
                <w:tcW w:w="767" w:type="pct"/>
                <w:vAlign w:val="center"/>
              </w:tcPr>
              <w:p w:rsidR="00FF407A" w:rsidRDefault="00FF407A" w:rsidP="00FF407A">
                <w:pPr>
                  <w:jc w:val="right"/>
                </w:pPr>
                <w:r>
                  <w:t>6,570,998.18</w:t>
                </w:r>
              </w:p>
            </w:tc>
            <w:tc>
              <w:tcPr>
                <w:tcW w:w="520" w:type="pct"/>
                <w:vAlign w:val="center"/>
              </w:tcPr>
              <w:p w:rsidR="00FF407A" w:rsidRDefault="00FF407A" w:rsidP="00FF407A">
                <w:pPr>
                  <w:jc w:val="right"/>
                </w:pPr>
              </w:p>
            </w:tc>
            <w:tc>
              <w:tcPr>
                <w:tcW w:w="767" w:type="pct"/>
                <w:shd w:val="clear" w:color="auto" w:fill="auto"/>
                <w:vAlign w:val="center"/>
              </w:tcPr>
              <w:p w:rsidR="00FF407A" w:rsidRDefault="00FF407A" w:rsidP="00FF407A">
                <w:pPr>
                  <w:jc w:val="right"/>
                </w:pPr>
                <w:r>
                  <w:t>6,570,998.18</w:t>
                </w:r>
              </w:p>
            </w:tc>
          </w:tr>
        </w:tbl>
        <w:p w:rsidR="00FF407A" w:rsidRDefault="00FF407A"/>
        <w:p w:rsidR="00FF407A" w:rsidRDefault="00FF407A">
          <w:r>
            <w:rPr>
              <w:rFonts w:hint="eastAsia"/>
            </w:rPr>
            <w:t>其他说明：</w:t>
          </w:r>
        </w:p>
        <w:p w:rsidR="00FF407A" w:rsidRDefault="00CB690D">
          <w:sdt>
            <w:sdtPr>
              <w:alias w:val="其他长期资产的说明"/>
              <w:tag w:val="_GBC_c90d49970b64411f909938927f41ebe5"/>
              <w:id w:val="45336727"/>
              <w:lock w:val="sdtLocked"/>
              <w:placeholder>
                <w:docPart w:val="GBC22222222222222222222222222222"/>
              </w:placeholder>
            </w:sdtPr>
            <w:sdtEndPr/>
            <w:sdtContent>
              <w:r w:rsidR="00FF407A">
                <w:rPr>
                  <w:rFonts w:hint="eastAsia"/>
                </w:rPr>
                <w:t>无</w:t>
              </w:r>
            </w:sdtContent>
          </w:sdt>
        </w:p>
      </w:sdtContent>
    </w:sdt>
    <w:bookmarkEnd w:id="164" w:displacedByCustomXml="prev"/>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kern w:val="0"/>
          <w:szCs w:val="21"/>
        </w:rPr>
        <w:alias w:val="模块:短期借款分类"/>
        <w:tag w:val="_GBC_7bd2428d8b3140c1a80e7a88bb928c1f"/>
        <w:id w:val="-568734260"/>
        <w:lock w:val="sdtLocked"/>
        <w:placeholder>
          <w:docPart w:val="GBC22222222222222222222222222222"/>
        </w:placeholder>
      </w:sdtPr>
      <w:sdtEndPr>
        <w:rPr>
          <w:rFonts w:cstheme="minorBidi" w:hint="default"/>
          <w:color w:val="000000" w:themeColor="text1"/>
          <w:kern w:val="2"/>
        </w:rPr>
      </w:sdtEndPr>
      <w:sdtContent>
        <w:p w:rsidR="00FF407A" w:rsidRDefault="00FF407A" w:rsidP="0078609A">
          <w:pPr>
            <w:pStyle w:val="4"/>
            <w:numPr>
              <w:ilvl w:val="0"/>
              <w:numId w:val="64"/>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38738567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短期借款分类"/>
              <w:tag w:val="_GBC_f3353209b65c4921b63143340e11aac9"/>
              <w:id w:val="-9066912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短期借款分类"/>
              <w:tag w:val="_GBC_b3a1802faad14eae96cfab316b25f639"/>
              <w:id w:val="-21239914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0"/>
            <w:gridCol w:w="3003"/>
            <w:gridCol w:w="3020"/>
          </w:tblGrid>
          <w:tr w:rsidR="00FF407A" w:rsidTr="00FF407A">
            <w:trPr>
              <w:cantSplit/>
            </w:trPr>
            <w:sdt>
              <w:sdtPr>
                <w:tag w:val="_PLD_3476605067da474199aa03dc83e3d88c"/>
                <w:id w:val="759802568"/>
                <w:lock w:val="sdtLocked"/>
              </w:sdtPr>
              <w:sdtEndPr/>
              <w:sdtContent>
                <w:tc>
                  <w:tcPr>
                    <w:tcW w:w="1613" w:type="pct"/>
                    <w:vAlign w:val="center"/>
                  </w:tcPr>
                  <w:p w:rsidR="00FF407A" w:rsidRDefault="00FF407A" w:rsidP="00FF407A">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566384823"/>
                <w:lock w:val="sdtLocked"/>
              </w:sdtPr>
              <w:sdtEndPr/>
              <w:sdtContent>
                <w:tc>
                  <w:tcPr>
                    <w:tcW w:w="1688" w:type="pct"/>
                    <w:vAlign w:val="center"/>
                  </w:tcPr>
                  <w:p w:rsidR="00FF407A" w:rsidRDefault="00FF407A" w:rsidP="00FF407A">
                    <w:pPr>
                      <w:jc w:val="center"/>
                      <w:rPr>
                        <w:color w:val="000000" w:themeColor="text1"/>
                      </w:rPr>
                    </w:pPr>
                    <w:r>
                      <w:rPr>
                        <w:rFonts w:hint="eastAsia"/>
                        <w:color w:val="000000" w:themeColor="text1"/>
                      </w:rPr>
                      <w:t>期末余额</w:t>
                    </w:r>
                  </w:p>
                </w:tc>
              </w:sdtContent>
            </w:sdt>
            <w:sdt>
              <w:sdtPr>
                <w:tag w:val="_PLD_c16f582c583d4324abc605c4bc563081"/>
                <w:id w:val="-1232074827"/>
                <w:lock w:val="sdtLocked"/>
              </w:sdtPr>
              <w:sdtEndPr/>
              <w:sdtContent>
                <w:tc>
                  <w:tcPr>
                    <w:tcW w:w="1698" w:type="pct"/>
                    <w:vAlign w:val="center"/>
                  </w:tcPr>
                  <w:p w:rsidR="00FF407A" w:rsidRDefault="00FF407A" w:rsidP="00FF407A">
                    <w:pPr>
                      <w:jc w:val="center"/>
                      <w:rPr>
                        <w:color w:val="000000" w:themeColor="text1"/>
                      </w:rPr>
                    </w:pPr>
                    <w:r>
                      <w:rPr>
                        <w:rFonts w:hint="eastAsia"/>
                        <w:color w:val="000000" w:themeColor="text1"/>
                      </w:rPr>
                      <w:t>期初余额</w:t>
                    </w:r>
                  </w:p>
                </w:tc>
              </w:sdtContent>
            </w:sdt>
          </w:tr>
          <w:tr w:rsidR="00FF407A" w:rsidTr="00FF407A">
            <w:trPr>
              <w:cantSplit/>
            </w:trPr>
            <w:tc>
              <w:tcPr>
                <w:tcW w:w="1613" w:type="pct"/>
                <w:shd w:val="clear" w:color="auto" w:fill="auto"/>
              </w:tcPr>
              <w:p w:rsidR="00FF407A" w:rsidRDefault="00FF407A" w:rsidP="00FF407A">
                <w:pPr>
                  <w:autoSpaceDE w:val="0"/>
                  <w:autoSpaceDN w:val="0"/>
                  <w:adjustRightInd w:val="0"/>
                  <w:snapToGrid w:val="0"/>
                  <w:spacing w:line="240" w:lineRule="atLeast"/>
                  <w:rPr>
                    <w:color w:val="000000" w:themeColor="text1"/>
                  </w:rPr>
                </w:pPr>
                <w:r>
                  <w:rPr>
                    <w:rFonts w:hint="eastAsia"/>
                    <w:color w:val="000000" w:themeColor="text1"/>
                  </w:rPr>
                  <w:t>质押借款</w:t>
                </w:r>
              </w:p>
            </w:tc>
            <w:tc>
              <w:tcPr>
                <w:tcW w:w="1688" w:type="pct"/>
                <w:shd w:val="clear" w:color="auto" w:fill="auto"/>
              </w:tcPr>
              <w:p w:rsidR="00FF407A" w:rsidRDefault="00FF407A" w:rsidP="00FF407A">
                <w:pPr>
                  <w:autoSpaceDE w:val="0"/>
                  <w:autoSpaceDN w:val="0"/>
                  <w:adjustRightInd w:val="0"/>
                  <w:snapToGrid w:val="0"/>
                  <w:spacing w:line="240" w:lineRule="atLeast"/>
                  <w:ind w:right="180"/>
                  <w:jc w:val="right"/>
                </w:pPr>
              </w:p>
            </w:tc>
            <w:tc>
              <w:tcPr>
                <w:tcW w:w="1698" w:type="pct"/>
                <w:shd w:val="clear" w:color="auto" w:fill="auto"/>
              </w:tcPr>
              <w:p w:rsidR="00FF407A" w:rsidRDefault="00FF407A" w:rsidP="00FF407A">
                <w:pPr>
                  <w:autoSpaceDE w:val="0"/>
                  <w:autoSpaceDN w:val="0"/>
                  <w:adjustRightInd w:val="0"/>
                  <w:snapToGrid w:val="0"/>
                  <w:spacing w:line="240" w:lineRule="atLeast"/>
                  <w:ind w:right="180"/>
                  <w:jc w:val="right"/>
                </w:pPr>
              </w:p>
            </w:tc>
          </w:tr>
          <w:tr w:rsidR="00FF407A" w:rsidTr="00FF407A">
            <w:trPr>
              <w:cantSplit/>
            </w:trPr>
            <w:tc>
              <w:tcPr>
                <w:tcW w:w="1613" w:type="pct"/>
                <w:shd w:val="clear" w:color="auto" w:fill="auto"/>
              </w:tcPr>
              <w:p w:rsidR="00FF407A" w:rsidRDefault="00FF407A" w:rsidP="00FF407A">
                <w:pPr>
                  <w:autoSpaceDE w:val="0"/>
                  <w:autoSpaceDN w:val="0"/>
                  <w:adjustRightInd w:val="0"/>
                  <w:snapToGrid w:val="0"/>
                  <w:spacing w:line="240" w:lineRule="atLeast"/>
                  <w:rPr>
                    <w:color w:val="000000" w:themeColor="text1"/>
                  </w:rPr>
                </w:pPr>
                <w:r>
                  <w:rPr>
                    <w:rFonts w:hint="eastAsia"/>
                    <w:color w:val="000000" w:themeColor="text1"/>
                  </w:rPr>
                  <w:t>抵押借款</w:t>
                </w:r>
              </w:p>
            </w:tc>
            <w:tc>
              <w:tcPr>
                <w:tcW w:w="1688" w:type="pct"/>
                <w:shd w:val="clear" w:color="auto" w:fill="auto"/>
              </w:tcPr>
              <w:p w:rsidR="00FF407A" w:rsidRDefault="00FF407A" w:rsidP="00FF407A">
                <w:pPr>
                  <w:autoSpaceDE w:val="0"/>
                  <w:autoSpaceDN w:val="0"/>
                  <w:adjustRightInd w:val="0"/>
                  <w:snapToGrid w:val="0"/>
                  <w:spacing w:line="240" w:lineRule="atLeast"/>
                  <w:ind w:right="180"/>
                  <w:jc w:val="right"/>
                </w:pPr>
              </w:p>
            </w:tc>
            <w:tc>
              <w:tcPr>
                <w:tcW w:w="1698" w:type="pct"/>
                <w:shd w:val="clear" w:color="auto" w:fill="auto"/>
              </w:tcPr>
              <w:p w:rsidR="00FF407A" w:rsidRDefault="00FF407A" w:rsidP="00FF407A">
                <w:pPr>
                  <w:autoSpaceDE w:val="0"/>
                  <w:autoSpaceDN w:val="0"/>
                  <w:adjustRightInd w:val="0"/>
                  <w:snapToGrid w:val="0"/>
                  <w:spacing w:line="240" w:lineRule="atLeast"/>
                  <w:ind w:right="180"/>
                  <w:jc w:val="right"/>
                </w:pPr>
              </w:p>
            </w:tc>
          </w:tr>
          <w:tr w:rsidR="00FF407A" w:rsidTr="00FF407A">
            <w:trPr>
              <w:cantSplit/>
            </w:trPr>
            <w:tc>
              <w:tcPr>
                <w:tcW w:w="1613" w:type="pct"/>
                <w:shd w:val="clear" w:color="auto" w:fill="auto"/>
              </w:tcPr>
              <w:p w:rsidR="00FF407A" w:rsidRDefault="00FF407A" w:rsidP="00FF407A">
                <w:pPr>
                  <w:autoSpaceDE w:val="0"/>
                  <w:autoSpaceDN w:val="0"/>
                  <w:adjustRightInd w:val="0"/>
                  <w:snapToGrid w:val="0"/>
                  <w:spacing w:line="240" w:lineRule="atLeast"/>
                  <w:rPr>
                    <w:color w:val="000000" w:themeColor="text1"/>
                  </w:rPr>
                </w:pPr>
                <w:r>
                  <w:rPr>
                    <w:rFonts w:hint="eastAsia"/>
                    <w:color w:val="000000" w:themeColor="text1"/>
                  </w:rPr>
                  <w:t>保证借款</w:t>
                </w:r>
              </w:p>
            </w:tc>
            <w:tc>
              <w:tcPr>
                <w:tcW w:w="1688" w:type="pct"/>
                <w:shd w:val="clear" w:color="auto" w:fill="auto"/>
              </w:tcPr>
              <w:p w:rsidR="00FF407A" w:rsidRDefault="00FF407A" w:rsidP="00FF407A">
                <w:pPr>
                  <w:autoSpaceDE w:val="0"/>
                  <w:autoSpaceDN w:val="0"/>
                  <w:adjustRightInd w:val="0"/>
                  <w:snapToGrid w:val="0"/>
                  <w:spacing w:line="240" w:lineRule="atLeast"/>
                  <w:ind w:right="180"/>
                  <w:jc w:val="right"/>
                </w:pPr>
              </w:p>
            </w:tc>
            <w:tc>
              <w:tcPr>
                <w:tcW w:w="1698" w:type="pct"/>
                <w:shd w:val="clear" w:color="auto" w:fill="auto"/>
              </w:tcPr>
              <w:p w:rsidR="00FF407A" w:rsidRDefault="00FF407A" w:rsidP="00FF407A">
                <w:pPr>
                  <w:autoSpaceDE w:val="0"/>
                  <w:autoSpaceDN w:val="0"/>
                  <w:adjustRightInd w:val="0"/>
                  <w:snapToGrid w:val="0"/>
                  <w:spacing w:line="240" w:lineRule="atLeast"/>
                  <w:ind w:right="180"/>
                  <w:jc w:val="right"/>
                </w:pPr>
              </w:p>
            </w:tc>
          </w:tr>
          <w:tr w:rsidR="00FF407A" w:rsidTr="00FF407A">
            <w:trPr>
              <w:cantSplit/>
              <w:trHeight w:val="237"/>
            </w:trPr>
            <w:tc>
              <w:tcPr>
                <w:tcW w:w="1613" w:type="pct"/>
                <w:shd w:val="clear" w:color="auto" w:fill="auto"/>
              </w:tcPr>
              <w:p w:rsidR="00FF407A" w:rsidRDefault="00FF407A" w:rsidP="00FF407A">
                <w:pPr>
                  <w:autoSpaceDE w:val="0"/>
                  <w:autoSpaceDN w:val="0"/>
                  <w:adjustRightInd w:val="0"/>
                  <w:snapToGrid w:val="0"/>
                  <w:spacing w:line="240" w:lineRule="atLeast"/>
                  <w:rPr>
                    <w:color w:val="000000" w:themeColor="text1"/>
                  </w:rPr>
                </w:pPr>
                <w:r>
                  <w:rPr>
                    <w:rFonts w:hint="eastAsia"/>
                    <w:color w:val="000000" w:themeColor="text1"/>
                  </w:rPr>
                  <w:t>信用借款</w:t>
                </w:r>
              </w:p>
            </w:tc>
            <w:tc>
              <w:tcPr>
                <w:tcW w:w="1688" w:type="pct"/>
                <w:shd w:val="clear" w:color="auto" w:fill="auto"/>
              </w:tcPr>
              <w:p w:rsidR="00FF407A" w:rsidRDefault="00FF407A" w:rsidP="00FF407A">
                <w:pPr>
                  <w:autoSpaceDE w:val="0"/>
                  <w:autoSpaceDN w:val="0"/>
                  <w:adjustRightInd w:val="0"/>
                  <w:snapToGrid w:val="0"/>
                  <w:spacing w:line="240" w:lineRule="atLeast"/>
                  <w:ind w:right="180"/>
                  <w:jc w:val="right"/>
                </w:pPr>
                <w:r>
                  <w:t>320,000,000.00</w:t>
                </w:r>
              </w:p>
            </w:tc>
            <w:tc>
              <w:tcPr>
                <w:tcW w:w="1698" w:type="pct"/>
                <w:shd w:val="clear" w:color="auto" w:fill="auto"/>
              </w:tcPr>
              <w:p w:rsidR="00FF407A" w:rsidRDefault="00FF407A" w:rsidP="00FF407A">
                <w:pPr>
                  <w:autoSpaceDE w:val="0"/>
                  <w:autoSpaceDN w:val="0"/>
                  <w:adjustRightInd w:val="0"/>
                  <w:snapToGrid w:val="0"/>
                  <w:spacing w:line="240" w:lineRule="atLeast"/>
                  <w:ind w:right="180"/>
                  <w:jc w:val="right"/>
                </w:pPr>
              </w:p>
            </w:tc>
          </w:tr>
          <w:tr w:rsidR="00FF407A" w:rsidTr="00FF407A">
            <w:trPr>
              <w:cantSplit/>
            </w:trPr>
            <w:tc>
              <w:tcPr>
                <w:tcW w:w="1613" w:type="pct"/>
                <w:vAlign w:val="center"/>
              </w:tcPr>
              <w:p w:rsidR="00FF407A" w:rsidRDefault="00FF407A" w:rsidP="00FF407A">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8" w:type="pct"/>
              </w:tcPr>
              <w:p w:rsidR="00FF407A" w:rsidRDefault="00FF407A" w:rsidP="00FF407A">
                <w:pPr>
                  <w:autoSpaceDE w:val="0"/>
                  <w:autoSpaceDN w:val="0"/>
                  <w:adjustRightInd w:val="0"/>
                  <w:snapToGrid w:val="0"/>
                  <w:spacing w:line="240" w:lineRule="atLeast"/>
                  <w:ind w:right="180"/>
                  <w:jc w:val="right"/>
                </w:pPr>
                <w:r>
                  <w:t>320,000,000.00</w:t>
                </w:r>
              </w:p>
            </w:tc>
            <w:tc>
              <w:tcPr>
                <w:tcW w:w="1698" w:type="pct"/>
              </w:tcPr>
              <w:p w:rsidR="00FF407A" w:rsidRDefault="00FF407A" w:rsidP="00FF407A">
                <w:pPr>
                  <w:autoSpaceDE w:val="0"/>
                  <w:autoSpaceDN w:val="0"/>
                  <w:adjustRightInd w:val="0"/>
                  <w:snapToGrid w:val="0"/>
                  <w:spacing w:line="240" w:lineRule="atLeast"/>
                  <w:ind w:right="180"/>
                  <w:jc w:val="right"/>
                </w:pPr>
              </w:p>
            </w:tc>
          </w:tr>
        </w:tbl>
        <w:p w:rsidR="00FF407A" w:rsidRDefault="00FF407A"/>
        <w:p w:rsidR="00FF407A" w:rsidRDefault="00FF407A">
          <w:pPr>
            <w:snapToGrid w:val="0"/>
            <w:spacing w:line="240" w:lineRule="atLeast"/>
            <w:rPr>
              <w:color w:val="000000" w:themeColor="text1"/>
            </w:rPr>
          </w:pPr>
          <w:r>
            <w:rPr>
              <w:rFonts w:hint="eastAsia"/>
              <w:color w:val="000000" w:themeColor="text1"/>
            </w:rPr>
            <w:t>短期借款分类的说明：</w:t>
          </w:r>
        </w:p>
        <w:sdt>
          <w:sdtPr>
            <w:alias w:val="短期借款分类的说明"/>
            <w:tag w:val="_GBC_fc19e133dd4f4dbdb9d583e76175b714"/>
            <w:id w:val="-353104214"/>
            <w:lock w:val="sdtLocked"/>
            <w:placeholder>
              <w:docPart w:val="GBC22222222222222222222222222222"/>
            </w:placeholder>
          </w:sdtPr>
          <w:sdtEndPr/>
          <w:sdtContent>
            <w:p w:rsidR="00FF407A" w:rsidRDefault="00FF407A">
              <w:pPr>
                <w:snapToGrid w:val="0"/>
                <w:spacing w:line="240" w:lineRule="atLeast"/>
                <w:rPr>
                  <w:color w:val="000000" w:themeColor="text1"/>
                </w:rPr>
              </w:pPr>
              <w:r>
                <w:rPr>
                  <w:rFonts w:hint="eastAsia"/>
                </w:rPr>
                <w:t>无</w:t>
              </w:r>
            </w:p>
          </w:sdtContent>
        </w:sdt>
      </w:sdtContent>
    </w:sdt>
    <w:p w:rsidR="00FF407A" w:rsidRDefault="00FF407A">
      <w:pPr>
        <w:snapToGrid w:val="0"/>
        <w:spacing w:line="240" w:lineRule="atLeast"/>
        <w:ind w:rightChars="-73" w:right="-153"/>
        <w:rPr>
          <w:b/>
        </w:rPr>
      </w:pPr>
    </w:p>
    <w:sdt>
      <w:sdtPr>
        <w:rPr>
          <w:rFonts w:ascii="宋体" w:hAnsi="宋体" w:cs="宋体" w:hint="eastAsia"/>
          <w:b w:val="0"/>
          <w:bCs/>
          <w:kern w:val="0"/>
          <w:szCs w:val="21"/>
        </w:rPr>
        <w:alias w:val="模块:已到期未偿还的短期借款情况"/>
        <w:tag w:val="_GBC_ed2a6c31b7cf49cda098dbe4c44cf674"/>
        <w:id w:val="-72665740"/>
        <w:lock w:val="sdtLocked"/>
        <w:placeholder>
          <w:docPart w:val="GBC22222222222222222222222222222"/>
        </w:placeholder>
      </w:sdtPr>
      <w:sdtEndPr>
        <w:rPr>
          <w:rFonts w:cstheme="minorBidi" w:hint="default"/>
          <w:color w:val="000000" w:themeColor="text1"/>
          <w:kern w:val="2"/>
        </w:rPr>
      </w:sdtEndPr>
      <w:sdtContent>
        <w:p w:rsidR="00FF407A" w:rsidRDefault="00FF407A" w:rsidP="0078609A">
          <w:pPr>
            <w:pStyle w:val="4"/>
            <w:numPr>
              <w:ilvl w:val="0"/>
              <w:numId w:val="64"/>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214063462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短期借款的说明"/>
        <w:tag w:val="_GBC_46c6d163213144f484acc37c597c42f6"/>
        <w:id w:val="-901453726"/>
        <w:lock w:val="sdtLocked"/>
        <w:placeholder>
          <w:docPart w:val="GBC22222222222222222222222222222"/>
        </w:placeholder>
      </w:sdtPr>
      <w:sdtEndPr/>
      <w:sdtContent>
        <w:p w:rsidR="00FF407A" w:rsidRDefault="00FF407A">
          <w:r>
            <w:rPr>
              <w:rFonts w:hint="eastAsia"/>
            </w:rPr>
            <w:t>其他说明：</w:t>
          </w:r>
        </w:p>
        <w:sdt>
          <w:sdtPr>
            <w:alias w:val="是否适用：短期借款的说明[双击切换]"/>
            <w:tag w:val="_GBC_663e3ee6df014147bb9c7daa18ccb062"/>
            <w:id w:val="-34833898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bookmarkStart w:id="165" w:name="_Hlk10535388" w:displacedByCustomXml="next"/>
    <w:sdt>
      <w:sdtPr>
        <w:rPr>
          <w:rFonts w:ascii="宋体" w:hAnsi="宋体" w:cs="宋体" w:hint="eastAsia"/>
          <w:b w:val="0"/>
          <w:bCs/>
          <w:kern w:val="0"/>
          <w:szCs w:val="21"/>
        </w:rPr>
        <w:alias w:val="模块:交易性金融负债"/>
        <w:tag w:val="_SEC_354c17e0a096493bbae36dd9bb3f3774"/>
        <w:id w:val="-727077472"/>
        <w:lock w:val="sdtLocked"/>
        <w:placeholder>
          <w:docPart w:val="GBC22222222222222222222222222222"/>
        </w:placeholder>
      </w:sdtPr>
      <w:sdtEndPr>
        <w:rPr>
          <w:rFonts w:hint="default"/>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交易性金融负债</w:t>
          </w:r>
        </w:p>
        <w:sdt>
          <w:sdtPr>
            <w:alias w:val="是否适用：交易性金融负债[双击切换]"/>
            <w:tag w:val="_GBC_ed513d792f1f4a5f8256d125428aafdf"/>
            <w:id w:val="155381257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165" w:displacedByCustomXml="prev"/>
    <w:p w:rsidR="00FF407A" w:rsidRDefault="00FF407A"/>
    <w:sdt>
      <w:sdtPr>
        <w:rPr>
          <w:rFonts w:ascii="宋体" w:hAnsi="宋体" w:cs="宋体" w:hint="eastAsia"/>
          <w:b w:val="0"/>
          <w:bCs/>
          <w:kern w:val="0"/>
          <w:szCs w:val="21"/>
        </w:rPr>
        <w:alias w:val="模块:衍生金融负债"/>
        <w:tag w:val="_GBC_c6a901495ec44a7798e3a75ddb5e06bf"/>
        <w:id w:val="-360822030"/>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alias w:val="是否适用：衍生金融负债[双击切换]"/>
            <w:tag w:val="_GBC_3a60c0d3d0534eba80b93475b0a6411f"/>
            <w:id w:val="84189868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p w:rsidR="00FF407A" w:rsidRDefault="00FF407A" w:rsidP="0078609A">
      <w:pPr>
        <w:pStyle w:val="3"/>
        <w:numPr>
          <w:ilvl w:val="0"/>
          <w:numId w:val="45"/>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209755389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rsidP="0078609A">
      <w:pPr>
        <w:pStyle w:val="3"/>
        <w:numPr>
          <w:ilvl w:val="0"/>
          <w:numId w:val="45"/>
        </w:numPr>
        <w:tabs>
          <w:tab w:val="left" w:pos="504"/>
        </w:tabs>
        <w:rPr>
          <w:rFonts w:ascii="宋体" w:hAnsi="宋体"/>
          <w:szCs w:val="21"/>
        </w:rPr>
      </w:pPr>
      <w:r>
        <w:rPr>
          <w:rFonts w:ascii="宋体" w:hAnsi="宋体" w:hint="eastAsia"/>
        </w:rPr>
        <w:lastRenderedPageBreak/>
        <w:t>应付</w:t>
      </w:r>
      <w:r>
        <w:rPr>
          <w:rFonts w:ascii="宋体" w:hAnsi="宋体" w:hint="eastAsia"/>
          <w:szCs w:val="21"/>
        </w:rPr>
        <w:t>账款</w:t>
      </w:r>
    </w:p>
    <w:sdt>
      <w:sdtPr>
        <w:rPr>
          <w:rFonts w:ascii="宋体" w:hAnsi="宋体" w:cs="宋体" w:hint="eastAsia"/>
          <w:b w:val="0"/>
          <w:bCs/>
          <w:kern w:val="0"/>
          <w:szCs w:val="21"/>
        </w:rPr>
        <w:alias w:val="模块:应付账款情况"/>
        <w:tag w:val="_GBC_0f1b98b90c3845e1a1ad65786460f84b"/>
        <w:id w:val="1933161737"/>
        <w:lock w:val="sdtLocked"/>
        <w:placeholder>
          <w:docPart w:val="GBC22222222222222222222222222222"/>
        </w:placeholder>
      </w:sdtPr>
      <w:sdtEndPr>
        <w:rPr>
          <w:rFonts w:hint="default"/>
        </w:rPr>
      </w:sdtEndPr>
      <w:sdtContent>
        <w:p w:rsidR="00FF407A" w:rsidRDefault="00FF407A" w:rsidP="0078609A">
          <w:pPr>
            <w:pStyle w:val="4"/>
            <w:numPr>
              <w:ilvl w:val="0"/>
              <w:numId w:val="65"/>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34581922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应付账款情况"/>
              <w:tag w:val="_GBC_53c05e3ea1bb4f08bbe5cf204a0947b9"/>
              <w:id w:val="-5570870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账款情况"/>
              <w:tag w:val="_GBC_e10cb0a664ca4400817c8a2bcf9247fc"/>
              <w:id w:val="-1402771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FF407A" w:rsidTr="00FF407A">
            <w:sdt>
              <w:sdtPr>
                <w:tag w:val="_PLD_7dae27caeee34d74add24cd985083c75"/>
                <w:id w:val="1512879045"/>
                <w:lock w:val="sdtLocked"/>
              </w:sdtPr>
              <w:sdtEndPr/>
              <w:sdtContent>
                <w:tc>
                  <w:tcPr>
                    <w:tcW w:w="1570" w:type="pct"/>
                    <w:shd w:val="clear" w:color="auto" w:fill="auto"/>
                  </w:tcPr>
                  <w:p w:rsidR="00FF407A" w:rsidRDefault="00FF407A" w:rsidP="00FF407A">
                    <w:pPr>
                      <w:jc w:val="center"/>
                    </w:pPr>
                    <w:r>
                      <w:rPr>
                        <w:rFonts w:hint="eastAsia"/>
                      </w:rPr>
                      <w:t>项目</w:t>
                    </w:r>
                  </w:p>
                </w:tc>
              </w:sdtContent>
            </w:sdt>
            <w:sdt>
              <w:sdtPr>
                <w:tag w:val="_PLD_136ba417561e421ea02da8004fdf8b33"/>
                <w:id w:val="-163240681"/>
                <w:lock w:val="sdtLocked"/>
              </w:sdtPr>
              <w:sdtEndPr/>
              <w:sdtContent>
                <w:tc>
                  <w:tcPr>
                    <w:tcW w:w="1584" w:type="pct"/>
                    <w:shd w:val="clear" w:color="auto" w:fill="auto"/>
                  </w:tcPr>
                  <w:p w:rsidR="00FF407A" w:rsidRDefault="00FF407A" w:rsidP="00FF407A">
                    <w:pPr>
                      <w:jc w:val="center"/>
                    </w:pPr>
                    <w:r>
                      <w:rPr>
                        <w:rFonts w:hint="eastAsia"/>
                      </w:rPr>
                      <w:t>期末余额</w:t>
                    </w:r>
                  </w:p>
                </w:tc>
              </w:sdtContent>
            </w:sdt>
            <w:sdt>
              <w:sdtPr>
                <w:tag w:val="_PLD_bc4b311c1ee54bd48b7b2ba2ab79c364"/>
                <w:id w:val="891539349"/>
                <w:lock w:val="sdtLocked"/>
              </w:sdtPr>
              <w:sdtEndPr/>
              <w:sdtContent>
                <w:tc>
                  <w:tcPr>
                    <w:tcW w:w="1846" w:type="pct"/>
                    <w:shd w:val="clear" w:color="auto" w:fill="auto"/>
                  </w:tcPr>
                  <w:p w:rsidR="00FF407A" w:rsidRDefault="00FF407A" w:rsidP="00FF407A">
                    <w:pPr>
                      <w:jc w:val="center"/>
                    </w:pPr>
                    <w:r>
                      <w:rPr>
                        <w:rFonts w:hint="eastAsia"/>
                      </w:rPr>
                      <w:t>期初余额</w:t>
                    </w:r>
                  </w:p>
                </w:tc>
              </w:sdtContent>
            </w:sdt>
          </w:tr>
          <w:sdt>
            <w:sdtPr>
              <w:rPr>
                <w:rFonts w:hint="eastAsia"/>
              </w:rPr>
              <w:alias w:val="应付账款情况明细"/>
              <w:tag w:val="_GBC_6a9eb940fbe64774bcca168078c6adaa"/>
              <w:id w:val="-49616605"/>
              <w:lock w:val="sdtLocked"/>
            </w:sdtPr>
            <w:sdtEndPr/>
            <w:sdtContent>
              <w:tr w:rsidR="00FF407A" w:rsidTr="00FF407A">
                <w:tc>
                  <w:tcPr>
                    <w:tcW w:w="1570" w:type="pct"/>
                    <w:shd w:val="clear" w:color="auto" w:fill="auto"/>
                  </w:tcPr>
                  <w:p w:rsidR="00FF407A" w:rsidRDefault="00FF407A" w:rsidP="00FF407A">
                    <w:r>
                      <w:t>工程及设备款</w:t>
                    </w:r>
                  </w:p>
                </w:tc>
                <w:tc>
                  <w:tcPr>
                    <w:tcW w:w="1584" w:type="pct"/>
                    <w:shd w:val="clear" w:color="auto" w:fill="auto"/>
                  </w:tcPr>
                  <w:p w:rsidR="00FF407A" w:rsidRDefault="00FF407A" w:rsidP="00FF407A">
                    <w:pPr>
                      <w:jc w:val="right"/>
                    </w:pPr>
                    <w:r>
                      <w:t>90,784,738.21</w:t>
                    </w:r>
                  </w:p>
                </w:tc>
                <w:tc>
                  <w:tcPr>
                    <w:tcW w:w="1846" w:type="pct"/>
                    <w:shd w:val="clear" w:color="auto" w:fill="auto"/>
                  </w:tcPr>
                  <w:p w:rsidR="00FF407A" w:rsidRDefault="00FF407A" w:rsidP="00FF407A">
                    <w:pPr>
                      <w:jc w:val="right"/>
                    </w:pPr>
                    <w:r>
                      <w:t>30,803,236.59</w:t>
                    </w:r>
                  </w:p>
                </w:tc>
              </w:tr>
            </w:sdtContent>
          </w:sdt>
          <w:sdt>
            <w:sdtPr>
              <w:rPr>
                <w:rFonts w:hint="eastAsia"/>
              </w:rPr>
              <w:alias w:val="应付账款情况明细"/>
              <w:tag w:val="_GBC_6a9eb940fbe64774bcca168078c6adaa"/>
              <w:id w:val="1234202086"/>
              <w:lock w:val="sdtLocked"/>
            </w:sdtPr>
            <w:sdtEndPr/>
            <w:sdtContent>
              <w:tr w:rsidR="00FF407A" w:rsidTr="00FF407A">
                <w:tc>
                  <w:tcPr>
                    <w:tcW w:w="1570" w:type="pct"/>
                    <w:shd w:val="clear" w:color="auto" w:fill="auto"/>
                  </w:tcPr>
                  <w:p w:rsidR="00FF407A" w:rsidRDefault="00FF407A" w:rsidP="00FF407A">
                    <w:r>
                      <w:t>应付劳务费及货款</w:t>
                    </w:r>
                  </w:p>
                </w:tc>
                <w:tc>
                  <w:tcPr>
                    <w:tcW w:w="1584" w:type="pct"/>
                    <w:shd w:val="clear" w:color="auto" w:fill="auto"/>
                  </w:tcPr>
                  <w:p w:rsidR="00FF407A" w:rsidRDefault="00FF407A" w:rsidP="00FF407A">
                    <w:pPr>
                      <w:jc w:val="right"/>
                    </w:pPr>
                    <w:r>
                      <w:t>5,191,638.24</w:t>
                    </w:r>
                  </w:p>
                </w:tc>
                <w:tc>
                  <w:tcPr>
                    <w:tcW w:w="1846" w:type="pct"/>
                    <w:shd w:val="clear" w:color="auto" w:fill="auto"/>
                  </w:tcPr>
                  <w:p w:rsidR="00FF407A" w:rsidRDefault="00FF407A" w:rsidP="00FF407A">
                    <w:pPr>
                      <w:jc w:val="right"/>
                    </w:pPr>
                    <w:r>
                      <w:t>4,574,111.38</w:t>
                    </w:r>
                  </w:p>
                </w:tc>
              </w:tr>
            </w:sdtContent>
          </w:sdt>
          <w:tr w:rsidR="00FF407A" w:rsidTr="00FF407A">
            <w:sdt>
              <w:sdtPr>
                <w:tag w:val="_PLD_b82b4cb1d4fa4c8fb75bed463f2da31b"/>
                <w:id w:val="1837961045"/>
                <w:lock w:val="sdtLocked"/>
              </w:sdtPr>
              <w:sdtEndPr/>
              <w:sdtContent>
                <w:tc>
                  <w:tcPr>
                    <w:tcW w:w="1570" w:type="pct"/>
                    <w:shd w:val="clear" w:color="auto" w:fill="auto"/>
                  </w:tcPr>
                  <w:p w:rsidR="00FF407A" w:rsidRDefault="00FF407A" w:rsidP="00FF407A">
                    <w:pPr>
                      <w:jc w:val="center"/>
                      <w:rPr>
                        <w:color w:val="000000" w:themeColor="text1"/>
                      </w:rPr>
                    </w:pPr>
                    <w:r>
                      <w:rPr>
                        <w:rFonts w:hint="eastAsia"/>
                        <w:color w:val="000000" w:themeColor="text1"/>
                      </w:rPr>
                      <w:t>合计</w:t>
                    </w:r>
                  </w:p>
                </w:tc>
              </w:sdtContent>
            </w:sdt>
            <w:tc>
              <w:tcPr>
                <w:tcW w:w="1584" w:type="pct"/>
                <w:shd w:val="clear" w:color="auto" w:fill="auto"/>
              </w:tcPr>
              <w:p w:rsidR="00FF407A" w:rsidRDefault="00FF407A" w:rsidP="00FF407A">
                <w:pPr>
                  <w:jc w:val="right"/>
                </w:pPr>
                <w:r>
                  <w:t>95,976,376.45</w:t>
                </w:r>
              </w:p>
            </w:tc>
            <w:tc>
              <w:tcPr>
                <w:tcW w:w="1846" w:type="pct"/>
                <w:shd w:val="clear" w:color="auto" w:fill="auto"/>
              </w:tcPr>
              <w:p w:rsidR="00FF407A" w:rsidRDefault="00FF407A" w:rsidP="00FF407A">
                <w:pPr>
                  <w:jc w:val="right"/>
                </w:pPr>
                <w:r>
                  <w:t>35,377,347.97</w:t>
                </w:r>
              </w:p>
            </w:tc>
          </w:tr>
        </w:tbl>
        <w:p w:rsidR="00FF407A" w:rsidRDefault="00CB690D"/>
      </w:sdtContent>
    </w:sdt>
    <w:sdt>
      <w:sdtPr>
        <w:rPr>
          <w:rFonts w:ascii="宋体" w:hAnsi="宋体" w:cstheme="minorBidi" w:hint="eastAsia"/>
          <w:b w:val="0"/>
          <w:bCs/>
          <w:kern w:val="0"/>
          <w:szCs w:val="22"/>
        </w:rPr>
        <w:alias w:val="模块:重要的账龄超过1年的应付账款单位：元币种：人民币项目期末..."/>
        <w:tag w:val="_GBC_5fffbd1416eb408d959645d37f190cf5"/>
        <w:id w:val="-1180896290"/>
        <w:lock w:val="sdtLocked"/>
        <w:placeholder>
          <w:docPart w:val="GBC22222222222222222222222222222"/>
        </w:placeholder>
      </w:sdtPr>
      <w:sdtEndPr>
        <w:rPr>
          <w:kern w:val="2"/>
        </w:rPr>
      </w:sdtEndPr>
      <w:sdtContent>
        <w:p w:rsidR="00FF407A" w:rsidRDefault="00FF407A" w:rsidP="0078609A">
          <w:pPr>
            <w:pStyle w:val="4"/>
            <w:numPr>
              <w:ilvl w:val="0"/>
              <w:numId w:val="65"/>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87403770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重要的账龄超过1年的应付账款"/>
              <w:tag w:val="_GBC_4828fbb06386477f83dfc0c7b55875e7"/>
              <w:id w:val="-1896910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99575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FF407A" w:rsidTr="00FF407A">
            <w:sdt>
              <w:sdtPr>
                <w:tag w:val="_PLD_31272c72b1bc41e2a47d7fbfb0839e2b"/>
                <w:id w:val="1953740995"/>
                <w:lock w:val="sdtLocked"/>
              </w:sdtPr>
              <w:sdtEndPr/>
              <w:sdtContent>
                <w:tc>
                  <w:tcPr>
                    <w:tcW w:w="1814" w:type="pct"/>
                    <w:shd w:val="clear" w:color="auto" w:fill="auto"/>
                    <w:vAlign w:val="center"/>
                  </w:tcPr>
                  <w:p w:rsidR="00FF407A" w:rsidRDefault="00FF407A" w:rsidP="00FF407A">
                    <w:pPr>
                      <w:jc w:val="center"/>
                    </w:pPr>
                    <w:r>
                      <w:rPr>
                        <w:rFonts w:hint="eastAsia"/>
                      </w:rPr>
                      <w:t>项目</w:t>
                    </w:r>
                  </w:p>
                </w:tc>
              </w:sdtContent>
            </w:sdt>
            <w:sdt>
              <w:sdtPr>
                <w:tag w:val="_PLD_41b9d7d7e0c84d6c9f8c3a0a59e37c14"/>
                <w:id w:val="1935470668"/>
                <w:lock w:val="sdtLocked"/>
              </w:sdtPr>
              <w:sdtEndPr/>
              <w:sdtContent>
                <w:tc>
                  <w:tcPr>
                    <w:tcW w:w="1562" w:type="pct"/>
                    <w:shd w:val="clear" w:color="auto" w:fill="auto"/>
                    <w:vAlign w:val="center"/>
                  </w:tcPr>
                  <w:p w:rsidR="00FF407A" w:rsidRDefault="00FF407A" w:rsidP="00FF407A">
                    <w:pPr>
                      <w:jc w:val="center"/>
                    </w:pPr>
                    <w:r>
                      <w:rPr>
                        <w:rFonts w:hint="eastAsia"/>
                      </w:rPr>
                      <w:t>期末余额</w:t>
                    </w:r>
                  </w:p>
                </w:tc>
              </w:sdtContent>
            </w:sdt>
            <w:sdt>
              <w:sdtPr>
                <w:tag w:val="_PLD_49e0f43ba09d42649fabb4ecc22986ca"/>
                <w:id w:val="-71973533"/>
                <w:lock w:val="sdtLocked"/>
              </w:sdtPr>
              <w:sdtEndPr/>
              <w:sdtContent>
                <w:tc>
                  <w:tcPr>
                    <w:tcW w:w="1624" w:type="pct"/>
                    <w:shd w:val="clear" w:color="auto" w:fill="auto"/>
                    <w:vAlign w:val="center"/>
                  </w:tcPr>
                  <w:p w:rsidR="00FF407A" w:rsidRDefault="00FF407A" w:rsidP="00FF407A">
                    <w:pPr>
                      <w:jc w:val="center"/>
                    </w:pPr>
                    <w:proofErr w:type="gramStart"/>
                    <w:r>
                      <w:rPr>
                        <w:rFonts w:hint="eastAsia"/>
                      </w:rPr>
                      <w:t>未偿</w:t>
                    </w:r>
                    <w:proofErr w:type="gramEnd"/>
                    <w:r>
                      <w:rPr>
                        <w:rFonts w:hint="eastAsia"/>
                      </w:rPr>
                      <w:t>还或结转的原因</w:t>
                    </w:r>
                  </w:p>
                </w:tc>
              </w:sdtContent>
            </w:sdt>
          </w:tr>
          <w:sdt>
            <w:sdtPr>
              <w:alias w:val="重要的账龄超过1年的应付账款明细"/>
              <w:tag w:val="_GBC_3c24b8450a0a47bd8859f88e883aa952"/>
              <w:id w:val="-978763977"/>
              <w:lock w:val="sdtLocked"/>
            </w:sdtPr>
            <w:sdtEndPr/>
            <w:sdtContent>
              <w:tr w:rsidR="00FF407A" w:rsidTr="00FF407A">
                <w:tc>
                  <w:tcPr>
                    <w:tcW w:w="1814" w:type="pct"/>
                    <w:tcBorders>
                      <w:bottom w:val="single" w:sz="4" w:space="0" w:color="auto"/>
                    </w:tcBorders>
                    <w:shd w:val="clear" w:color="auto" w:fill="auto"/>
                  </w:tcPr>
                  <w:p w:rsidR="00FF407A" w:rsidRDefault="00FF407A" w:rsidP="00FF407A">
                    <w:r>
                      <w:t>中设建工集团有限公司</w:t>
                    </w:r>
                  </w:p>
                </w:tc>
                <w:tc>
                  <w:tcPr>
                    <w:tcW w:w="1562" w:type="pct"/>
                    <w:shd w:val="clear" w:color="auto" w:fill="auto"/>
                  </w:tcPr>
                  <w:p w:rsidR="00FF407A" w:rsidRDefault="00FF407A" w:rsidP="00FF407A">
                    <w:pPr>
                      <w:jc w:val="right"/>
                    </w:pPr>
                    <w:r>
                      <w:t>5,647,654.12</w:t>
                    </w:r>
                  </w:p>
                </w:tc>
                <w:tc>
                  <w:tcPr>
                    <w:tcW w:w="1624" w:type="pct"/>
                    <w:shd w:val="clear" w:color="auto" w:fill="auto"/>
                  </w:tcPr>
                  <w:p w:rsidR="00FF407A" w:rsidRDefault="00FF407A" w:rsidP="00FF407A">
                    <w:r>
                      <w:t>尚未结算完毕，故未付</w:t>
                    </w:r>
                  </w:p>
                </w:tc>
              </w:tr>
            </w:sdtContent>
          </w:sdt>
          <w:sdt>
            <w:sdtPr>
              <w:alias w:val="重要的账龄超过1年的应付账款明细"/>
              <w:tag w:val="_GBC_3c24b8450a0a47bd8859f88e883aa952"/>
              <w:id w:val="2124039043"/>
              <w:lock w:val="sdtLocked"/>
            </w:sdtPr>
            <w:sdtEndPr/>
            <w:sdtContent>
              <w:tr w:rsidR="00FF407A" w:rsidTr="00FF407A">
                <w:tc>
                  <w:tcPr>
                    <w:tcW w:w="1814" w:type="pct"/>
                    <w:tcBorders>
                      <w:bottom w:val="single" w:sz="4" w:space="0" w:color="auto"/>
                    </w:tcBorders>
                    <w:shd w:val="clear" w:color="auto" w:fill="auto"/>
                  </w:tcPr>
                  <w:p w:rsidR="00FF407A" w:rsidRDefault="00FF407A" w:rsidP="00FF407A">
                    <w:r>
                      <w:t>中</w:t>
                    </w:r>
                    <w:proofErr w:type="gramStart"/>
                    <w:r>
                      <w:t>厦建设</w:t>
                    </w:r>
                    <w:proofErr w:type="gramEnd"/>
                    <w:r>
                      <w:t>集团有限公司</w:t>
                    </w:r>
                  </w:p>
                </w:tc>
                <w:tc>
                  <w:tcPr>
                    <w:tcW w:w="1562" w:type="pct"/>
                    <w:shd w:val="clear" w:color="auto" w:fill="auto"/>
                  </w:tcPr>
                  <w:p w:rsidR="00FF407A" w:rsidRDefault="00FF407A" w:rsidP="00FF407A">
                    <w:pPr>
                      <w:jc w:val="right"/>
                    </w:pPr>
                    <w:r>
                      <w:t>6,992,666.15</w:t>
                    </w:r>
                  </w:p>
                </w:tc>
                <w:tc>
                  <w:tcPr>
                    <w:tcW w:w="1624" w:type="pct"/>
                    <w:shd w:val="clear" w:color="auto" w:fill="auto"/>
                  </w:tcPr>
                  <w:p w:rsidR="00FF407A" w:rsidRDefault="00FF407A" w:rsidP="00FF407A">
                    <w:r>
                      <w:t>尚未结算完毕，故未付</w:t>
                    </w:r>
                  </w:p>
                </w:tc>
              </w:tr>
            </w:sdtContent>
          </w:sdt>
          <w:sdt>
            <w:sdtPr>
              <w:alias w:val="重要的账龄超过1年的应付账款明细"/>
              <w:tag w:val="_GBC_3c24b8450a0a47bd8859f88e883aa952"/>
              <w:id w:val="1115182540"/>
              <w:lock w:val="sdtLocked"/>
            </w:sdtPr>
            <w:sdtEndPr/>
            <w:sdtContent>
              <w:tr w:rsidR="00FF407A" w:rsidTr="00FF407A">
                <w:tc>
                  <w:tcPr>
                    <w:tcW w:w="1814" w:type="pct"/>
                    <w:tcBorders>
                      <w:bottom w:val="single" w:sz="4" w:space="0" w:color="auto"/>
                    </w:tcBorders>
                    <w:shd w:val="clear" w:color="auto" w:fill="auto"/>
                  </w:tcPr>
                  <w:p w:rsidR="00FF407A" w:rsidRDefault="00FF407A" w:rsidP="00FF407A">
                    <w:r>
                      <w:t>浙江万达建设集团有限公司</w:t>
                    </w:r>
                  </w:p>
                </w:tc>
                <w:tc>
                  <w:tcPr>
                    <w:tcW w:w="1562" w:type="pct"/>
                    <w:shd w:val="clear" w:color="auto" w:fill="auto"/>
                  </w:tcPr>
                  <w:p w:rsidR="00FF407A" w:rsidRDefault="00FF407A" w:rsidP="00FF407A">
                    <w:pPr>
                      <w:jc w:val="right"/>
                    </w:pPr>
                    <w:r>
                      <w:t>4,552,070.51</w:t>
                    </w:r>
                  </w:p>
                </w:tc>
                <w:tc>
                  <w:tcPr>
                    <w:tcW w:w="1624" w:type="pct"/>
                    <w:shd w:val="clear" w:color="auto" w:fill="auto"/>
                  </w:tcPr>
                  <w:p w:rsidR="00FF407A" w:rsidRDefault="00FF407A" w:rsidP="00FF407A">
                    <w:r>
                      <w:t>尚未结算完毕，故未付</w:t>
                    </w:r>
                  </w:p>
                </w:tc>
              </w:tr>
            </w:sdtContent>
          </w:sdt>
          <w:sdt>
            <w:sdtPr>
              <w:alias w:val="重要的账龄超过1年的应付账款明细"/>
              <w:tag w:val="_GBC_3c24b8450a0a47bd8859f88e883aa952"/>
              <w:id w:val="-1058925863"/>
              <w:lock w:val="sdtLocked"/>
            </w:sdtPr>
            <w:sdtEndPr/>
            <w:sdtContent>
              <w:tr w:rsidR="00FF407A" w:rsidTr="00FF407A">
                <w:tc>
                  <w:tcPr>
                    <w:tcW w:w="1814" w:type="pct"/>
                    <w:tcBorders>
                      <w:bottom w:val="single" w:sz="4" w:space="0" w:color="auto"/>
                    </w:tcBorders>
                    <w:shd w:val="clear" w:color="auto" w:fill="auto"/>
                  </w:tcPr>
                  <w:p w:rsidR="00FF407A" w:rsidRDefault="00FF407A" w:rsidP="00FF407A">
                    <w:r>
                      <w:t>浙江一庆建设有限公司</w:t>
                    </w:r>
                  </w:p>
                </w:tc>
                <w:tc>
                  <w:tcPr>
                    <w:tcW w:w="1562" w:type="pct"/>
                    <w:shd w:val="clear" w:color="auto" w:fill="auto"/>
                  </w:tcPr>
                  <w:p w:rsidR="00FF407A" w:rsidRDefault="00FF407A" w:rsidP="00FF407A">
                    <w:pPr>
                      <w:jc w:val="right"/>
                    </w:pPr>
                    <w:r>
                      <w:t>1,547,360.00</w:t>
                    </w:r>
                  </w:p>
                </w:tc>
                <w:tc>
                  <w:tcPr>
                    <w:tcW w:w="1624" w:type="pct"/>
                    <w:shd w:val="clear" w:color="auto" w:fill="auto"/>
                  </w:tcPr>
                  <w:p w:rsidR="00FF407A" w:rsidRDefault="00FF407A" w:rsidP="00FF407A">
                    <w:r>
                      <w:t>尚未结算完毕，故未付</w:t>
                    </w:r>
                  </w:p>
                </w:tc>
              </w:tr>
            </w:sdtContent>
          </w:sdt>
          <w:sdt>
            <w:sdtPr>
              <w:alias w:val="重要的账龄超过1年的应付账款明细"/>
              <w:tag w:val="_GBC_3c24b8450a0a47bd8859f88e883aa952"/>
              <w:id w:val="1398317517"/>
              <w:lock w:val="sdtLocked"/>
            </w:sdtPr>
            <w:sdtEndPr/>
            <w:sdtContent>
              <w:tr w:rsidR="00FF407A" w:rsidTr="00FF407A">
                <w:tc>
                  <w:tcPr>
                    <w:tcW w:w="1814" w:type="pct"/>
                    <w:tcBorders>
                      <w:bottom w:val="single" w:sz="4" w:space="0" w:color="auto"/>
                    </w:tcBorders>
                    <w:shd w:val="clear" w:color="auto" w:fill="auto"/>
                  </w:tcPr>
                  <w:p w:rsidR="00FF407A" w:rsidRDefault="00FF407A" w:rsidP="00FF407A">
                    <w:r>
                      <w:t>鲁易建设集团有限公司</w:t>
                    </w:r>
                  </w:p>
                </w:tc>
                <w:tc>
                  <w:tcPr>
                    <w:tcW w:w="1562" w:type="pct"/>
                    <w:shd w:val="clear" w:color="auto" w:fill="auto"/>
                  </w:tcPr>
                  <w:p w:rsidR="00FF407A" w:rsidRDefault="00FF407A" w:rsidP="00FF407A">
                    <w:pPr>
                      <w:jc w:val="right"/>
                    </w:pPr>
                    <w:r>
                      <w:t>2,443,730.15</w:t>
                    </w:r>
                  </w:p>
                </w:tc>
                <w:tc>
                  <w:tcPr>
                    <w:tcW w:w="1624" w:type="pct"/>
                    <w:shd w:val="clear" w:color="auto" w:fill="auto"/>
                  </w:tcPr>
                  <w:p w:rsidR="00FF407A" w:rsidRDefault="00FF407A" w:rsidP="00FF407A">
                    <w:r>
                      <w:t>尚未结算完毕，故未付</w:t>
                    </w:r>
                  </w:p>
                </w:tc>
              </w:tr>
            </w:sdtContent>
          </w:sdt>
          <w:tr w:rsidR="00FF407A" w:rsidTr="00FF407A">
            <w:sdt>
              <w:sdtPr>
                <w:tag w:val="_PLD_eca4761bb44d46c18cd4488e72a6e130"/>
                <w:id w:val="-1784648423"/>
                <w:lock w:val="sdtLocked"/>
              </w:sdtPr>
              <w:sdtEndPr/>
              <w:sdtContent>
                <w:tc>
                  <w:tcPr>
                    <w:tcW w:w="1814" w:type="pct"/>
                    <w:shd w:val="clear" w:color="auto" w:fill="auto"/>
                    <w:vAlign w:val="center"/>
                  </w:tcPr>
                  <w:p w:rsidR="00FF407A" w:rsidRDefault="00FF407A" w:rsidP="00FF407A">
                    <w:pPr>
                      <w:jc w:val="center"/>
                    </w:pPr>
                    <w:r>
                      <w:rPr>
                        <w:rFonts w:hint="eastAsia"/>
                      </w:rPr>
                      <w:t>合计</w:t>
                    </w:r>
                  </w:p>
                </w:tc>
              </w:sdtContent>
            </w:sdt>
            <w:tc>
              <w:tcPr>
                <w:tcW w:w="1562" w:type="pct"/>
                <w:shd w:val="clear" w:color="auto" w:fill="auto"/>
              </w:tcPr>
              <w:p w:rsidR="00FF407A" w:rsidRDefault="00FF407A" w:rsidP="00FF407A">
                <w:pPr>
                  <w:jc w:val="right"/>
                </w:pPr>
                <w:r>
                  <w:t>21,183,480.93</w:t>
                </w:r>
              </w:p>
            </w:tc>
            <w:tc>
              <w:tcPr>
                <w:tcW w:w="1624" w:type="pct"/>
                <w:shd w:val="clear" w:color="auto" w:fill="auto"/>
              </w:tcPr>
              <w:p w:rsidR="00FF407A" w:rsidRDefault="00FF407A" w:rsidP="00FF407A">
                <w:pPr>
                  <w:jc w:val="center"/>
                </w:pPr>
                <w:r>
                  <w:rPr>
                    <w:rFonts w:hint="eastAsia"/>
                  </w:rPr>
                  <w:t>/</w:t>
                </w:r>
              </w:p>
            </w:tc>
          </w:tr>
        </w:tbl>
        <w:p w:rsidR="00FF407A" w:rsidRDefault="00CB690D"/>
      </w:sdtContent>
    </w:sdt>
    <w:sdt>
      <w:sdtPr>
        <w:rPr>
          <w:rFonts w:hint="eastAsia"/>
          <w:b/>
          <w:bCs w:val="0"/>
        </w:rPr>
        <w:alias w:val="模块:应付账款的其他说明"/>
        <w:tag w:val="_GBC_aecd44efc3ea456b9149dd662d0a5085"/>
        <w:id w:val="-1171338280"/>
        <w:lock w:val="sdtLocked"/>
        <w:placeholder>
          <w:docPart w:val="GBC22222222222222222222222222222"/>
        </w:placeholder>
      </w:sdtPr>
      <w:sdtEndPr>
        <w:rPr>
          <w:rFonts w:cstheme="minorBidi" w:hint="default"/>
          <w:b w:val="0"/>
          <w:bCs/>
          <w:kern w:val="2"/>
        </w:rPr>
      </w:sdtEndPr>
      <w:sdtContent>
        <w:p w:rsidR="00FF407A" w:rsidRDefault="00FF407A">
          <w:r>
            <w:rPr>
              <w:rFonts w:hint="eastAsia"/>
            </w:rPr>
            <w:t>其他说明：</w:t>
          </w:r>
        </w:p>
        <w:sdt>
          <w:sdtPr>
            <w:alias w:val="是否适用：应付账款的其他说明[双击切换]"/>
            <w:tag w:val="_GBC_9a797e83ea1747e9aca4221e6cdfe89f"/>
            <w:id w:val="-5856154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snapToGrid w:val="0"/>
        <w:spacing w:line="240" w:lineRule="atLeast"/>
      </w:pPr>
    </w:p>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kern w:val="0"/>
          <w:szCs w:val="21"/>
        </w:rPr>
        <w:alias w:val="模块:预收账款情况"/>
        <w:tag w:val="_GBC_d7dac18f0444439d83469555857c3195"/>
        <w:id w:val="-2101711479"/>
        <w:lock w:val="sdtLocked"/>
        <w:placeholder>
          <w:docPart w:val="GBC22222222222222222222222222222"/>
        </w:placeholder>
      </w:sdtPr>
      <w:sdtEndPr>
        <w:rPr>
          <w:rFonts w:hint="default"/>
        </w:rPr>
      </w:sdtEndPr>
      <w:sdtContent>
        <w:p w:rsidR="00FF407A" w:rsidRDefault="00FF407A" w:rsidP="0078609A">
          <w:pPr>
            <w:pStyle w:val="4"/>
            <w:numPr>
              <w:ilvl w:val="0"/>
              <w:numId w:val="66"/>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210552556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预收账款情况"/>
              <w:tag w:val="_GBC_f4564e0d7a8a4a9589aae9168c4c8fdb"/>
              <w:id w:val="-9308975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预收账款情况"/>
              <w:tag w:val="_GBC_e993db46bf3641c59c10bd3e14a930d9"/>
              <w:id w:val="6968141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749"/>
            <w:gridCol w:w="3073"/>
          </w:tblGrid>
          <w:tr w:rsidR="00FF407A" w:rsidTr="00FF407A">
            <w:sdt>
              <w:sdtPr>
                <w:tag w:val="_PLD_d5dd98b095374d108e2df93a96e434bb"/>
                <w:id w:val="-1484852918"/>
                <w:lock w:val="sdtLocked"/>
              </w:sdtPr>
              <w:sdtEndPr/>
              <w:sdtContent>
                <w:tc>
                  <w:tcPr>
                    <w:tcW w:w="1783" w:type="pct"/>
                    <w:shd w:val="clear" w:color="auto" w:fill="auto"/>
                  </w:tcPr>
                  <w:p w:rsidR="00FF407A" w:rsidRDefault="00FF407A" w:rsidP="00FF407A">
                    <w:pPr>
                      <w:jc w:val="center"/>
                    </w:pPr>
                    <w:r>
                      <w:rPr>
                        <w:rFonts w:hint="eastAsia"/>
                      </w:rPr>
                      <w:t>项目</w:t>
                    </w:r>
                  </w:p>
                </w:tc>
              </w:sdtContent>
            </w:sdt>
            <w:sdt>
              <w:sdtPr>
                <w:tag w:val="_PLD_9fc077db74354318b54c7ec24cd1ce0c"/>
                <w:id w:val="349690504"/>
                <w:lock w:val="sdtLocked"/>
              </w:sdtPr>
              <w:sdtEndPr/>
              <w:sdtContent>
                <w:tc>
                  <w:tcPr>
                    <w:tcW w:w="1519" w:type="pct"/>
                    <w:shd w:val="clear" w:color="auto" w:fill="auto"/>
                  </w:tcPr>
                  <w:p w:rsidR="00FF407A" w:rsidRDefault="00FF407A" w:rsidP="00FF407A">
                    <w:pPr>
                      <w:jc w:val="center"/>
                    </w:pPr>
                    <w:r>
                      <w:rPr>
                        <w:rFonts w:hint="eastAsia"/>
                      </w:rPr>
                      <w:t>期末余额</w:t>
                    </w:r>
                  </w:p>
                </w:tc>
              </w:sdtContent>
            </w:sdt>
            <w:sdt>
              <w:sdtPr>
                <w:tag w:val="_PLD_aa9447699c054ad4b698586b835a3180"/>
                <w:id w:val="270290758"/>
                <w:lock w:val="sdtLocked"/>
              </w:sdtPr>
              <w:sdtEndPr/>
              <w:sdtContent>
                <w:tc>
                  <w:tcPr>
                    <w:tcW w:w="1698" w:type="pct"/>
                    <w:shd w:val="clear" w:color="auto" w:fill="auto"/>
                  </w:tcPr>
                  <w:p w:rsidR="00FF407A" w:rsidRDefault="00FF407A" w:rsidP="00FF407A">
                    <w:pPr>
                      <w:jc w:val="center"/>
                    </w:pPr>
                    <w:r>
                      <w:rPr>
                        <w:rFonts w:hint="eastAsia"/>
                      </w:rPr>
                      <w:t>期初余额</w:t>
                    </w:r>
                  </w:p>
                </w:tc>
              </w:sdtContent>
            </w:sdt>
          </w:tr>
          <w:sdt>
            <w:sdtPr>
              <w:rPr>
                <w:rFonts w:hint="eastAsia"/>
              </w:rPr>
              <w:alias w:val="预收账款情况明细"/>
              <w:tag w:val="_GBC_230853c1febc415e90da55e0c713ce54"/>
              <w:id w:val="-2058926834"/>
              <w:lock w:val="sdtLocked"/>
            </w:sdtPr>
            <w:sdtEndPr/>
            <w:sdtContent>
              <w:tr w:rsidR="00FF407A" w:rsidTr="00FF407A">
                <w:tc>
                  <w:tcPr>
                    <w:tcW w:w="1783" w:type="pct"/>
                    <w:shd w:val="clear" w:color="auto" w:fill="auto"/>
                  </w:tcPr>
                  <w:p w:rsidR="00FF407A" w:rsidRDefault="00FF407A" w:rsidP="00FF407A">
                    <w:r>
                      <w:t>预收租金</w:t>
                    </w:r>
                  </w:p>
                </w:tc>
                <w:tc>
                  <w:tcPr>
                    <w:tcW w:w="1519" w:type="pct"/>
                    <w:shd w:val="clear" w:color="auto" w:fill="auto"/>
                  </w:tcPr>
                  <w:p w:rsidR="00FF407A" w:rsidRDefault="00FF407A" w:rsidP="00FF407A">
                    <w:pPr>
                      <w:jc w:val="right"/>
                    </w:pPr>
                    <w:r>
                      <w:t>1,655,279,047.12</w:t>
                    </w:r>
                  </w:p>
                </w:tc>
                <w:tc>
                  <w:tcPr>
                    <w:tcW w:w="1698" w:type="pct"/>
                    <w:shd w:val="clear" w:color="auto" w:fill="auto"/>
                  </w:tcPr>
                  <w:p w:rsidR="00FF407A" w:rsidRDefault="00FF407A" w:rsidP="00FF407A">
                    <w:pPr>
                      <w:jc w:val="right"/>
                    </w:pPr>
                    <w:r>
                      <w:t>1,407,533,415.31</w:t>
                    </w:r>
                  </w:p>
                </w:tc>
              </w:tr>
            </w:sdtContent>
          </w:sdt>
          <w:sdt>
            <w:sdtPr>
              <w:rPr>
                <w:rFonts w:hint="eastAsia"/>
              </w:rPr>
              <w:alias w:val="预收账款情况明细"/>
              <w:tag w:val="_GBC_230853c1febc415e90da55e0c713ce54"/>
              <w:id w:val="1928845608"/>
              <w:lock w:val="sdtLocked"/>
            </w:sdtPr>
            <w:sdtEndPr/>
            <w:sdtContent>
              <w:tr w:rsidR="00FF407A" w:rsidTr="00FF407A">
                <w:tc>
                  <w:tcPr>
                    <w:tcW w:w="1783" w:type="pct"/>
                    <w:shd w:val="clear" w:color="auto" w:fill="auto"/>
                  </w:tcPr>
                  <w:p w:rsidR="00FF407A" w:rsidRDefault="00FF407A" w:rsidP="00FF407A">
                    <w:r>
                      <w:t>预收长期性资产使用权转让款</w:t>
                    </w:r>
                  </w:p>
                </w:tc>
                <w:tc>
                  <w:tcPr>
                    <w:tcW w:w="1519" w:type="pct"/>
                    <w:shd w:val="clear" w:color="auto" w:fill="auto"/>
                  </w:tcPr>
                  <w:p w:rsidR="00FF407A" w:rsidRDefault="00FF407A" w:rsidP="00FF407A">
                    <w:pPr>
                      <w:jc w:val="right"/>
                    </w:pPr>
                    <w:r>
                      <w:t>1,197,664,406.23</w:t>
                    </w:r>
                  </w:p>
                </w:tc>
                <w:tc>
                  <w:tcPr>
                    <w:tcW w:w="1698" w:type="pct"/>
                    <w:shd w:val="clear" w:color="auto" w:fill="auto"/>
                  </w:tcPr>
                  <w:p w:rsidR="00FF407A" w:rsidRDefault="00FF407A" w:rsidP="00FF407A">
                    <w:pPr>
                      <w:jc w:val="right"/>
                    </w:pPr>
                    <w:r>
                      <w:t>1,235,767,495.80</w:t>
                    </w:r>
                  </w:p>
                </w:tc>
              </w:tr>
            </w:sdtContent>
          </w:sdt>
          <w:tr w:rsidR="00FF407A" w:rsidTr="00FF407A">
            <w:sdt>
              <w:sdtPr>
                <w:tag w:val="_PLD_dbdcdc98ceee47408e8ac7a0d53c5b39"/>
                <w:id w:val="944888399"/>
                <w:lock w:val="sdtLocked"/>
              </w:sdtPr>
              <w:sdtEndPr/>
              <w:sdtContent>
                <w:tc>
                  <w:tcPr>
                    <w:tcW w:w="1783" w:type="pct"/>
                    <w:shd w:val="clear" w:color="auto" w:fill="auto"/>
                  </w:tcPr>
                  <w:p w:rsidR="00FF407A" w:rsidRDefault="00FF407A" w:rsidP="00FF407A">
                    <w:pPr>
                      <w:jc w:val="center"/>
                      <w:rPr>
                        <w:color w:val="000000" w:themeColor="text1"/>
                      </w:rPr>
                    </w:pPr>
                    <w:r>
                      <w:rPr>
                        <w:rFonts w:hint="eastAsia"/>
                        <w:color w:val="000000" w:themeColor="text1"/>
                      </w:rPr>
                      <w:t>合计</w:t>
                    </w:r>
                  </w:p>
                </w:tc>
              </w:sdtContent>
            </w:sdt>
            <w:tc>
              <w:tcPr>
                <w:tcW w:w="1519" w:type="pct"/>
                <w:shd w:val="clear" w:color="auto" w:fill="auto"/>
              </w:tcPr>
              <w:p w:rsidR="00FF407A" w:rsidRDefault="00FF407A" w:rsidP="00FF407A">
                <w:pPr>
                  <w:jc w:val="right"/>
                </w:pPr>
                <w:r>
                  <w:t>2,852,943,453.35</w:t>
                </w:r>
              </w:p>
            </w:tc>
            <w:tc>
              <w:tcPr>
                <w:tcW w:w="1698" w:type="pct"/>
                <w:shd w:val="clear" w:color="auto" w:fill="auto"/>
              </w:tcPr>
              <w:p w:rsidR="00FF407A" w:rsidRDefault="00FF407A" w:rsidP="00FF407A">
                <w:pPr>
                  <w:jc w:val="right"/>
                </w:pPr>
                <w:r>
                  <w:t>2,643,300,911.11</w:t>
                </w:r>
              </w:p>
            </w:tc>
          </w:tr>
        </w:tbl>
        <w:p w:rsidR="00FF407A" w:rsidRDefault="00CB690D"/>
      </w:sdtContent>
    </w:sdt>
    <w:sdt>
      <w:sdtPr>
        <w:rPr>
          <w:rFonts w:ascii="宋体" w:hAnsi="宋体" w:cstheme="minorBidi" w:hint="eastAsia"/>
          <w:b w:val="0"/>
          <w:bCs/>
          <w:kern w:val="0"/>
          <w:szCs w:val="21"/>
        </w:rPr>
        <w:alias w:val="模块:账龄超过1年的重要预收款项"/>
        <w:tag w:val="_GBC_59300802f7ac43e3ab1ce4a570fb0267"/>
        <w:id w:val="1428239391"/>
        <w:lock w:val="sdtLocked"/>
        <w:placeholder>
          <w:docPart w:val="GBC22222222222222222222222222222"/>
        </w:placeholder>
      </w:sdtPr>
      <w:sdtEndPr/>
      <w:sdtContent>
        <w:p w:rsidR="00FF407A" w:rsidRDefault="00FF407A" w:rsidP="0078609A">
          <w:pPr>
            <w:pStyle w:val="4"/>
            <w:numPr>
              <w:ilvl w:val="0"/>
              <w:numId w:val="66"/>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972015072"/>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重要的账龄超过1年的预收账款"/>
              <w:tag w:val="_GBC_42b95b40c556404fb356ffbe5874de55"/>
              <w:id w:val="-350415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账龄超过1年的预收账款"/>
              <w:tag w:val="_GBC_3b5cf8cf0f1d44548bc9470ab19fc397"/>
              <w:id w:val="9162858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774"/>
            <w:gridCol w:w="3048"/>
          </w:tblGrid>
          <w:tr w:rsidR="00FF407A" w:rsidTr="00FF407A">
            <w:sdt>
              <w:sdtPr>
                <w:tag w:val="_PLD_a4e03e2e9e4349419f13fec568395d55"/>
                <w:id w:val="1274672647"/>
                <w:lock w:val="sdtLocked"/>
              </w:sdtPr>
              <w:sdtEndPr/>
              <w:sdtContent>
                <w:tc>
                  <w:tcPr>
                    <w:tcW w:w="1783" w:type="pct"/>
                    <w:shd w:val="clear" w:color="auto" w:fill="auto"/>
                    <w:vAlign w:val="center"/>
                  </w:tcPr>
                  <w:p w:rsidR="00FF407A" w:rsidRDefault="00FF407A" w:rsidP="00FF407A">
                    <w:pPr>
                      <w:jc w:val="center"/>
                    </w:pPr>
                    <w:r>
                      <w:rPr>
                        <w:rFonts w:hint="eastAsia"/>
                      </w:rPr>
                      <w:t>项目</w:t>
                    </w:r>
                  </w:p>
                </w:tc>
              </w:sdtContent>
            </w:sdt>
            <w:sdt>
              <w:sdtPr>
                <w:tag w:val="_PLD_8dd80b4c0ac3400bb1beb0c7f576a2f6"/>
                <w:id w:val="-909225350"/>
                <w:lock w:val="sdtLocked"/>
              </w:sdtPr>
              <w:sdtEndPr/>
              <w:sdtContent>
                <w:tc>
                  <w:tcPr>
                    <w:tcW w:w="1533" w:type="pct"/>
                    <w:shd w:val="clear" w:color="auto" w:fill="auto"/>
                    <w:vAlign w:val="center"/>
                  </w:tcPr>
                  <w:p w:rsidR="00FF407A" w:rsidRDefault="00FF407A" w:rsidP="00FF407A">
                    <w:pPr>
                      <w:jc w:val="center"/>
                    </w:pPr>
                    <w:r>
                      <w:rPr>
                        <w:rFonts w:hint="eastAsia"/>
                      </w:rPr>
                      <w:t>期末余额</w:t>
                    </w:r>
                  </w:p>
                </w:tc>
              </w:sdtContent>
            </w:sdt>
            <w:sdt>
              <w:sdtPr>
                <w:tag w:val="_PLD_d7bc2edb811346f1ae4479ea07f0f622"/>
                <w:id w:val="1453128787"/>
                <w:lock w:val="sdtLocked"/>
              </w:sdtPr>
              <w:sdtEndPr/>
              <w:sdtContent>
                <w:tc>
                  <w:tcPr>
                    <w:tcW w:w="1684" w:type="pct"/>
                    <w:shd w:val="clear" w:color="auto" w:fill="auto"/>
                    <w:vAlign w:val="center"/>
                  </w:tcPr>
                  <w:p w:rsidR="00FF407A" w:rsidRDefault="00FF407A" w:rsidP="00FF407A">
                    <w:pPr>
                      <w:jc w:val="center"/>
                    </w:pPr>
                    <w:proofErr w:type="gramStart"/>
                    <w:r>
                      <w:rPr>
                        <w:rFonts w:hint="eastAsia"/>
                      </w:rPr>
                      <w:t>未偿</w:t>
                    </w:r>
                    <w:proofErr w:type="gramEnd"/>
                    <w:r>
                      <w:rPr>
                        <w:rFonts w:hint="eastAsia"/>
                      </w:rPr>
                      <w:t>还或结转的原因</w:t>
                    </w:r>
                  </w:p>
                </w:tc>
              </w:sdtContent>
            </w:sdt>
          </w:tr>
          <w:sdt>
            <w:sdtPr>
              <w:alias w:val="重要的账龄超过1年的预收账款明细"/>
              <w:tag w:val="_GBC_36a567eab8e7428283e75f2fe80c7041"/>
              <w:id w:val="1732037275"/>
              <w:lock w:val="sdtLocked"/>
            </w:sdtPr>
            <w:sdtEndPr/>
            <w:sdtContent>
              <w:tr w:rsidR="00FF407A" w:rsidTr="00FF407A">
                <w:tc>
                  <w:tcPr>
                    <w:tcW w:w="1783" w:type="pct"/>
                    <w:tcBorders>
                      <w:bottom w:val="single" w:sz="4" w:space="0" w:color="auto"/>
                    </w:tcBorders>
                    <w:shd w:val="clear" w:color="auto" w:fill="auto"/>
                  </w:tcPr>
                  <w:p w:rsidR="00FF407A" w:rsidRDefault="00FF407A" w:rsidP="00FF407A">
                    <w:r>
                      <w:t>绍兴柯桥中国轻纺城新东区市场开发有限公司预收的营业房长期性资产使用权转让款</w:t>
                    </w:r>
                  </w:p>
                </w:tc>
                <w:tc>
                  <w:tcPr>
                    <w:tcW w:w="1533" w:type="pct"/>
                    <w:shd w:val="clear" w:color="auto" w:fill="auto"/>
                  </w:tcPr>
                  <w:p w:rsidR="00FF407A" w:rsidRDefault="00FF407A" w:rsidP="00FF407A">
                    <w:pPr>
                      <w:jc w:val="right"/>
                    </w:pPr>
                    <w:r>
                      <w:t>794,825,731.26</w:t>
                    </w:r>
                  </w:p>
                </w:tc>
                <w:tc>
                  <w:tcPr>
                    <w:tcW w:w="1684" w:type="pct"/>
                    <w:shd w:val="clear" w:color="auto" w:fill="auto"/>
                  </w:tcPr>
                  <w:p w:rsidR="00FF407A" w:rsidRDefault="00FF407A" w:rsidP="00FF407A">
                    <w:r>
                      <w:t>尚未到期，故未结转完</w:t>
                    </w:r>
                  </w:p>
                </w:tc>
              </w:tr>
            </w:sdtContent>
          </w:sdt>
          <w:sdt>
            <w:sdtPr>
              <w:alias w:val="重要的账龄超过1年的预收账款明细"/>
              <w:tag w:val="_GBC_36a567eab8e7428283e75f2fe80c7041"/>
              <w:id w:val="-227621080"/>
              <w:lock w:val="sdtLocked"/>
            </w:sdtPr>
            <w:sdtEndPr/>
            <w:sdtContent>
              <w:tr w:rsidR="00FF407A" w:rsidTr="00FF407A">
                <w:tc>
                  <w:tcPr>
                    <w:tcW w:w="1783" w:type="pct"/>
                    <w:tcBorders>
                      <w:bottom w:val="single" w:sz="4" w:space="0" w:color="auto"/>
                    </w:tcBorders>
                    <w:shd w:val="clear" w:color="auto" w:fill="auto"/>
                  </w:tcPr>
                  <w:p w:rsidR="00FF407A" w:rsidRDefault="00FF407A" w:rsidP="00FF407A">
                    <w:r>
                      <w:t>坯布市场公司预收的房屋长期性资产使用权转让款</w:t>
                    </w:r>
                  </w:p>
                </w:tc>
                <w:tc>
                  <w:tcPr>
                    <w:tcW w:w="1533" w:type="pct"/>
                    <w:shd w:val="clear" w:color="auto" w:fill="auto"/>
                  </w:tcPr>
                  <w:p w:rsidR="00FF407A" w:rsidRDefault="00FF407A" w:rsidP="00FF407A">
                    <w:pPr>
                      <w:jc w:val="right"/>
                    </w:pPr>
                    <w:r>
                      <w:t>341,475,430.00</w:t>
                    </w:r>
                  </w:p>
                </w:tc>
                <w:tc>
                  <w:tcPr>
                    <w:tcW w:w="1684" w:type="pct"/>
                    <w:shd w:val="clear" w:color="auto" w:fill="auto"/>
                  </w:tcPr>
                  <w:p w:rsidR="00FF407A" w:rsidRDefault="00FF407A" w:rsidP="00FF407A">
                    <w:r>
                      <w:t>尚未到期，故未结转完</w:t>
                    </w:r>
                  </w:p>
                </w:tc>
              </w:tr>
            </w:sdtContent>
          </w:sdt>
          <w:sdt>
            <w:sdtPr>
              <w:alias w:val="重要的账龄超过1年的预收账款明细"/>
              <w:tag w:val="_GBC_36a567eab8e7428283e75f2fe80c7041"/>
              <w:id w:val="-1475829728"/>
              <w:lock w:val="sdtLocked"/>
            </w:sdtPr>
            <w:sdtEndPr/>
            <w:sdtContent>
              <w:tr w:rsidR="00FF407A" w:rsidTr="00FF407A">
                <w:tc>
                  <w:tcPr>
                    <w:tcW w:w="1783" w:type="pct"/>
                    <w:tcBorders>
                      <w:bottom w:val="single" w:sz="4" w:space="0" w:color="auto"/>
                    </w:tcBorders>
                    <w:shd w:val="clear" w:color="auto" w:fill="auto"/>
                  </w:tcPr>
                  <w:p w:rsidR="00FF407A" w:rsidRDefault="00FF407A" w:rsidP="00FF407A">
                    <w:r>
                      <w:t>绍兴中国轻纺城国际物流中心有限公司物流分公司预收的房屋长期性资产使用权转让款</w:t>
                    </w:r>
                  </w:p>
                </w:tc>
                <w:tc>
                  <w:tcPr>
                    <w:tcW w:w="1533" w:type="pct"/>
                    <w:shd w:val="clear" w:color="auto" w:fill="auto"/>
                  </w:tcPr>
                  <w:p w:rsidR="00FF407A" w:rsidRDefault="00FF407A" w:rsidP="00FF407A">
                    <w:pPr>
                      <w:jc w:val="right"/>
                    </w:pPr>
                    <w:r>
                      <w:t>25,296,997.35</w:t>
                    </w:r>
                  </w:p>
                </w:tc>
                <w:tc>
                  <w:tcPr>
                    <w:tcW w:w="1684" w:type="pct"/>
                    <w:shd w:val="clear" w:color="auto" w:fill="auto"/>
                  </w:tcPr>
                  <w:p w:rsidR="00FF407A" w:rsidRDefault="00FF407A" w:rsidP="00FF407A">
                    <w:r>
                      <w:t>尚未到期，故未结转完</w:t>
                    </w:r>
                  </w:p>
                </w:tc>
              </w:tr>
            </w:sdtContent>
          </w:sdt>
          <w:sdt>
            <w:sdtPr>
              <w:alias w:val="重要的账龄超过1年的预收账款明细"/>
              <w:tag w:val="_GBC_36a567eab8e7428283e75f2fe80c7041"/>
              <w:id w:val="1120735274"/>
              <w:lock w:val="sdtLocked"/>
            </w:sdtPr>
            <w:sdtEndPr/>
            <w:sdtContent>
              <w:tr w:rsidR="00FF407A" w:rsidTr="00FF407A">
                <w:tc>
                  <w:tcPr>
                    <w:tcW w:w="1783" w:type="pct"/>
                    <w:tcBorders>
                      <w:bottom w:val="single" w:sz="4" w:space="0" w:color="auto"/>
                    </w:tcBorders>
                    <w:shd w:val="clear" w:color="auto" w:fill="auto"/>
                  </w:tcPr>
                  <w:p w:rsidR="00FF407A" w:rsidRDefault="00FF407A" w:rsidP="00FF407A">
                    <w:r>
                      <w:t>本公司东升路市场分公司预收的营业房长期性资产使用权转让款</w:t>
                    </w:r>
                  </w:p>
                </w:tc>
                <w:tc>
                  <w:tcPr>
                    <w:tcW w:w="1533" w:type="pct"/>
                    <w:shd w:val="clear" w:color="auto" w:fill="auto"/>
                  </w:tcPr>
                  <w:p w:rsidR="00FF407A" w:rsidRDefault="00FF407A" w:rsidP="00FF407A">
                    <w:pPr>
                      <w:jc w:val="right"/>
                    </w:pPr>
                    <w:r>
                      <w:t>36,066,247.62</w:t>
                    </w:r>
                  </w:p>
                </w:tc>
                <w:tc>
                  <w:tcPr>
                    <w:tcW w:w="1684" w:type="pct"/>
                    <w:shd w:val="clear" w:color="auto" w:fill="auto"/>
                  </w:tcPr>
                  <w:p w:rsidR="00FF407A" w:rsidRDefault="00FF407A" w:rsidP="00FF407A">
                    <w:r>
                      <w:t>尚未到期，故未结转完</w:t>
                    </w:r>
                  </w:p>
                </w:tc>
              </w:tr>
            </w:sdtContent>
          </w:sdt>
          <w:tr w:rsidR="00FF407A" w:rsidTr="00FF407A">
            <w:sdt>
              <w:sdtPr>
                <w:tag w:val="_PLD_4b71806cf8d4402a8570d8a456143f9e"/>
                <w:id w:val="1971319923"/>
                <w:lock w:val="sdtLocked"/>
              </w:sdtPr>
              <w:sdtEndPr/>
              <w:sdtContent>
                <w:tc>
                  <w:tcPr>
                    <w:tcW w:w="1783" w:type="pct"/>
                    <w:shd w:val="clear" w:color="auto" w:fill="auto"/>
                    <w:vAlign w:val="center"/>
                  </w:tcPr>
                  <w:p w:rsidR="00FF407A" w:rsidRDefault="00FF407A" w:rsidP="00FF407A">
                    <w:pPr>
                      <w:jc w:val="center"/>
                    </w:pPr>
                    <w:r>
                      <w:rPr>
                        <w:rFonts w:hint="eastAsia"/>
                      </w:rPr>
                      <w:t>合计</w:t>
                    </w:r>
                  </w:p>
                </w:tc>
              </w:sdtContent>
            </w:sdt>
            <w:tc>
              <w:tcPr>
                <w:tcW w:w="1533" w:type="pct"/>
                <w:shd w:val="clear" w:color="auto" w:fill="auto"/>
              </w:tcPr>
              <w:p w:rsidR="00FF407A" w:rsidRDefault="00FF407A" w:rsidP="00FF407A">
                <w:pPr>
                  <w:jc w:val="right"/>
                </w:pPr>
                <w:r>
                  <w:t>1,197,664,406.23</w:t>
                </w:r>
              </w:p>
            </w:tc>
            <w:tc>
              <w:tcPr>
                <w:tcW w:w="1684" w:type="pct"/>
                <w:shd w:val="clear" w:color="auto" w:fill="auto"/>
              </w:tcPr>
              <w:p w:rsidR="00FF407A" w:rsidRDefault="00FF407A" w:rsidP="00FF407A">
                <w:pPr>
                  <w:jc w:val="center"/>
                </w:pPr>
                <w:r>
                  <w:rPr>
                    <w:rFonts w:hint="eastAsia"/>
                  </w:rPr>
                  <w:t>/</w:t>
                </w:r>
              </w:p>
            </w:tc>
          </w:tr>
        </w:tbl>
        <w:p w:rsidR="00FF407A" w:rsidRDefault="00CB690D">
          <w:pPr>
            <w:tabs>
              <w:tab w:val="left" w:pos="8280"/>
              <w:tab w:val="left" w:pos="9720"/>
            </w:tabs>
            <w:ind w:rightChars="12" w:right="25"/>
            <w:rPr>
              <w:rFonts w:cstheme="minorBidi"/>
            </w:rPr>
          </w:pPr>
        </w:p>
      </w:sdtContent>
    </w:sdt>
    <w:sdt>
      <w:sdtPr>
        <w:rPr>
          <w:rFonts w:hint="eastAsia"/>
          <w:b/>
          <w:bCs w:val="0"/>
        </w:rPr>
        <w:alias w:val="模块:账龄超过1年的大额预收款项情况的说明"/>
        <w:tag w:val="_GBC_3b693e8055374a80821823cdad74f225"/>
        <w:id w:val="1038172323"/>
        <w:lock w:val="sdtLocked"/>
        <w:placeholder>
          <w:docPart w:val="GBC22222222222222222222222222222"/>
        </w:placeholder>
      </w:sdtPr>
      <w:sdtEndPr>
        <w:rPr>
          <w:rFonts w:cstheme="minorBidi" w:hint="default"/>
          <w:b w:val="0"/>
          <w:bCs/>
          <w:color w:val="000000" w:themeColor="text1"/>
          <w:kern w:val="2"/>
        </w:rPr>
      </w:sdtEndPr>
      <w:sdtContent>
        <w:p w:rsidR="00FF407A" w:rsidRDefault="00FF407A">
          <w:r>
            <w:rPr>
              <w:rFonts w:hint="eastAsia"/>
            </w:rPr>
            <w:t>其他说明：</w:t>
          </w:r>
        </w:p>
        <w:sdt>
          <w:sdtPr>
            <w:alias w:val="是否适用：预收账款的其他说明[双击切换]"/>
            <w:tag w:val="_GBC_f473b6b28a104ffc812e6da4cf5177e5"/>
            <w:id w:val="-77933325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bookmarkStart w:id="166" w:name="_Hlk10535609" w:displacedByCustomXml="next"/>
    <w:sdt>
      <w:sdtPr>
        <w:rPr>
          <w:rFonts w:ascii="宋体" w:hAnsi="宋体" w:cs="宋体" w:hint="eastAsia"/>
          <w:b w:val="0"/>
          <w:bCs/>
          <w:kern w:val="0"/>
          <w:szCs w:val="21"/>
        </w:rPr>
        <w:alias w:val="模块:合同负债"/>
        <w:tag w:val="_SEC_c98a59ac0d184ea5b3b590c23bf7ff8d"/>
        <w:id w:val="-532882810"/>
        <w:lock w:val="sdtLocked"/>
        <w:placeholder>
          <w:docPart w:val="GBC22222222222222222222222222222"/>
        </w:placeholder>
      </w:sdtPr>
      <w:sdtEndPr>
        <w:rPr>
          <w:rFonts w:hint="default"/>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合同负债</w:t>
          </w:r>
        </w:p>
        <w:p w:rsidR="00FF407A" w:rsidRDefault="00FF407A" w:rsidP="0078609A">
          <w:pPr>
            <w:pStyle w:val="4"/>
            <w:numPr>
              <w:ilvl w:val="0"/>
              <w:numId w:val="67"/>
            </w:numPr>
            <w:rPr>
              <w:rFonts w:ascii="宋体" w:hAnsi="宋体"/>
            </w:rPr>
          </w:pPr>
          <w:r>
            <w:rPr>
              <w:rFonts w:ascii="宋体" w:hAnsi="宋体" w:hint="eastAsia"/>
            </w:rPr>
            <w:t>合同负债情况</w:t>
          </w:r>
        </w:p>
        <w:sdt>
          <w:sdtPr>
            <w:alias w:val="是否适用：合同负债情况[双击切换]"/>
            <w:tag w:val="_GBC_2b6238a8ea00438eab947f83a5f6451d"/>
            <w:id w:val="-12084071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ind w:left="360"/>
            <w:jc w:val="right"/>
          </w:pPr>
          <w:r>
            <w:rPr>
              <w:rFonts w:hint="eastAsia"/>
            </w:rPr>
            <w:t>单位：</w:t>
          </w:r>
          <w:sdt>
            <w:sdtPr>
              <w:rPr>
                <w:rFonts w:hint="eastAsia"/>
              </w:rPr>
              <w:alias w:val="单位：合同负债情况"/>
              <w:tag w:val="_GBC_0024c0ddc3514b009e8166b63dc10ae9"/>
              <w:id w:val="184433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6799612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FF407A" w:rsidTr="00FF407A">
            <w:sdt>
              <w:sdtPr>
                <w:tag w:val="_PLD_c5e783ac966e416184ff57e436f98be2"/>
                <w:id w:val="-548915647"/>
                <w:lock w:val="sdtLocked"/>
              </w:sdtPr>
              <w:sdtEndPr/>
              <w:sdtContent>
                <w:tc>
                  <w:tcPr>
                    <w:tcW w:w="1601" w:type="pct"/>
                    <w:shd w:val="clear" w:color="auto" w:fill="auto"/>
                  </w:tcPr>
                  <w:p w:rsidR="00FF407A" w:rsidRDefault="00FF407A" w:rsidP="00FF407A">
                    <w:pPr>
                      <w:jc w:val="center"/>
                    </w:pPr>
                    <w:r>
                      <w:rPr>
                        <w:rFonts w:hint="eastAsia"/>
                      </w:rPr>
                      <w:t>项目</w:t>
                    </w:r>
                  </w:p>
                </w:tc>
              </w:sdtContent>
            </w:sdt>
            <w:sdt>
              <w:sdtPr>
                <w:tag w:val="_PLD_a4f8a9567271447e9f7bc01f59c6eed6"/>
                <w:id w:val="-1242956364"/>
                <w:lock w:val="sdtLocked"/>
              </w:sdtPr>
              <w:sdtEndPr/>
              <w:sdtContent>
                <w:tc>
                  <w:tcPr>
                    <w:tcW w:w="1701" w:type="pct"/>
                    <w:shd w:val="clear" w:color="auto" w:fill="auto"/>
                    <w:vAlign w:val="center"/>
                  </w:tcPr>
                  <w:p w:rsidR="00FF407A" w:rsidRDefault="00FF407A" w:rsidP="00FF407A">
                    <w:pPr>
                      <w:autoSpaceDE w:val="0"/>
                      <w:autoSpaceDN w:val="0"/>
                      <w:adjustRightInd w:val="0"/>
                      <w:snapToGrid w:val="0"/>
                      <w:spacing w:line="240" w:lineRule="atLeast"/>
                      <w:jc w:val="center"/>
                    </w:pPr>
                    <w:r>
                      <w:rPr>
                        <w:rFonts w:hint="eastAsia"/>
                      </w:rPr>
                      <w:t>期末余额</w:t>
                    </w:r>
                  </w:p>
                </w:tc>
              </w:sdtContent>
            </w:sdt>
            <w:sdt>
              <w:sdtPr>
                <w:tag w:val="_PLD_b8f751ec83834a96b0e87c862d2ae80b"/>
                <w:id w:val="1630590140"/>
                <w:lock w:val="sdtLocked"/>
              </w:sdtPr>
              <w:sdtEndPr/>
              <w:sdtContent>
                <w:tc>
                  <w:tcPr>
                    <w:tcW w:w="1698" w:type="pct"/>
                    <w:shd w:val="clear" w:color="auto" w:fill="auto"/>
                    <w:vAlign w:val="center"/>
                  </w:tcPr>
                  <w:p w:rsidR="00FF407A" w:rsidRDefault="00FF407A" w:rsidP="00FF407A">
                    <w:pPr>
                      <w:autoSpaceDE w:val="0"/>
                      <w:autoSpaceDN w:val="0"/>
                      <w:adjustRightInd w:val="0"/>
                      <w:snapToGrid w:val="0"/>
                      <w:spacing w:line="240" w:lineRule="atLeast"/>
                      <w:jc w:val="center"/>
                    </w:pPr>
                    <w:r>
                      <w:rPr>
                        <w:rFonts w:hint="eastAsia"/>
                      </w:rPr>
                      <w:t>期初余额</w:t>
                    </w:r>
                  </w:p>
                </w:tc>
              </w:sdtContent>
            </w:sdt>
          </w:tr>
          <w:sdt>
            <w:sdtPr>
              <w:rPr>
                <w:color w:val="000000"/>
              </w:rPr>
              <w:alias w:val="合同负债明细"/>
              <w:tag w:val="_TUP_d1c7a7f050fb40619e0f52b844ab99a2"/>
              <w:id w:val="-1428263119"/>
              <w:lock w:val="sdtLocked"/>
            </w:sdtPr>
            <w:sdtEndPr/>
            <w:sdtContent>
              <w:tr w:rsidR="00FF407A" w:rsidTr="00FF407A">
                <w:tc>
                  <w:tcPr>
                    <w:tcW w:w="1601" w:type="pct"/>
                    <w:shd w:val="clear" w:color="auto" w:fill="auto"/>
                  </w:tcPr>
                  <w:p w:rsidR="00FF407A" w:rsidRDefault="00FF407A" w:rsidP="00FF407A">
                    <w:r>
                      <w:t>水电费及服务费</w:t>
                    </w:r>
                  </w:p>
                </w:tc>
                <w:tc>
                  <w:tcPr>
                    <w:tcW w:w="1701" w:type="pct"/>
                    <w:shd w:val="clear" w:color="auto" w:fill="auto"/>
                  </w:tcPr>
                  <w:p w:rsidR="00FF407A" w:rsidRDefault="00FF407A" w:rsidP="00FF407A">
                    <w:pPr>
                      <w:jc w:val="right"/>
                    </w:pPr>
                    <w:r>
                      <w:t>9,181,226.11</w:t>
                    </w:r>
                  </w:p>
                </w:tc>
                <w:tc>
                  <w:tcPr>
                    <w:tcW w:w="1698" w:type="pct"/>
                    <w:shd w:val="clear" w:color="auto" w:fill="auto"/>
                  </w:tcPr>
                  <w:p w:rsidR="00FF407A" w:rsidRDefault="00FF407A" w:rsidP="00FF407A">
                    <w:pPr>
                      <w:jc w:val="right"/>
                    </w:pPr>
                    <w:r>
                      <w:t>11,774,751.45</w:t>
                    </w:r>
                  </w:p>
                </w:tc>
              </w:tr>
            </w:sdtContent>
          </w:sdt>
          <w:sdt>
            <w:sdtPr>
              <w:rPr>
                <w:color w:val="000000"/>
              </w:rPr>
              <w:alias w:val="合同负债明细"/>
              <w:tag w:val="_TUP_d1c7a7f050fb40619e0f52b844ab99a2"/>
              <w:id w:val="-225456772"/>
              <w:lock w:val="sdtLocked"/>
            </w:sdtPr>
            <w:sdtEndPr/>
            <w:sdtContent>
              <w:tr w:rsidR="00FF407A" w:rsidTr="00FF407A">
                <w:tc>
                  <w:tcPr>
                    <w:tcW w:w="1601" w:type="pct"/>
                    <w:shd w:val="clear" w:color="auto" w:fill="auto"/>
                  </w:tcPr>
                  <w:p w:rsidR="00FF407A" w:rsidRDefault="00FF407A" w:rsidP="00FF407A">
                    <w:r>
                      <w:t>软件及其他货款</w:t>
                    </w:r>
                  </w:p>
                </w:tc>
                <w:tc>
                  <w:tcPr>
                    <w:tcW w:w="1701" w:type="pct"/>
                    <w:shd w:val="clear" w:color="auto" w:fill="auto"/>
                  </w:tcPr>
                  <w:p w:rsidR="00FF407A" w:rsidRDefault="00FF407A" w:rsidP="00FF407A">
                    <w:pPr>
                      <w:jc w:val="right"/>
                    </w:pPr>
                    <w:r>
                      <w:t>3,920,658.50</w:t>
                    </w:r>
                  </w:p>
                </w:tc>
                <w:tc>
                  <w:tcPr>
                    <w:tcW w:w="1698" w:type="pct"/>
                    <w:shd w:val="clear" w:color="auto" w:fill="auto"/>
                  </w:tcPr>
                  <w:p w:rsidR="00FF407A" w:rsidRDefault="00FF407A" w:rsidP="00FF407A">
                    <w:pPr>
                      <w:jc w:val="right"/>
                    </w:pPr>
                    <w:r>
                      <w:t>4,497,065.45</w:t>
                    </w:r>
                  </w:p>
                </w:tc>
              </w:tr>
            </w:sdtContent>
          </w:sdt>
          <w:tr w:rsidR="00FF407A" w:rsidTr="00FF407A">
            <w:sdt>
              <w:sdtPr>
                <w:tag w:val="_PLD_749720f346f74db784b99fec9408ed39"/>
                <w:id w:val="1865949504"/>
                <w:lock w:val="sdtLocked"/>
              </w:sdtPr>
              <w:sdtEndPr/>
              <w:sdtContent>
                <w:tc>
                  <w:tcPr>
                    <w:tcW w:w="1601" w:type="pct"/>
                    <w:shd w:val="clear" w:color="auto" w:fill="auto"/>
                  </w:tcPr>
                  <w:p w:rsidR="00FF407A" w:rsidRDefault="00FF407A" w:rsidP="00FF407A">
                    <w:pPr>
                      <w:jc w:val="center"/>
                      <w:rPr>
                        <w:color w:val="000000"/>
                      </w:rPr>
                    </w:pPr>
                    <w:r>
                      <w:rPr>
                        <w:rFonts w:hint="eastAsia"/>
                        <w:color w:val="000000"/>
                      </w:rPr>
                      <w:t>合计</w:t>
                    </w:r>
                  </w:p>
                </w:tc>
              </w:sdtContent>
            </w:sdt>
            <w:tc>
              <w:tcPr>
                <w:tcW w:w="1701" w:type="pct"/>
                <w:shd w:val="clear" w:color="auto" w:fill="auto"/>
              </w:tcPr>
              <w:p w:rsidR="00FF407A" w:rsidRDefault="00FF407A" w:rsidP="00FF407A">
                <w:pPr>
                  <w:jc w:val="right"/>
                </w:pPr>
                <w:r>
                  <w:t>13,101,884.61</w:t>
                </w:r>
              </w:p>
            </w:tc>
            <w:tc>
              <w:tcPr>
                <w:tcW w:w="1698" w:type="pct"/>
                <w:shd w:val="clear" w:color="auto" w:fill="auto"/>
              </w:tcPr>
              <w:p w:rsidR="00FF407A" w:rsidRDefault="00FF407A" w:rsidP="00FF407A">
                <w:pPr>
                  <w:jc w:val="right"/>
                </w:pPr>
                <w:r>
                  <w:t>16,271,816.90</w:t>
                </w:r>
              </w:p>
            </w:tc>
          </w:tr>
        </w:tbl>
        <w:p w:rsidR="00FF407A" w:rsidRDefault="00CB690D"/>
      </w:sdtContent>
    </w:sdt>
    <w:bookmarkEnd w:id="166" w:displacedByCustomXml="prev"/>
    <w:bookmarkStart w:id="167" w:name="_Hlk10535674" w:displacedByCustomXml="next"/>
    <w:sdt>
      <w:sdtPr>
        <w:rPr>
          <w:rFonts w:ascii="宋体" w:hAnsi="宋体" w:cs="宋体" w:hint="eastAsia"/>
          <w:b w:val="0"/>
          <w:bCs/>
          <w:kern w:val="0"/>
          <w:szCs w:val="21"/>
        </w:rPr>
        <w:alias w:val="模块:报告期内账面价值发生重大变动的金额和原因"/>
        <w:tag w:val="_SEC_c824c488dbc74824b379bb9187c7bdf0"/>
        <w:id w:val="243528261"/>
        <w:lock w:val="sdtLocked"/>
        <w:placeholder>
          <w:docPart w:val="GBC22222222222222222222222222222"/>
        </w:placeholder>
      </w:sdtPr>
      <w:sdtEndPr>
        <w:rPr>
          <w:rFonts w:hint="default"/>
        </w:rPr>
      </w:sdtEndPr>
      <w:sdtContent>
        <w:p w:rsidR="00FF407A" w:rsidRDefault="00FF407A" w:rsidP="0078609A">
          <w:pPr>
            <w:pStyle w:val="4"/>
            <w:numPr>
              <w:ilvl w:val="0"/>
              <w:numId w:val="67"/>
            </w:numPr>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154344510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7" w:displacedByCustomXml="prev"/>
    <w:bookmarkStart w:id="168" w:name="_Hlk10535687" w:displacedByCustomXml="next"/>
    <w:bookmarkStart w:id="169" w:name="_Hlk10535696" w:displacedByCustomXml="next"/>
    <w:sdt>
      <w:sdtPr>
        <w:rPr>
          <w:rFonts w:hint="eastAsia"/>
        </w:rPr>
        <w:alias w:val="模块:其他说明："/>
        <w:tag w:val="_SEC_1910d69cccc04d3fb0422784d0b1dd58"/>
        <w:id w:val="151026905"/>
        <w:lock w:val="sdtLocked"/>
        <w:placeholder>
          <w:docPart w:val="GBC22222222222222222222222222222"/>
        </w:placeholder>
      </w:sdtPr>
      <w:sdtEndPr>
        <w:rPr>
          <w:rFonts w:hint="default"/>
        </w:rPr>
      </w:sdtEndPr>
      <w:sdtContent>
        <w:p w:rsidR="00FF407A" w:rsidRDefault="00FF407A">
          <w:r>
            <w:rPr>
              <w:rFonts w:hint="eastAsia"/>
            </w:rPr>
            <w:t>其他说明：</w:t>
          </w:r>
          <w:bookmarkEnd w:id="168"/>
        </w:p>
        <w:sdt>
          <w:sdtPr>
            <w:alias w:val="是否适用：合同负债其他说明[双击切换]"/>
            <w:tag w:val="_GBC_f73cf097b72042508657c656d4dc0c08"/>
            <w:id w:val="-140845771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9" w:displacedByCustomXml="prev"/>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kern w:val="0"/>
          <w:szCs w:val="24"/>
        </w:rPr>
        <w:alias w:val="模块:应付职工薪酬列示："/>
        <w:tag w:val="_GBC_fa609950067149f1a5c0a6c3ba353431"/>
        <w:id w:val="-1443910914"/>
        <w:lock w:val="sdtLocked"/>
        <w:placeholder>
          <w:docPart w:val="GBC22222222222222222222222222222"/>
        </w:placeholder>
      </w:sdtPr>
      <w:sdtEndPr>
        <w:rPr>
          <w:szCs w:val="21"/>
        </w:rPr>
      </w:sdtEndPr>
      <w:sdtContent>
        <w:p w:rsidR="00FF407A" w:rsidRDefault="00FF407A" w:rsidP="0078609A">
          <w:pPr>
            <w:pStyle w:val="4"/>
            <w:numPr>
              <w:ilvl w:val="0"/>
              <w:numId w:val="68"/>
            </w:numPr>
            <w:rPr>
              <w:rFonts w:ascii="宋体" w:hAnsi="宋体"/>
            </w:rPr>
          </w:pPr>
          <w:r>
            <w:rPr>
              <w:rFonts w:ascii="宋体" w:hAnsi="宋体" w:hint="eastAsia"/>
            </w:rPr>
            <w:t>应付职工薪</w:t>
          </w:r>
          <w:proofErr w:type="gramStart"/>
          <w:r>
            <w:rPr>
              <w:rFonts w:ascii="宋体" w:hAnsi="宋体" w:hint="eastAsia"/>
            </w:rPr>
            <w:t>酬</w:t>
          </w:r>
          <w:proofErr w:type="gramEnd"/>
          <w:r>
            <w:rPr>
              <w:rFonts w:ascii="宋体" w:hAnsi="宋体" w:hint="eastAsia"/>
            </w:rPr>
            <w:t>列示</w:t>
          </w:r>
        </w:p>
        <w:sdt>
          <w:sdtPr>
            <w:alias w:val="是否适用：应付职工薪酬列示[双击切换]"/>
            <w:tag w:val="_GBC_88faccc480a843dca589c1af0d3fee37"/>
            <w:id w:val="-14497824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应付职工薪酬"/>
              <w:tag w:val="_GBC_5c4cdcd7cd924c4ca8e87f806bc459b0"/>
              <w:id w:val="-18027545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5278979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611"/>
            <w:gridCol w:w="1607"/>
            <w:gridCol w:w="1611"/>
            <w:gridCol w:w="1620"/>
          </w:tblGrid>
          <w:tr w:rsidR="00FF407A" w:rsidTr="00FF407A">
            <w:sdt>
              <w:sdtPr>
                <w:tag w:val="_PLD_481bea2acb8f49ac9b4cfc92cd4a426e"/>
                <w:id w:val="-412010544"/>
                <w:lock w:val="sdtLocked"/>
              </w:sdtPr>
              <w:sdtEndPr/>
              <w:sdtContent>
                <w:tc>
                  <w:tcPr>
                    <w:tcW w:w="1437" w:type="pct"/>
                    <w:shd w:val="clear" w:color="auto" w:fill="auto"/>
                    <w:vAlign w:val="center"/>
                  </w:tcPr>
                  <w:p w:rsidR="00FF407A" w:rsidRDefault="00FF407A" w:rsidP="00FF407A">
                    <w:pPr>
                      <w:jc w:val="center"/>
                    </w:pPr>
                    <w:r>
                      <w:rPr>
                        <w:rFonts w:hint="eastAsia"/>
                      </w:rPr>
                      <w:t>项目</w:t>
                    </w:r>
                  </w:p>
                </w:tc>
              </w:sdtContent>
            </w:sdt>
            <w:sdt>
              <w:sdtPr>
                <w:tag w:val="_PLD_ff27c0f5bcb94d9b932762b91edf2ff1"/>
                <w:id w:val="2040240862"/>
                <w:lock w:val="sdtLocked"/>
              </w:sdtPr>
              <w:sdtEndPr/>
              <w:sdtContent>
                <w:tc>
                  <w:tcPr>
                    <w:tcW w:w="890" w:type="pct"/>
                    <w:shd w:val="clear" w:color="auto" w:fill="auto"/>
                    <w:vAlign w:val="center"/>
                  </w:tcPr>
                  <w:p w:rsidR="00FF407A" w:rsidRDefault="00FF407A" w:rsidP="00FF407A">
                    <w:pPr>
                      <w:jc w:val="center"/>
                    </w:pPr>
                    <w:r>
                      <w:rPr>
                        <w:rFonts w:hint="eastAsia"/>
                      </w:rPr>
                      <w:t>期初余额</w:t>
                    </w:r>
                  </w:p>
                </w:tc>
              </w:sdtContent>
            </w:sdt>
            <w:sdt>
              <w:sdtPr>
                <w:tag w:val="_PLD_7274636f27ae4e048ade60bfddaa8164"/>
                <w:id w:val="-1555771702"/>
                <w:lock w:val="sdtLocked"/>
              </w:sdtPr>
              <w:sdtEndPr/>
              <w:sdtContent>
                <w:tc>
                  <w:tcPr>
                    <w:tcW w:w="888" w:type="pct"/>
                    <w:shd w:val="clear" w:color="auto" w:fill="auto"/>
                    <w:vAlign w:val="center"/>
                  </w:tcPr>
                  <w:p w:rsidR="00FF407A" w:rsidRDefault="00FF407A" w:rsidP="00FF407A">
                    <w:pPr>
                      <w:jc w:val="center"/>
                    </w:pPr>
                    <w:r>
                      <w:rPr>
                        <w:rFonts w:hint="eastAsia"/>
                      </w:rPr>
                      <w:t>本期增加</w:t>
                    </w:r>
                  </w:p>
                </w:tc>
              </w:sdtContent>
            </w:sdt>
            <w:sdt>
              <w:sdtPr>
                <w:tag w:val="_PLD_07ae572963de436aa2308d649a28c23b"/>
                <w:id w:val="2030749223"/>
                <w:lock w:val="sdtLocked"/>
              </w:sdtPr>
              <w:sdtEndPr/>
              <w:sdtContent>
                <w:tc>
                  <w:tcPr>
                    <w:tcW w:w="890" w:type="pct"/>
                    <w:shd w:val="clear" w:color="auto" w:fill="auto"/>
                    <w:vAlign w:val="center"/>
                  </w:tcPr>
                  <w:p w:rsidR="00FF407A" w:rsidRDefault="00FF407A" w:rsidP="00FF407A">
                    <w:pPr>
                      <w:jc w:val="center"/>
                    </w:pPr>
                    <w:r>
                      <w:rPr>
                        <w:rFonts w:hint="eastAsia"/>
                      </w:rPr>
                      <w:t>本期减少</w:t>
                    </w:r>
                  </w:p>
                </w:tc>
              </w:sdtContent>
            </w:sdt>
            <w:sdt>
              <w:sdtPr>
                <w:tag w:val="_PLD_27069329d7654e34bc45ca7dee532204"/>
                <w:id w:val="621887954"/>
                <w:lock w:val="sdtLocked"/>
              </w:sdtPr>
              <w:sdtEndPr/>
              <w:sdtContent>
                <w:tc>
                  <w:tcPr>
                    <w:tcW w:w="895" w:type="pct"/>
                    <w:shd w:val="clear" w:color="auto" w:fill="auto"/>
                    <w:vAlign w:val="center"/>
                  </w:tcPr>
                  <w:p w:rsidR="00FF407A" w:rsidRDefault="00FF407A" w:rsidP="00FF407A">
                    <w:pPr>
                      <w:jc w:val="center"/>
                    </w:pPr>
                    <w:r>
                      <w:rPr>
                        <w:rFonts w:hint="eastAsia"/>
                      </w:rPr>
                      <w:t>期末余额</w:t>
                    </w:r>
                  </w:p>
                </w:tc>
              </w:sdtContent>
            </w:sdt>
          </w:tr>
          <w:tr w:rsidR="00FF407A" w:rsidTr="00FF407A">
            <w:sdt>
              <w:sdtPr>
                <w:tag w:val="_PLD_8272d2e82a6f45a197d65c1251ac79c7"/>
                <w:id w:val="1442655208"/>
                <w:lock w:val="sdtLocked"/>
              </w:sdtPr>
              <w:sdtEndPr/>
              <w:sdtContent>
                <w:tc>
                  <w:tcPr>
                    <w:tcW w:w="1437" w:type="pct"/>
                    <w:shd w:val="clear" w:color="auto" w:fill="auto"/>
                  </w:tcPr>
                  <w:p w:rsidR="00FF407A" w:rsidRDefault="00FF407A" w:rsidP="00FF407A">
                    <w:r>
                      <w:rPr>
                        <w:rFonts w:hint="eastAsia"/>
                      </w:rPr>
                      <w:t>一、短期薪酬</w:t>
                    </w:r>
                  </w:p>
                </w:tc>
              </w:sdtContent>
            </w:sdt>
            <w:tc>
              <w:tcPr>
                <w:tcW w:w="890" w:type="pct"/>
                <w:shd w:val="clear" w:color="auto" w:fill="auto"/>
              </w:tcPr>
              <w:p w:rsidR="00FF407A" w:rsidRDefault="00FF407A" w:rsidP="00FF407A">
                <w:pPr>
                  <w:jc w:val="right"/>
                </w:pPr>
                <w:r>
                  <w:t>29,569,346.15</w:t>
                </w:r>
              </w:p>
            </w:tc>
            <w:tc>
              <w:tcPr>
                <w:tcW w:w="888" w:type="pct"/>
                <w:shd w:val="clear" w:color="auto" w:fill="auto"/>
              </w:tcPr>
              <w:p w:rsidR="00FF407A" w:rsidRDefault="00FF407A" w:rsidP="00FF407A">
                <w:pPr>
                  <w:jc w:val="right"/>
                  <w:rPr>
                    <w:highlight w:val="yellow"/>
                  </w:rPr>
                </w:pPr>
                <w:r>
                  <w:t>52,042,946.01</w:t>
                </w:r>
              </w:p>
            </w:tc>
            <w:tc>
              <w:tcPr>
                <w:tcW w:w="890" w:type="pct"/>
                <w:shd w:val="clear" w:color="auto" w:fill="auto"/>
              </w:tcPr>
              <w:p w:rsidR="00FF407A" w:rsidRDefault="00FF407A" w:rsidP="00FF407A">
                <w:pPr>
                  <w:jc w:val="right"/>
                  <w:rPr>
                    <w:highlight w:val="yellow"/>
                  </w:rPr>
                </w:pPr>
                <w:r>
                  <w:t>65,676,641.89</w:t>
                </w:r>
              </w:p>
            </w:tc>
            <w:tc>
              <w:tcPr>
                <w:tcW w:w="895" w:type="pct"/>
                <w:shd w:val="clear" w:color="auto" w:fill="auto"/>
              </w:tcPr>
              <w:p w:rsidR="00FF407A" w:rsidDel="0038014A" w:rsidRDefault="00FF407A" w:rsidP="00FF407A">
                <w:pPr>
                  <w:jc w:val="right"/>
                </w:pPr>
                <w:r>
                  <w:t>15,935,650.27</w:t>
                </w:r>
              </w:p>
            </w:tc>
          </w:tr>
          <w:tr w:rsidR="00FF407A" w:rsidTr="00FF407A">
            <w:sdt>
              <w:sdtPr>
                <w:tag w:val="_PLD_e3c7b981b4f64fe3993a41cabeb3d888"/>
                <w:id w:val="-968356611"/>
                <w:lock w:val="sdtLocked"/>
              </w:sdtPr>
              <w:sdtEndPr/>
              <w:sdtContent>
                <w:tc>
                  <w:tcPr>
                    <w:tcW w:w="1437" w:type="pct"/>
                    <w:shd w:val="clear" w:color="auto" w:fill="auto"/>
                  </w:tcPr>
                  <w:p w:rsidR="00FF407A" w:rsidRDefault="00FF407A" w:rsidP="00FF407A">
                    <w:r>
                      <w:rPr>
                        <w:rFonts w:hint="eastAsia"/>
                      </w:rPr>
                      <w:t>二、离职后福利-设定提存计划</w:t>
                    </w:r>
                  </w:p>
                </w:tc>
              </w:sdtContent>
            </w:sdt>
            <w:tc>
              <w:tcPr>
                <w:tcW w:w="890" w:type="pct"/>
                <w:shd w:val="clear" w:color="auto" w:fill="auto"/>
              </w:tcPr>
              <w:p w:rsidR="00FF407A" w:rsidRDefault="00FF407A" w:rsidP="00FF407A">
                <w:pPr>
                  <w:jc w:val="right"/>
                </w:pPr>
                <w:r>
                  <w:t>1,963,976.80</w:t>
                </w:r>
              </w:p>
            </w:tc>
            <w:tc>
              <w:tcPr>
                <w:tcW w:w="888" w:type="pct"/>
                <w:shd w:val="clear" w:color="auto" w:fill="auto"/>
              </w:tcPr>
              <w:p w:rsidR="00FF407A" w:rsidRDefault="00FF407A" w:rsidP="00FF407A">
                <w:pPr>
                  <w:jc w:val="right"/>
                </w:pPr>
                <w:r>
                  <w:t>6,195,923.06</w:t>
                </w:r>
              </w:p>
            </w:tc>
            <w:tc>
              <w:tcPr>
                <w:tcW w:w="890" w:type="pct"/>
                <w:shd w:val="clear" w:color="auto" w:fill="auto"/>
              </w:tcPr>
              <w:p w:rsidR="00FF407A" w:rsidRDefault="00FF407A" w:rsidP="00FF407A">
                <w:pPr>
                  <w:jc w:val="right"/>
                </w:pPr>
                <w:r>
                  <w:t>6,195,923.06</w:t>
                </w:r>
              </w:p>
            </w:tc>
            <w:tc>
              <w:tcPr>
                <w:tcW w:w="895" w:type="pct"/>
                <w:shd w:val="clear" w:color="auto" w:fill="auto"/>
              </w:tcPr>
              <w:p w:rsidR="00FF407A" w:rsidRDefault="00FF407A" w:rsidP="00FF407A">
                <w:pPr>
                  <w:jc w:val="right"/>
                </w:pPr>
                <w:r>
                  <w:t>1,963,976.80</w:t>
                </w:r>
              </w:p>
            </w:tc>
          </w:tr>
          <w:tr w:rsidR="00FF407A" w:rsidTr="00FF407A">
            <w:sdt>
              <w:sdtPr>
                <w:tag w:val="_PLD_d615e4da2a4948e5994fcc5682898c56"/>
                <w:id w:val="-2051601433"/>
                <w:lock w:val="sdtLocked"/>
              </w:sdtPr>
              <w:sdtEndPr/>
              <w:sdtContent>
                <w:tc>
                  <w:tcPr>
                    <w:tcW w:w="1437" w:type="pct"/>
                    <w:shd w:val="clear" w:color="auto" w:fill="auto"/>
                  </w:tcPr>
                  <w:p w:rsidR="00FF407A" w:rsidRDefault="00FF407A" w:rsidP="00FF407A">
                    <w:r>
                      <w:rPr>
                        <w:rFonts w:hint="eastAsia"/>
                      </w:rPr>
                      <w:t>三、辞退福利</w:t>
                    </w:r>
                  </w:p>
                </w:tc>
              </w:sdtContent>
            </w:sdt>
            <w:tc>
              <w:tcPr>
                <w:tcW w:w="890" w:type="pct"/>
                <w:shd w:val="clear" w:color="auto" w:fill="auto"/>
              </w:tcPr>
              <w:p w:rsidR="00FF407A" w:rsidRDefault="00FF407A" w:rsidP="00FF407A">
                <w:pPr>
                  <w:jc w:val="right"/>
                </w:pPr>
              </w:p>
            </w:tc>
            <w:tc>
              <w:tcPr>
                <w:tcW w:w="888" w:type="pct"/>
                <w:shd w:val="clear" w:color="auto" w:fill="auto"/>
              </w:tcPr>
              <w:p w:rsidR="00FF407A" w:rsidRDefault="00FF407A" w:rsidP="00FF407A">
                <w:pPr>
                  <w:jc w:val="right"/>
                </w:pPr>
              </w:p>
            </w:tc>
            <w:tc>
              <w:tcPr>
                <w:tcW w:w="890" w:type="pct"/>
                <w:shd w:val="clear" w:color="auto" w:fill="auto"/>
              </w:tcPr>
              <w:p w:rsidR="00FF407A" w:rsidRDefault="00FF407A" w:rsidP="00FF407A">
                <w:pPr>
                  <w:jc w:val="right"/>
                </w:pPr>
              </w:p>
            </w:tc>
            <w:tc>
              <w:tcPr>
                <w:tcW w:w="895" w:type="pct"/>
                <w:shd w:val="clear" w:color="auto" w:fill="auto"/>
              </w:tcPr>
              <w:p w:rsidR="00FF407A" w:rsidRDefault="00FF407A" w:rsidP="00FF407A">
                <w:pPr>
                  <w:jc w:val="right"/>
                </w:pPr>
              </w:p>
            </w:tc>
          </w:tr>
          <w:tr w:rsidR="00FF407A" w:rsidTr="00FF407A">
            <w:sdt>
              <w:sdtPr>
                <w:tag w:val="_PLD_f85ecebc2b9f455eb675b5c3c3edb84c"/>
                <w:id w:val="-587918863"/>
                <w:lock w:val="sdtLocked"/>
              </w:sdtPr>
              <w:sdtEndPr/>
              <w:sdtContent>
                <w:tc>
                  <w:tcPr>
                    <w:tcW w:w="1437" w:type="pct"/>
                    <w:shd w:val="clear" w:color="auto" w:fill="auto"/>
                  </w:tcPr>
                  <w:p w:rsidR="00FF407A" w:rsidRDefault="00FF407A" w:rsidP="00FF407A">
                    <w:r>
                      <w:rPr>
                        <w:rFonts w:hint="eastAsia"/>
                      </w:rPr>
                      <w:t>四、一年内到期的其他福利</w:t>
                    </w:r>
                  </w:p>
                </w:tc>
              </w:sdtContent>
            </w:sdt>
            <w:tc>
              <w:tcPr>
                <w:tcW w:w="890" w:type="pct"/>
                <w:shd w:val="clear" w:color="auto" w:fill="auto"/>
              </w:tcPr>
              <w:p w:rsidR="00FF407A" w:rsidRDefault="00FF407A" w:rsidP="00FF407A">
                <w:pPr>
                  <w:jc w:val="right"/>
                </w:pPr>
              </w:p>
            </w:tc>
            <w:tc>
              <w:tcPr>
                <w:tcW w:w="888" w:type="pct"/>
                <w:shd w:val="clear" w:color="auto" w:fill="auto"/>
              </w:tcPr>
              <w:p w:rsidR="00FF407A" w:rsidRDefault="00FF407A" w:rsidP="00FF407A">
                <w:pPr>
                  <w:jc w:val="right"/>
                </w:pPr>
              </w:p>
            </w:tc>
            <w:tc>
              <w:tcPr>
                <w:tcW w:w="890" w:type="pct"/>
                <w:shd w:val="clear" w:color="auto" w:fill="auto"/>
              </w:tcPr>
              <w:p w:rsidR="00FF407A" w:rsidRDefault="00FF407A" w:rsidP="00FF407A">
                <w:pPr>
                  <w:jc w:val="right"/>
                </w:pPr>
              </w:p>
            </w:tc>
            <w:tc>
              <w:tcPr>
                <w:tcW w:w="895" w:type="pct"/>
                <w:shd w:val="clear" w:color="auto" w:fill="auto"/>
              </w:tcPr>
              <w:p w:rsidR="00FF407A" w:rsidRDefault="00FF407A" w:rsidP="00FF407A">
                <w:pPr>
                  <w:jc w:val="right"/>
                </w:pPr>
              </w:p>
            </w:tc>
          </w:tr>
          <w:tr w:rsidR="00FF407A" w:rsidTr="00FF407A">
            <w:sdt>
              <w:sdtPr>
                <w:tag w:val="_PLD_5ce2e7ac546346f4a7bec33299c89503"/>
                <w:id w:val="-1316485818"/>
                <w:lock w:val="sdtLocked"/>
              </w:sdtPr>
              <w:sdtEndPr/>
              <w:sdtContent>
                <w:tc>
                  <w:tcPr>
                    <w:tcW w:w="1437" w:type="pct"/>
                    <w:shd w:val="clear" w:color="auto" w:fill="auto"/>
                    <w:vAlign w:val="center"/>
                  </w:tcPr>
                  <w:p w:rsidR="00FF407A" w:rsidRDefault="00FF407A" w:rsidP="00FF407A">
                    <w:pPr>
                      <w:jc w:val="center"/>
                    </w:pPr>
                    <w:r>
                      <w:rPr>
                        <w:rFonts w:hint="eastAsia"/>
                      </w:rPr>
                      <w:t>合计</w:t>
                    </w:r>
                  </w:p>
                </w:tc>
              </w:sdtContent>
            </w:sdt>
            <w:tc>
              <w:tcPr>
                <w:tcW w:w="890" w:type="pct"/>
                <w:shd w:val="clear" w:color="auto" w:fill="auto"/>
              </w:tcPr>
              <w:p w:rsidR="00FF407A" w:rsidRDefault="00FF407A" w:rsidP="00FF407A">
                <w:pPr>
                  <w:jc w:val="right"/>
                </w:pPr>
                <w:r>
                  <w:t>31,533,322.95</w:t>
                </w:r>
              </w:p>
            </w:tc>
            <w:tc>
              <w:tcPr>
                <w:tcW w:w="888" w:type="pct"/>
                <w:shd w:val="clear" w:color="auto" w:fill="auto"/>
              </w:tcPr>
              <w:p w:rsidR="00FF407A" w:rsidRDefault="00FF407A" w:rsidP="00FF407A">
                <w:pPr>
                  <w:jc w:val="right"/>
                </w:pPr>
                <w:r>
                  <w:t>58,238,869.07</w:t>
                </w:r>
              </w:p>
            </w:tc>
            <w:tc>
              <w:tcPr>
                <w:tcW w:w="890" w:type="pct"/>
                <w:shd w:val="clear" w:color="auto" w:fill="auto"/>
              </w:tcPr>
              <w:p w:rsidR="00FF407A" w:rsidRDefault="00FF407A" w:rsidP="00FF407A">
                <w:pPr>
                  <w:jc w:val="right"/>
                </w:pPr>
                <w:r>
                  <w:t>71,872,564.95</w:t>
                </w:r>
              </w:p>
            </w:tc>
            <w:tc>
              <w:tcPr>
                <w:tcW w:w="895" w:type="pct"/>
                <w:shd w:val="clear" w:color="auto" w:fill="auto"/>
              </w:tcPr>
              <w:p w:rsidR="00FF407A" w:rsidRDefault="00FF407A" w:rsidP="00FF407A">
                <w:pPr>
                  <w:jc w:val="right"/>
                </w:pPr>
                <w:r>
                  <w:t>17,899,627.07</w:t>
                </w:r>
              </w:p>
            </w:tc>
          </w:tr>
        </w:tbl>
        <w:p w:rsidR="00FF407A" w:rsidRDefault="00CB690D"/>
      </w:sdtContent>
    </w:sdt>
    <w:sdt>
      <w:sdtPr>
        <w:rPr>
          <w:rFonts w:ascii="宋体" w:hAnsi="宋体" w:cs="宋体" w:hint="eastAsia"/>
          <w:b w:val="0"/>
          <w:bCs/>
          <w:kern w:val="0"/>
          <w:szCs w:val="24"/>
        </w:rPr>
        <w:alias w:val="模块:短期薪酬列示"/>
        <w:tag w:val="_GBC_8889528627cf49dfa80ba4d972a53405"/>
        <w:id w:val="-1459797187"/>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68"/>
            </w:numPr>
            <w:rPr>
              <w:rFonts w:ascii="宋体" w:hAnsi="宋体"/>
            </w:rPr>
          </w:pPr>
          <w:r>
            <w:rPr>
              <w:rFonts w:ascii="宋体" w:hAnsi="宋体" w:hint="eastAsia"/>
            </w:rPr>
            <w:t>短期薪酬列示</w:t>
          </w:r>
        </w:p>
        <w:sdt>
          <w:sdtPr>
            <w:alias w:val="是否适用：短期薪酬列示[双击切换]"/>
            <w:tag w:val="_GBC_fe9cc4ffdf524f4695448b31c76167ce"/>
            <w:id w:val="773215594"/>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短期薪酬"/>
              <w:tag w:val="_GBC_f5a2a934147944d68f11ca2bcce4d80f"/>
              <w:id w:val="470563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短期薪酬"/>
              <w:tag w:val="_GBC_ded097d86a7d48b8a8b1d9689a73bd5d"/>
              <w:id w:val="-7401769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613"/>
            <w:gridCol w:w="1594"/>
            <w:gridCol w:w="1609"/>
            <w:gridCol w:w="1620"/>
          </w:tblGrid>
          <w:tr w:rsidR="00FF407A" w:rsidTr="00FF407A">
            <w:sdt>
              <w:sdtPr>
                <w:tag w:val="_PLD_7b5378bc64e24511ae79d643c80f9c98"/>
                <w:id w:val="-825125732"/>
                <w:lock w:val="sdtLocked"/>
              </w:sdtPr>
              <w:sdtEndPr/>
              <w:sdtContent>
                <w:tc>
                  <w:tcPr>
                    <w:tcW w:w="1444"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项目</w:t>
                    </w:r>
                  </w:p>
                </w:tc>
              </w:sdtContent>
            </w:sdt>
            <w:sdt>
              <w:sdtPr>
                <w:tag w:val="_PLD_0144fa4bad154236aa75e1dcc0a89e56"/>
                <w:id w:val="-1927256580"/>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期初余额</w:t>
                    </w:r>
                  </w:p>
                </w:tc>
              </w:sdtContent>
            </w:sdt>
            <w:sdt>
              <w:sdtPr>
                <w:tag w:val="_PLD_2d15a4a9e10b4386a7ed67bc2137e04a"/>
                <w:id w:val="-820661811"/>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本期增加</w:t>
                    </w:r>
                  </w:p>
                </w:tc>
              </w:sdtContent>
            </w:sdt>
            <w:sdt>
              <w:sdtPr>
                <w:tag w:val="_PLD_12a2bbefe0874cde83fdb77f4a4158a1"/>
                <w:id w:val="1990211525"/>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t>本期减少</w:t>
                    </w:r>
                  </w:p>
                </w:tc>
              </w:sdtContent>
            </w:sdt>
            <w:sdt>
              <w:sdtPr>
                <w:tag w:val="_PLD_190d6bcbbde148ffb48f230c6d9d7186"/>
                <w:id w:val="-1078751979"/>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期末余额</w:t>
                    </w:r>
                  </w:p>
                </w:tc>
              </w:sdtContent>
            </w:sdt>
          </w:tr>
          <w:tr w:rsidR="00FF407A" w:rsidTr="00FF407A">
            <w:sdt>
              <w:sdtPr>
                <w:tag w:val="_PLD_b24db0ed8285493c9b46db6af314618d"/>
                <w:id w:val="-839614666"/>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26,493,369.77</w:t>
                </w:r>
              </w:p>
            </w:tc>
            <w:tc>
              <w:tcPr>
                <w:tcW w:w="88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42,686,585.53</w:t>
                </w:r>
              </w:p>
            </w:tc>
            <w:tc>
              <w:tcPr>
                <w:tcW w:w="8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56,621,000.64</w:t>
                </w:r>
              </w:p>
            </w:tc>
            <w:tc>
              <w:tcPr>
                <w:tcW w:w="89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12,558,954.66</w:t>
                </w:r>
              </w:p>
            </w:tc>
          </w:tr>
          <w:tr w:rsidR="00FF407A" w:rsidTr="00FF407A">
            <w:sdt>
              <w:sdtPr>
                <w:tag w:val="_PLD_f557df41d0484816863da6fa2f5bb6e0"/>
                <w:id w:val="-1750802863"/>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2,926,733.46</w:t>
                </w:r>
              </w:p>
            </w:tc>
            <w:tc>
              <w:tcPr>
                <w:tcW w:w="8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2,926,733.46</w:t>
                </w:r>
              </w:p>
            </w:tc>
            <w:tc>
              <w:tcPr>
                <w:tcW w:w="89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sdt>
              <w:sdtPr>
                <w:tag w:val="_PLD_dbac61dc87104ba08157258eaf632c94"/>
                <w:id w:val="677622724"/>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2,558,274.48</w:t>
                </w:r>
              </w:p>
            </w:tc>
            <w:tc>
              <w:tcPr>
                <w:tcW w:w="8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2,558,274.48</w:t>
                </w:r>
              </w:p>
            </w:tc>
            <w:tc>
              <w:tcPr>
                <w:tcW w:w="89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sdt>
              <w:sdtPr>
                <w:tag w:val="_PLD_1ae6ec180f494dc4bdbe2a71caadcf9d"/>
                <w:id w:val="-618151537"/>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FF407A" w:rsidRDefault="00FF407A" w:rsidP="00FF407A">
                    <w:pPr>
                      <w:rPr>
                        <w:color w:val="008000"/>
                      </w:rPr>
                    </w:pPr>
                    <w:r>
                      <w:rPr>
                        <w:rFonts w:hint="eastAsia"/>
                      </w:rPr>
                      <w:t>其中：</w:t>
                    </w:r>
                    <w: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2,396,169.85</w:t>
                </w:r>
              </w:p>
            </w:tc>
            <w:tc>
              <w:tcPr>
                <w:tcW w:w="8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2,396,169.85</w:t>
                </w:r>
              </w:p>
            </w:tc>
            <w:tc>
              <w:tcPr>
                <w:tcW w:w="89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sdt>
              <w:sdtPr>
                <w:tag w:val="_PLD_a5396281963e4191a16040ecc2da4b44"/>
                <w:id w:val="-216676282"/>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FF407A" w:rsidRDefault="00FF407A" w:rsidP="00FF407A">
                    <w:pPr>
                      <w:ind w:firstLineChars="300" w:firstLine="630"/>
                    </w:pPr>
                    <w:r>
                      <w:rPr>
                        <w:rFonts w:hint="eastAsia"/>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121,564.84</w:t>
                </w:r>
              </w:p>
            </w:tc>
            <w:tc>
              <w:tcPr>
                <w:tcW w:w="8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121,564.84</w:t>
                </w:r>
              </w:p>
            </w:tc>
            <w:tc>
              <w:tcPr>
                <w:tcW w:w="89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sdt>
              <w:sdtPr>
                <w:tag w:val="_PLD_804a3b1683d741ebb83bd99deed156d6"/>
                <w:id w:val="-1801372723"/>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FF407A" w:rsidRDefault="00FF407A" w:rsidP="00FF407A">
                    <w:pPr>
                      <w:ind w:firstLineChars="300" w:firstLine="630"/>
                    </w:pPr>
                    <w:r>
                      <w:rPr>
                        <w:rFonts w:hint="eastAsia"/>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40,539.79</w:t>
                </w:r>
              </w:p>
            </w:tc>
            <w:tc>
              <w:tcPr>
                <w:tcW w:w="8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40,539.79</w:t>
                </w:r>
              </w:p>
            </w:tc>
            <w:tc>
              <w:tcPr>
                <w:tcW w:w="89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sdt>
              <w:sdtPr>
                <w:tag w:val="_PLD_7cd8935ff2544a81820fdc14f7afe2b7"/>
                <w:id w:val="1588423107"/>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3,136,934.00</w:t>
                </w:r>
              </w:p>
            </w:tc>
            <w:tc>
              <w:tcPr>
                <w:tcW w:w="8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3,136,934.00</w:t>
                </w:r>
              </w:p>
            </w:tc>
            <w:tc>
              <w:tcPr>
                <w:tcW w:w="89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sdt>
              <w:sdtPr>
                <w:tag w:val="_PLD_9a4d3040fb464e23a007dcea5588dfc0"/>
                <w:id w:val="-1243952107"/>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3,075,976.38</w:t>
                </w:r>
              </w:p>
            </w:tc>
            <w:tc>
              <w:tcPr>
                <w:tcW w:w="88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734,418.54</w:t>
                </w:r>
              </w:p>
            </w:tc>
            <w:tc>
              <w:tcPr>
                <w:tcW w:w="8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433,699.31</w:t>
                </w:r>
              </w:p>
            </w:tc>
            <w:tc>
              <w:tcPr>
                <w:tcW w:w="89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3,376,695.61</w:t>
                </w:r>
              </w:p>
            </w:tc>
          </w:tr>
          <w:tr w:rsidR="00FF407A" w:rsidTr="00FF407A">
            <w:sdt>
              <w:sdtPr>
                <w:tag w:val="_PLD_bc842d3a1ac64d43805380b3757b59de"/>
                <w:id w:val="-1655291524"/>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六、短期带薪缺勤</w:t>
                    </w:r>
                  </w:p>
                </w:tc>
              </w:sdtContent>
            </w:sdt>
            <w:tc>
              <w:tcPr>
                <w:tcW w:w="89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9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sdt>
              <w:sdtPr>
                <w:tag w:val="_PLD_54541d44000e431dabc3b1ad9c535a6b"/>
                <w:id w:val="1873186980"/>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七、短期利润分享计划</w:t>
                    </w:r>
                  </w:p>
                </w:tc>
              </w:sdtContent>
            </w:sdt>
            <w:tc>
              <w:tcPr>
                <w:tcW w:w="89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8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9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sdt>
              <w:sdtPr>
                <w:tag w:val="_PLD_9abbed23473c4b4bb51ec9b7d667e31c"/>
                <w:id w:val="749006214"/>
                <w:lock w:val="sdtLocked"/>
              </w:sdtPr>
              <w:sdtEndPr/>
              <w:sdtContent>
                <w:tc>
                  <w:tcPr>
                    <w:tcW w:w="1444"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合计</w:t>
                    </w:r>
                  </w:p>
                </w:tc>
              </w:sdtContent>
            </w:sdt>
            <w:tc>
              <w:tcPr>
                <w:tcW w:w="89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29,569,346.15</w:t>
                </w:r>
              </w:p>
            </w:tc>
            <w:tc>
              <w:tcPr>
                <w:tcW w:w="88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52,042,946.01</w:t>
                </w:r>
              </w:p>
            </w:tc>
            <w:tc>
              <w:tcPr>
                <w:tcW w:w="8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65,676,641.89</w:t>
                </w:r>
              </w:p>
            </w:tc>
            <w:tc>
              <w:tcPr>
                <w:tcW w:w="89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15,935,650.27</w:t>
                </w:r>
              </w:p>
            </w:tc>
          </w:tr>
        </w:tbl>
        <w:p w:rsidR="00FF407A" w:rsidRDefault="00CB690D">
          <w:pPr>
            <w:rPr>
              <w:color w:val="000000" w:themeColor="text1"/>
            </w:rPr>
          </w:pPr>
        </w:p>
      </w:sdtContent>
    </w:sdt>
    <w:sdt>
      <w:sdtPr>
        <w:rPr>
          <w:rFonts w:ascii="宋体" w:hAnsi="宋体" w:cs="宋体" w:hint="eastAsia"/>
          <w:b w:val="0"/>
          <w:bCs/>
          <w:kern w:val="0"/>
          <w:szCs w:val="21"/>
        </w:rPr>
        <w:alias w:val="模块:设定提存计划列示"/>
        <w:tag w:val="_GBC_b98ebc9fce454755bd30d763bee0283a"/>
        <w:id w:val="-195391366"/>
        <w:lock w:val="sdtLocked"/>
        <w:placeholder>
          <w:docPart w:val="GBC22222222222222222222222222222"/>
        </w:placeholder>
      </w:sdtPr>
      <w:sdtEndPr/>
      <w:sdtContent>
        <w:p w:rsidR="00FF407A" w:rsidRDefault="00FF407A" w:rsidP="0078609A">
          <w:pPr>
            <w:pStyle w:val="4"/>
            <w:numPr>
              <w:ilvl w:val="0"/>
              <w:numId w:val="68"/>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97198382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设定提存计划列示"/>
              <w:tag w:val="_GBC_744d8f829e6040c78616ef1951ef7e59"/>
              <w:id w:val="21113921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3196171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FF407A" w:rsidTr="00FF407A">
            <w:sdt>
              <w:sdtPr>
                <w:tag w:val="_PLD_f8a9011ca6bd4cc895a50279da6547e9"/>
                <w:id w:val="-1352337360"/>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pPr>
                    <w:r>
                      <w:rPr>
                        <w:rFonts w:hint="eastAsia"/>
                      </w:rPr>
                      <w:t>项目</w:t>
                    </w:r>
                  </w:p>
                </w:tc>
              </w:sdtContent>
            </w:sdt>
            <w:sdt>
              <w:sdtPr>
                <w:tag w:val="_PLD_db9ecea0e08e4c1bb5fe2474183a8480"/>
                <w:id w:val="-1097948504"/>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pPr>
                    <w:r>
                      <w:rPr>
                        <w:rFonts w:hint="eastAsia"/>
                      </w:rPr>
                      <w:t>期初余额</w:t>
                    </w:r>
                  </w:p>
                </w:tc>
              </w:sdtContent>
            </w:sdt>
            <w:sdt>
              <w:sdtPr>
                <w:tag w:val="_PLD_11b6b53867b44c92b19ef791cad0c8c4"/>
                <w:id w:val="1878963715"/>
                <w:lock w:val="sdtLocked"/>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pPr>
                    <w:r>
                      <w:rPr>
                        <w:rFonts w:hint="eastAsia"/>
                      </w:rPr>
                      <w:t>本期增加</w:t>
                    </w:r>
                  </w:p>
                </w:tc>
              </w:sdtContent>
            </w:sdt>
            <w:sdt>
              <w:sdtPr>
                <w:tag w:val="_PLD_c2cbd009dd4248ceb9040da5fc326084"/>
                <w:id w:val="-162700175"/>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pPr>
                    <w:r>
                      <w:rPr>
                        <w:rFonts w:hint="eastAsia"/>
                      </w:rPr>
                      <w:t>本期减少</w:t>
                    </w:r>
                  </w:p>
                </w:tc>
              </w:sdtContent>
            </w:sdt>
            <w:sdt>
              <w:sdtPr>
                <w:tag w:val="_PLD_0ded00fbf217420ebfe8ace86c12086d"/>
                <w:id w:val="-1743479420"/>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pPr>
                    <w:r>
                      <w:rPr>
                        <w:rFonts w:hint="eastAsia"/>
                      </w:rPr>
                      <w:t>期末余额</w:t>
                    </w:r>
                  </w:p>
                </w:tc>
              </w:sdtContent>
            </w:sdt>
          </w:tr>
          <w:tr w:rsidR="00FF407A" w:rsidTr="00FF407A">
            <w:sdt>
              <w:sdtPr>
                <w:tag w:val="_PLD_b93c5842361145079010296748b2acbc"/>
                <w:id w:val="668298839"/>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FF407A" w:rsidRDefault="00FF407A" w:rsidP="00FF407A">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FF407A" w:rsidRDefault="00FF407A" w:rsidP="00FF407A">
                <w:pPr>
                  <w:jc w:val="right"/>
                </w:pPr>
                <w:r>
                  <w:t>1,963,976.80</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5,998,712.03</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5,998,712.03</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1,963,976.80</w:t>
                </w:r>
              </w:p>
            </w:tc>
          </w:tr>
          <w:tr w:rsidR="00FF407A" w:rsidTr="00FF407A">
            <w:sdt>
              <w:sdtPr>
                <w:tag w:val="_PLD_909a72476f78427892237821bb7d583f"/>
                <w:id w:val="1464546850"/>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FF407A" w:rsidRDefault="00FF407A" w:rsidP="00FF407A">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FF407A" w:rsidRDefault="00FF407A" w:rsidP="00FF407A">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197,211.03</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197,211.03</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sdt>
              <w:sdtPr>
                <w:tag w:val="_PLD_f2bb08099d4d4b2a96054f71c4e23a24"/>
                <w:id w:val="204987133"/>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FF407A" w:rsidRDefault="00FF407A" w:rsidP="00FF407A">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FF407A" w:rsidRDefault="00FF407A" w:rsidP="00FF407A">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sdt>
              <w:sdtPr>
                <w:tag w:val="_PLD_258ec0cea28b41718457ba73ff6955af"/>
                <w:id w:val="-846173268"/>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FF407A" w:rsidRDefault="00FF407A" w:rsidP="00FF407A">
                <w:pPr>
                  <w:jc w:val="right"/>
                </w:pPr>
                <w:r>
                  <w:t>1,963,976.80</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6,195,923.06</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6,195,923.06</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1,963,976.80</w:t>
                </w:r>
              </w:p>
            </w:tc>
          </w:tr>
        </w:tbl>
        <w:p w:rsidR="00FF407A" w:rsidRDefault="00CB690D">
          <w:pPr>
            <w:autoSpaceDE w:val="0"/>
            <w:autoSpaceDN w:val="0"/>
            <w:adjustRightInd w:val="0"/>
          </w:pPr>
        </w:p>
      </w:sdtContent>
    </w:sdt>
    <w:sdt>
      <w:sdtPr>
        <w:rPr>
          <w:rFonts w:hint="eastAsia"/>
        </w:rPr>
        <w:alias w:val="模块:应付职工薪酬说明"/>
        <w:tag w:val="_GBC_9173eff793e04226ba65f69088a27313"/>
        <w:id w:val="161977113"/>
        <w:lock w:val="sdtLocked"/>
        <w:placeholder>
          <w:docPart w:val="GBC22222222222222222222222222222"/>
        </w:placeholder>
      </w:sdtPr>
      <w:sdtEndPr/>
      <w:sdtContent>
        <w:p w:rsidR="00FF407A" w:rsidRDefault="00FF407A">
          <w:pPr>
            <w:autoSpaceDE w:val="0"/>
            <w:autoSpaceDN w:val="0"/>
            <w:adjustRightInd w:val="0"/>
          </w:pPr>
          <w:r>
            <w:rPr>
              <w:rFonts w:hint="eastAsia"/>
            </w:rPr>
            <w:t>其他说明：</w:t>
          </w:r>
        </w:p>
        <w:sdt>
          <w:sdtPr>
            <w:alias w:val="是否适用：应付职工薪酬的说明[双击切换]"/>
            <w:tag w:val="_GBC_f41ecc08d4994ba99707111806caa376"/>
            <w:id w:val="-464741490"/>
            <w:lock w:val="sdtLocked"/>
            <w:placeholder>
              <w:docPart w:val="GBC22222222222222222222222222222"/>
            </w:placeholder>
          </w:sdtPr>
          <w:sdtEndPr/>
          <w:sdtContent>
            <w:p w:rsidR="00FF407A" w:rsidRDefault="00FF407A" w:rsidP="00FF407A">
              <w:pPr>
                <w:autoSpaceDE w:val="0"/>
                <w:autoSpaceDN w:val="0"/>
                <w:adjustRightInd w:val="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autoSpaceDE w:val="0"/>
        <w:autoSpaceDN w:val="0"/>
        <w:adjustRightInd w:val="0"/>
      </w:pPr>
    </w:p>
    <w:sdt>
      <w:sdtPr>
        <w:rPr>
          <w:rFonts w:ascii="宋体" w:hAnsi="宋体" w:cs="宋体" w:hint="eastAsia"/>
          <w:b w:val="0"/>
          <w:bCs/>
          <w:kern w:val="0"/>
          <w:szCs w:val="21"/>
        </w:rPr>
        <w:alias w:val="模块:应交税费"/>
        <w:tag w:val="_GBC_50fc9ef51868432e98c401f69097dfc6"/>
        <w:id w:val="-717360559"/>
        <w:lock w:val="sdtLocked"/>
        <w:placeholder>
          <w:docPart w:val="GBC22222222222222222222222222222"/>
        </w:placeholder>
      </w:sdtPr>
      <w:sdtEndPr>
        <w:rPr>
          <w:rFonts w:cstheme="minorBidi" w:hint="default"/>
          <w:color w:val="000000" w:themeColor="text1"/>
          <w:kern w:val="2"/>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88786501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应交税费"/>
              <w:tag w:val="_GBC_a6162c9f021640929018406be611b834"/>
              <w:id w:val="15847180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交税费"/>
              <w:tag w:val="_GBC_d787fa1c70604797889c69c4c364e711"/>
              <w:id w:val="-4182543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FF407A" w:rsidTr="00FF407A">
            <w:trPr>
              <w:cantSplit/>
            </w:trPr>
            <w:sdt>
              <w:sdtPr>
                <w:tag w:val="_PLD_ab0019be2d10489d885d15626d85168f"/>
                <w:id w:val="-579995884"/>
                <w:lock w:val="sdtLocked"/>
              </w:sdtPr>
              <w:sdtEndPr/>
              <w:sdtContent>
                <w:tc>
                  <w:tcPr>
                    <w:tcW w:w="1675" w:type="pct"/>
                    <w:vAlign w:val="center"/>
                  </w:tcPr>
                  <w:p w:rsidR="00FF407A" w:rsidRDefault="00FF407A" w:rsidP="00FF407A">
                    <w:pPr>
                      <w:ind w:right="105"/>
                      <w:jc w:val="center"/>
                    </w:pPr>
                    <w:r>
                      <w:rPr>
                        <w:rFonts w:hint="eastAsia"/>
                      </w:rPr>
                      <w:t>项目</w:t>
                    </w:r>
                  </w:p>
                </w:tc>
              </w:sdtContent>
            </w:sdt>
            <w:sdt>
              <w:sdtPr>
                <w:tag w:val="_PLD_4d086e8f4e004ee3aa116a5d10a7ecbd"/>
                <w:id w:val="811061458"/>
                <w:lock w:val="sdtLocked"/>
              </w:sdtPr>
              <w:sdtEndPr/>
              <w:sdtContent>
                <w:tc>
                  <w:tcPr>
                    <w:tcW w:w="1661" w:type="pct"/>
                    <w:vAlign w:val="center"/>
                  </w:tcPr>
                  <w:p w:rsidR="00FF407A" w:rsidRDefault="00FF407A" w:rsidP="00FF407A">
                    <w:pPr>
                      <w:jc w:val="center"/>
                    </w:pPr>
                    <w:r>
                      <w:rPr>
                        <w:rFonts w:hint="eastAsia"/>
                      </w:rPr>
                      <w:t>期末余额</w:t>
                    </w:r>
                  </w:p>
                </w:tc>
              </w:sdtContent>
            </w:sdt>
            <w:sdt>
              <w:sdtPr>
                <w:tag w:val="_PLD_8b866f731e474c6ebfb67cd903ab95c8"/>
                <w:id w:val="1761867342"/>
                <w:lock w:val="sdtLocked"/>
              </w:sdtPr>
              <w:sdtEndPr/>
              <w:sdtContent>
                <w:tc>
                  <w:tcPr>
                    <w:tcW w:w="1664" w:type="pct"/>
                    <w:vAlign w:val="center"/>
                  </w:tcPr>
                  <w:p w:rsidR="00FF407A" w:rsidRDefault="00FF407A" w:rsidP="00FF407A">
                    <w:pPr>
                      <w:jc w:val="center"/>
                    </w:pPr>
                    <w:r>
                      <w:rPr>
                        <w:rFonts w:hint="eastAsia"/>
                      </w:rPr>
                      <w:t>期初余额</w:t>
                    </w:r>
                  </w:p>
                </w:tc>
              </w:sdtContent>
            </w:sdt>
          </w:tr>
          <w:tr w:rsidR="00FF407A" w:rsidTr="00FF407A">
            <w:trPr>
              <w:cantSplit/>
            </w:trPr>
            <w:tc>
              <w:tcPr>
                <w:tcW w:w="1675" w:type="pct"/>
                <w:shd w:val="clear" w:color="auto" w:fill="auto"/>
              </w:tcPr>
              <w:p w:rsidR="00FF407A" w:rsidRDefault="00FF407A" w:rsidP="00FF407A">
                <w:pPr>
                  <w:ind w:right="105"/>
                </w:pPr>
                <w:r>
                  <w:rPr>
                    <w:rFonts w:hint="eastAsia"/>
                  </w:rPr>
                  <w:t>增值税</w:t>
                </w:r>
              </w:p>
            </w:tc>
            <w:tc>
              <w:tcPr>
                <w:tcW w:w="1661" w:type="pct"/>
                <w:shd w:val="clear" w:color="auto" w:fill="auto"/>
              </w:tcPr>
              <w:p w:rsidR="00FF407A" w:rsidRDefault="00FF407A" w:rsidP="00FF407A">
                <w:pPr>
                  <w:ind w:right="73"/>
                  <w:jc w:val="right"/>
                </w:pPr>
                <w:r>
                  <w:t>8,578,321.78</w:t>
                </w:r>
              </w:p>
            </w:tc>
            <w:tc>
              <w:tcPr>
                <w:tcW w:w="1664" w:type="pct"/>
                <w:shd w:val="clear" w:color="auto" w:fill="auto"/>
              </w:tcPr>
              <w:p w:rsidR="00FF407A" w:rsidRDefault="00FF407A" w:rsidP="00FF407A">
                <w:pPr>
                  <w:jc w:val="right"/>
                </w:pPr>
                <w:r>
                  <w:t>4,783,987.72</w:t>
                </w:r>
              </w:p>
            </w:tc>
          </w:tr>
          <w:tr w:rsidR="00FF407A" w:rsidTr="00FF407A">
            <w:trPr>
              <w:cantSplit/>
            </w:trPr>
            <w:tc>
              <w:tcPr>
                <w:tcW w:w="1675" w:type="pct"/>
                <w:shd w:val="clear" w:color="auto" w:fill="auto"/>
              </w:tcPr>
              <w:p w:rsidR="00FF407A" w:rsidRDefault="00FF407A" w:rsidP="00FF407A">
                <w:pPr>
                  <w:ind w:right="105"/>
                </w:pPr>
                <w:r>
                  <w:rPr>
                    <w:rFonts w:hint="eastAsia"/>
                  </w:rPr>
                  <w:t>消费税</w:t>
                </w:r>
              </w:p>
            </w:tc>
            <w:tc>
              <w:tcPr>
                <w:tcW w:w="1661" w:type="pct"/>
                <w:shd w:val="clear" w:color="auto" w:fill="auto"/>
              </w:tcPr>
              <w:p w:rsidR="00FF407A" w:rsidRDefault="00FF407A" w:rsidP="00FF407A">
                <w:pPr>
                  <w:ind w:right="73"/>
                  <w:jc w:val="right"/>
                </w:pPr>
              </w:p>
            </w:tc>
            <w:tc>
              <w:tcPr>
                <w:tcW w:w="1664" w:type="pct"/>
                <w:shd w:val="clear" w:color="auto" w:fill="auto"/>
              </w:tcPr>
              <w:p w:rsidR="00FF407A" w:rsidRDefault="00FF407A" w:rsidP="00FF407A">
                <w:pPr>
                  <w:jc w:val="right"/>
                </w:pPr>
              </w:p>
            </w:tc>
          </w:tr>
          <w:tr w:rsidR="00FF407A" w:rsidTr="00FF407A">
            <w:trPr>
              <w:cantSplit/>
            </w:trPr>
            <w:tc>
              <w:tcPr>
                <w:tcW w:w="1675" w:type="pct"/>
                <w:shd w:val="clear" w:color="auto" w:fill="auto"/>
              </w:tcPr>
              <w:p w:rsidR="00FF407A" w:rsidRDefault="00FF407A" w:rsidP="00FF407A">
                <w:pPr>
                  <w:ind w:right="105"/>
                </w:pPr>
                <w:r>
                  <w:rPr>
                    <w:rFonts w:hint="eastAsia"/>
                  </w:rPr>
                  <w:t>营业税</w:t>
                </w:r>
              </w:p>
            </w:tc>
            <w:tc>
              <w:tcPr>
                <w:tcW w:w="1661" w:type="pct"/>
                <w:shd w:val="clear" w:color="auto" w:fill="auto"/>
              </w:tcPr>
              <w:p w:rsidR="00FF407A" w:rsidRDefault="00FF407A" w:rsidP="00FF407A">
                <w:pPr>
                  <w:ind w:right="73"/>
                  <w:jc w:val="right"/>
                </w:pPr>
              </w:p>
            </w:tc>
            <w:tc>
              <w:tcPr>
                <w:tcW w:w="1664" w:type="pct"/>
                <w:shd w:val="clear" w:color="auto" w:fill="auto"/>
              </w:tcPr>
              <w:p w:rsidR="00FF407A" w:rsidRDefault="00FF407A" w:rsidP="00FF407A">
                <w:pPr>
                  <w:jc w:val="right"/>
                </w:pPr>
              </w:p>
            </w:tc>
          </w:tr>
          <w:tr w:rsidR="00FF407A" w:rsidTr="00FF407A">
            <w:trPr>
              <w:cantSplit/>
            </w:trPr>
            <w:tc>
              <w:tcPr>
                <w:tcW w:w="1675" w:type="pct"/>
                <w:shd w:val="clear" w:color="auto" w:fill="auto"/>
              </w:tcPr>
              <w:p w:rsidR="00FF407A" w:rsidRDefault="00FF407A" w:rsidP="00FF407A">
                <w:pPr>
                  <w:ind w:right="105"/>
                </w:pPr>
                <w:r>
                  <w:rPr>
                    <w:rFonts w:hint="eastAsia"/>
                  </w:rPr>
                  <w:t>企业所得税</w:t>
                </w:r>
              </w:p>
            </w:tc>
            <w:tc>
              <w:tcPr>
                <w:tcW w:w="1661" w:type="pct"/>
                <w:shd w:val="clear" w:color="auto" w:fill="auto"/>
              </w:tcPr>
              <w:p w:rsidR="00FF407A" w:rsidRDefault="00FF407A" w:rsidP="00FF407A">
                <w:pPr>
                  <w:ind w:right="73"/>
                  <w:jc w:val="right"/>
                </w:pPr>
                <w:r>
                  <w:t>15,231,914.70</w:t>
                </w:r>
              </w:p>
            </w:tc>
            <w:tc>
              <w:tcPr>
                <w:tcW w:w="1664" w:type="pct"/>
                <w:shd w:val="clear" w:color="auto" w:fill="auto"/>
              </w:tcPr>
              <w:p w:rsidR="00FF407A" w:rsidRDefault="00FF407A" w:rsidP="00FF407A">
                <w:pPr>
                  <w:jc w:val="right"/>
                </w:pPr>
                <w:r>
                  <w:t>26,182,021.79</w:t>
                </w:r>
              </w:p>
            </w:tc>
          </w:tr>
          <w:tr w:rsidR="00FF407A" w:rsidTr="00FF407A">
            <w:trPr>
              <w:cantSplit/>
            </w:trPr>
            <w:tc>
              <w:tcPr>
                <w:tcW w:w="1675" w:type="pct"/>
                <w:shd w:val="clear" w:color="auto" w:fill="auto"/>
              </w:tcPr>
              <w:p w:rsidR="00FF407A" w:rsidRDefault="00FF407A" w:rsidP="00FF407A">
                <w:pPr>
                  <w:ind w:right="105"/>
                </w:pPr>
                <w:r>
                  <w:rPr>
                    <w:rFonts w:hint="eastAsia"/>
                  </w:rPr>
                  <w:t>个人所得税</w:t>
                </w:r>
              </w:p>
            </w:tc>
            <w:tc>
              <w:tcPr>
                <w:tcW w:w="1661" w:type="pct"/>
                <w:shd w:val="clear" w:color="auto" w:fill="auto"/>
              </w:tcPr>
              <w:p w:rsidR="00FF407A" w:rsidRDefault="00FF407A" w:rsidP="00FF407A">
                <w:pPr>
                  <w:ind w:right="73"/>
                  <w:jc w:val="right"/>
                </w:pPr>
                <w:r>
                  <w:t>24,487.80</w:t>
                </w:r>
              </w:p>
            </w:tc>
            <w:tc>
              <w:tcPr>
                <w:tcW w:w="1664" w:type="pct"/>
                <w:shd w:val="clear" w:color="auto" w:fill="auto"/>
              </w:tcPr>
              <w:p w:rsidR="00FF407A" w:rsidRDefault="00FF407A" w:rsidP="00FF407A">
                <w:pPr>
                  <w:jc w:val="right"/>
                </w:pPr>
                <w:r>
                  <w:t>14,943.52</w:t>
                </w:r>
              </w:p>
            </w:tc>
          </w:tr>
          <w:tr w:rsidR="00FF407A" w:rsidTr="00FF407A">
            <w:trPr>
              <w:cantSplit/>
            </w:trPr>
            <w:tc>
              <w:tcPr>
                <w:tcW w:w="1675" w:type="pct"/>
                <w:shd w:val="clear" w:color="auto" w:fill="auto"/>
              </w:tcPr>
              <w:p w:rsidR="00FF407A" w:rsidRDefault="00FF407A" w:rsidP="00FF407A">
                <w:pPr>
                  <w:ind w:right="105"/>
                </w:pPr>
                <w:r>
                  <w:rPr>
                    <w:rFonts w:hint="eastAsia"/>
                  </w:rPr>
                  <w:t>城市维护建设税</w:t>
                </w:r>
              </w:p>
            </w:tc>
            <w:tc>
              <w:tcPr>
                <w:tcW w:w="1661" w:type="pct"/>
                <w:shd w:val="clear" w:color="auto" w:fill="auto"/>
              </w:tcPr>
              <w:p w:rsidR="00FF407A" w:rsidRDefault="00FF407A" w:rsidP="00FF407A">
                <w:pPr>
                  <w:ind w:right="73"/>
                  <w:jc w:val="right"/>
                </w:pPr>
                <w:r>
                  <w:t>420,906.10</w:t>
                </w:r>
              </w:p>
            </w:tc>
            <w:tc>
              <w:tcPr>
                <w:tcW w:w="1664" w:type="pct"/>
                <w:shd w:val="clear" w:color="auto" w:fill="auto"/>
              </w:tcPr>
              <w:p w:rsidR="00FF407A" w:rsidRDefault="00FF407A" w:rsidP="00FF407A">
                <w:pPr>
                  <w:jc w:val="right"/>
                </w:pPr>
                <w:r>
                  <w:t>258,869.42</w:t>
                </w:r>
              </w:p>
            </w:tc>
          </w:tr>
          <w:tr w:rsidR="00FF407A" w:rsidTr="00FF407A">
            <w:trPr>
              <w:cantSplit/>
            </w:trPr>
            <w:tc>
              <w:tcPr>
                <w:tcW w:w="1675" w:type="pct"/>
              </w:tcPr>
              <w:p w:rsidR="00FF407A" w:rsidRDefault="00FF407A" w:rsidP="00FF407A">
                <w:pPr>
                  <w:ind w:right="105"/>
                </w:pPr>
                <w:r>
                  <w:t>房产税</w:t>
                </w:r>
              </w:p>
            </w:tc>
            <w:tc>
              <w:tcPr>
                <w:tcW w:w="1661" w:type="pct"/>
              </w:tcPr>
              <w:p w:rsidR="00FF407A" w:rsidRDefault="00FF407A" w:rsidP="00FF407A">
                <w:pPr>
                  <w:ind w:right="73"/>
                  <w:jc w:val="right"/>
                </w:pPr>
                <w:r>
                  <w:t>3,755,256.27</w:t>
                </w:r>
              </w:p>
            </w:tc>
            <w:tc>
              <w:tcPr>
                <w:tcW w:w="1664" w:type="pct"/>
              </w:tcPr>
              <w:p w:rsidR="00FF407A" w:rsidRDefault="00FF407A" w:rsidP="00FF407A">
                <w:pPr>
                  <w:jc w:val="right"/>
                </w:pPr>
                <w:r>
                  <w:t>7,589,472.09</w:t>
                </w:r>
              </w:p>
            </w:tc>
          </w:tr>
          <w:tr w:rsidR="00FF407A" w:rsidTr="00FF407A">
            <w:trPr>
              <w:cantSplit/>
            </w:trPr>
            <w:tc>
              <w:tcPr>
                <w:tcW w:w="1675" w:type="pct"/>
              </w:tcPr>
              <w:p w:rsidR="00FF407A" w:rsidRDefault="00FF407A" w:rsidP="00FF407A">
                <w:pPr>
                  <w:ind w:right="105"/>
                </w:pPr>
                <w:r>
                  <w:t>土地使用税</w:t>
                </w:r>
              </w:p>
            </w:tc>
            <w:tc>
              <w:tcPr>
                <w:tcW w:w="1661" w:type="pct"/>
              </w:tcPr>
              <w:p w:rsidR="00FF407A" w:rsidRDefault="00FF407A" w:rsidP="00FF407A">
                <w:pPr>
                  <w:ind w:right="73"/>
                  <w:jc w:val="right"/>
                </w:pPr>
                <w:r>
                  <w:t>2,732,958.66</w:t>
                </w:r>
              </w:p>
            </w:tc>
            <w:tc>
              <w:tcPr>
                <w:tcW w:w="1664" w:type="pct"/>
              </w:tcPr>
              <w:p w:rsidR="00FF407A" w:rsidRDefault="00FF407A" w:rsidP="00FF407A">
                <w:pPr>
                  <w:jc w:val="right"/>
                </w:pPr>
                <w:r>
                  <w:t>7,292,049.37</w:t>
                </w:r>
              </w:p>
            </w:tc>
          </w:tr>
          <w:tr w:rsidR="00FF407A" w:rsidTr="00FF407A">
            <w:trPr>
              <w:cantSplit/>
            </w:trPr>
            <w:tc>
              <w:tcPr>
                <w:tcW w:w="1675" w:type="pct"/>
              </w:tcPr>
              <w:p w:rsidR="00FF407A" w:rsidRDefault="00FF407A" w:rsidP="00FF407A">
                <w:pPr>
                  <w:ind w:right="105"/>
                </w:pPr>
                <w:r>
                  <w:t>教育费附加</w:t>
                </w:r>
              </w:p>
            </w:tc>
            <w:tc>
              <w:tcPr>
                <w:tcW w:w="1661" w:type="pct"/>
              </w:tcPr>
              <w:p w:rsidR="00FF407A" w:rsidRDefault="00FF407A" w:rsidP="00FF407A">
                <w:pPr>
                  <w:ind w:right="73"/>
                  <w:jc w:val="right"/>
                </w:pPr>
                <w:r>
                  <w:t>252,419.31</w:t>
                </w:r>
              </w:p>
            </w:tc>
            <w:tc>
              <w:tcPr>
                <w:tcW w:w="1664" w:type="pct"/>
              </w:tcPr>
              <w:p w:rsidR="00FF407A" w:rsidRDefault="00FF407A" w:rsidP="00FF407A">
                <w:pPr>
                  <w:jc w:val="right"/>
                </w:pPr>
                <w:r>
                  <w:t>155,316.16</w:t>
                </w:r>
              </w:p>
            </w:tc>
          </w:tr>
          <w:tr w:rsidR="00FF407A" w:rsidTr="00FF407A">
            <w:trPr>
              <w:cantSplit/>
            </w:trPr>
            <w:tc>
              <w:tcPr>
                <w:tcW w:w="1675" w:type="pct"/>
              </w:tcPr>
              <w:p w:rsidR="00FF407A" w:rsidRDefault="00FF407A" w:rsidP="00FF407A">
                <w:pPr>
                  <w:ind w:right="105"/>
                </w:pPr>
                <w:r>
                  <w:t>地方教育附加</w:t>
                </w:r>
              </w:p>
            </w:tc>
            <w:tc>
              <w:tcPr>
                <w:tcW w:w="1661" w:type="pct"/>
              </w:tcPr>
              <w:p w:rsidR="00FF407A" w:rsidRDefault="00FF407A" w:rsidP="00FF407A">
                <w:pPr>
                  <w:ind w:right="73"/>
                  <w:jc w:val="right"/>
                </w:pPr>
                <w:r>
                  <w:t>168,168.40</w:t>
                </w:r>
              </w:p>
            </w:tc>
            <w:tc>
              <w:tcPr>
                <w:tcW w:w="1664" w:type="pct"/>
              </w:tcPr>
              <w:p w:rsidR="00FF407A" w:rsidRDefault="00FF407A" w:rsidP="00FF407A">
                <w:pPr>
                  <w:jc w:val="right"/>
                </w:pPr>
                <w:r>
                  <w:t>103,544.10</w:t>
                </w:r>
              </w:p>
            </w:tc>
          </w:tr>
          <w:tr w:rsidR="00FF407A" w:rsidTr="00FF407A">
            <w:trPr>
              <w:cantSplit/>
            </w:trPr>
            <w:tc>
              <w:tcPr>
                <w:tcW w:w="1675" w:type="pct"/>
              </w:tcPr>
              <w:p w:rsidR="00FF407A" w:rsidRDefault="00FF407A" w:rsidP="00FF407A">
                <w:pPr>
                  <w:ind w:right="105"/>
                </w:pPr>
                <w:r>
                  <w:t>印花税</w:t>
                </w:r>
              </w:p>
            </w:tc>
            <w:tc>
              <w:tcPr>
                <w:tcW w:w="1661" w:type="pct"/>
              </w:tcPr>
              <w:p w:rsidR="00FF407A" w:rsidRDefault="00FF407A" w:rsidP="00FF407A">
                <w:pPr>
                  <w:ind w:right="73"/>
                  <w:jc w:val="right"/>
                </w:pPr>
                <w:r>
                  <w:t>3,709.93</w:t>
                </w:r>
              </w:p>
            </w:tc>
            <w:tc>
              <w:tcPr>
                <w:tcW w:w="1664" w:type="pct"/>
              </w:tcPr>
              <w:p w:rsidR="00FF407A" w:rsidRDefault="00FF407A" w:rsidP="00FF407A">
                <w:pPr>
                  <w:jc w:val="right"/>
                </w:pPr>
                <w:r>
                  <w:t>437,358.57</w:t>
                </w:r>
              </w:p>
            </w:tc>
          </w:tr>
          <w:tr w:rsidR="00FF407A" w:rsidTr="00FF407A">
            <w:trPr>
              <w:cantSplit/>
            </w:trPr>
            <w:tc>
              <w:tcPr>
                <w:tcW w:w="1675" w:type="pct"/>
              </w:tcPr>
              <w:p w:rsidR="00FF407A" w:rsidRDefault="00FF407A" w:rsidP="00FF407A">
                <w:pPr>
                  <w:ind w:right="105"/>
                </w:pPr>
                <w:r>
                  <w:t>地方水利建设基金</w:t>
                </w:r>
              </w:p>
            </w:tc>
            <w:tc>
              <w:tcPr>
                <w:tcW w:w="1661" w:type="pct"/>
              </w:tcPr>
              <w:p w:rsidR="00FF407A" w:rsidRDefault="00FF407A" w:rsidP="00FF407A">
                <w:pPr>
                  <w:ind w:right="73"/>
                  <w:jc w:val="right"/>
                </w:pPr>
                <w:r>
                  <w:t>110.72</w:t>
                </w:r>
              </w:p>
            </w:tc>
            <w:tc>
              <w:tcPr>
                <w:tcW w:w="1664" w:type="pct"/>
              </w:tcPr>
              <w:p w:rsidR="00FF407A" w:rsidRDefault="00FF407A" w:rsidP="00FF407A">
                <w:pPr>
                  <w:jc w:val="right"/>
                </w:pPr>
                <w:r>
                  <w:t>110.72</w:t>
                </w:r>
              </w:p>
            </w:tc>
          </w:tr>
          <w:tr w:rsidR="00FF407A" w:rsidTr="00FF407A">
            <w:trPr>
              <w:cantSplit/>
            </w:trPr>
            <w:tc>
              <w:tcPr>
                <w:tcW w:w="1675" w:type="pct"/>
                <w:vAlign w:val="center"/>
              </w:tcPr>
              <w:p w:rsidR="00FF407A" w:rsidRDefault="00FF407A" w:rsidP="00FF407A">
                <w:pPr>
                  <w:ind w:right="105"/>
                  <w:jc w:val="center"/>
                </w:pPr>
                <w:r>
                  <w:rPr>
                    <w:rFonts w:hint="eastAsia"/>
                  </w:rPr>
                  <w:t>合计</w:t>
                </w:r>
              </w:p>
            </w:tc>
            <w:tc>
              <w:tcPr>
                <w:tcW w:w="1661" w:type="pct"/>
              </w:tcPr>
              <w:p w:rsidR="00FF407A" w:rsidRDefault="00FF407A" w:rsidP="00FF407A">
                <w:pPr>
                  <w:ind w:right="73"/>
                  <w:jc w:val="right"/>
                </w:pPr>
                <w:r>
                  <w:t>31,168,253.67</w:t>
                </w:r>
              </w:p>
            </w:tc>
            <w:tc>
              <w:tcPr>
                <w:tcW w:w="1664" w:type="pct"/>
              </w:tcPr>
              <w:p w:rsidR="00FF407A" w:rsidRDefault="00FF407A" w:rsidP="00FF407A">
                <w:pPr>
                  <w:jc w:val="right"/>
                </w:pPr>
                <w:r>
                  <w:t>46,817,673.46</w:t>
                </w:r>
              </w:p>
            </w:tc>
          </w:tr>
        </w:tbl>
        <w:p w:rsidR="00FF407A" w:rsidRDefault="00FF407A"/>
        <w:p w:rsidR="00FF407A" w:rsidRDefault="00FF407A">
          <w:r>
            <w:rPr>
              <w:rFonts w:hint="eastAsia"/>
            </w:rPr>
            <w:t>其他说明：</w:t>
          </w:r>
        </w:p>
        <w:sdt>
          <w:sdtPr>
            <w:alias w:val="应交税金的说明"/>
            <w:tag w:val="_GBC_fb59f8f9de2d41c3aaf0dc3b0970dd91"/>
            <w:id w:val="2008012726"/>
            <w:lock w:val="sdtLocked"/>
            <w:placeholder>
              <w:docPart w:val="GBC22222222222222222222222222222"/>
            </w:placeholder>
          </w:sdtPr>
          <w:sdtEndPr/>
          <w:sdtContent>
            <w:p w:rsidR="00FF407A" w:rsidRDefault="00FF407A">
              <w:r>
                <w:rPr>
                  <w:rFonts w:hint="eastAsia"/>
                </w:rPr>
                <w:t>无</w:t>
              </w:r>
            </w:p>
          </w:sdtContent>
        </w:sdt>
      </w:sdtContent>
    </w:sdt>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其他应付款</w:t>
      </w:r>
    </w:p>
    <w:bookmarkStart w:id="170" w:name="_Hlk10535943" w:displacedByCustomXml="next"/>
    <w:sdt>
      <w:sdtPr>
        <w:rPr>
          <w:rFonts w:ascii="宋体" w:hAnsi="宋体" w:cs="宋体" w:hint="eastAsia"/>
          <w:b w:val="0"/>
          <w:bCs/>
          <w:kern w:val="0"/>
          <w:szCs w:val="24"/>
        </w:rPr>
        <w:alias w:val="模块:项目列示"/>
        <w:tag w:val="_SEC_d4a31631d4c141d39fd547efdfcde484"/>
        <w:id w:val="459456196"/>
        <w:lock w:val="sdtLocked"/>
        <w:placeholder>
          <w:docPart w:val="GBC22222222222222222222222222222"/>
        </w:placeholder>
      </w:sdtPr>
      <w:sdtEndPr>
        <w:rPr>
          <w:szCs w:val="21"/>
        </w:rPr>
      </w:sdtEndPr>
      <w:sdtContent>
        <w:p w:rsidR="00FF407A" w:rsidRDefault="00FF407A">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201526331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其他应付款分类列示"/>
              <w:tag w:val="_GBC_f725af1ac18e4ea28ff0b171fd9076b1"/>
              <w:id w:val="4245411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付款分类列示"/>
              <w:tag w:val="_GBC_9e26b8e601ae4c3b9b2f73c2946bed3c"/>
              <w:id w:val="20530300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FF407A" w:rsidTr="00FF407A">
            <w:sdt>
              <w:sdtPr>
                <w:tag w:val="_PLD_d301d6d0c6f244d3b16ca7922fb1eae1"/>
                <w:id w:val="265345659"/>
                <w:lock w:val="sdtLocked"/>
              </w:sdtPr>
              <w:sdtEndPr/>
              <w:sdtContent>
                <w:tc>
                  <w:tcPr>
                    <w:tcW w:w="1828" w:type="pct"/>
                    <w:shd w:val="clear" w:color="auto" w:fill="auto"/>
                    <w:vAlign w:val="center"/>
                  </w:tcPr>
                  <w:p w:rsidR="00FF407A" w:rsidRDefault="00FF407A" w:rsidP="00FF407A">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14a27299981b44e8a51ddedd6261c7cb"/>
                <w:id w:val="460544261"/>
                <w:lock w:val="sdtLocked"/>
              </w:sdtPr>
              <w:sdtEndPr/>
              <w:sdtContent>
                <w:tc>
                  <w:tcPr>
                    <w:tcW w:w="1582" w:type="pct"/>
                    <w:shd w:val="clear" w:color="auto" w:fill="auto"/>
                    <w:vAlign w:val="center"/>
                  </w:tcPr>
                  <w:p w:rsidR="00FF407A" w:rsidRDefault="00FF407A" w:rsidP="00FF407A">
                    <w:pPr>
                      <w:jc w:val="center"/>
                    </w:pPr>
                    <w:r>
                      <w:rPr>
                        <w:rFonts w:hint="eastAsia"/>
                      </w:rPr>
                      <w:t>期末余额</w:t>
                    </w:r>
                  </w:p>
                </w:tc>
              </w:sdtContent>
            </w:sdt>
            <w:sdt>
              <w:sdtPr>
                <w:tag w:val="_PLD_3ada436da03540938e5f25706fc839ab"/>
                <w:id w:val="2121728382"/>
                <w:lock w:val="sdtLocked"/>
              </w:sdtPr>
              <w:sdtEndPr/>
              <w:sdtContent>
                <w:tc>
                  <w:tcPr>
                    <w:tcW w:w="1590" w:type="pct"/>
                    <w:shd w:val="clear" w:color="auto" w:fill="auto"/>
                    <w:vAlign w:val="center"/>
                  </w:tcPr>
                  <w:p w:rsidR="00FF407A" w:rsidRDefault="00FF407A" w:rsidP="00FF407A">
                    <w:pPr>
                      <w:jc w:val="center"/>
                    </w:pPr>
                    <w:r>
                      <w:rPr>
                        <w:rFonts w:hint="eastAsia"/>
                      </w:rPr>
                      <w:t>期初余额</w:t>
                    </w:r>
                  </w:p>
                </w:tc>
              </w:sdtContent>
            </w:sdt>
          </w:tr>
          <w:tr w:rsidR="00FF407A" w:rsidTr="00FF407A">
            <w:sdt>
              <w:sdtPr>
                <w:tag w:val="_PLD_d66a9d37a92f4ab8ae47e30c7542c8f2"/>
                <w:id w:val="2008942804"/>
                <w:lock w:val="sdtLocked"/>
              </w:sdtPr>
              <w:sdtEndPr/>
              <w:sdtContent>
                <w:tc>
                  <w:tcPr>
                    <w:tcW w:w="1828"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pPr>
                    <w:r>
                      <w:rPr>
                        <w:rFonts w:hint="eastAsia"/>
                      </w:rPr>
                      <w:t>应付利息</w:t>
                    </w:r>
                  </w:p>
                </w:tc>
              </w:sdtContent>
            </w:sdt>
            <w:tc>
              <w:tcPr>
                <w:tcW w:w="1582"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320,000.00</w:t>
                </w:r>
              </w:p>
            </w:tc>
            <w:tc>
              <w:tcPr>
                <w:tcW w:w="1590"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p>
            </w:tc>
          </w:tr>
          <w:tr w:rsidR="00FF407A" w:rsidTr="00FF407A">
            <w:sdt>
              <w:sdtPr>
                <w:tag w:val="_PLD_f7c963c0ee7f4ae9a9ee01376e1c10a3"/>
                <w:id w:val="-25255578"/>
                <w:lock w:val="sdtLocked"/>
              </w:sdtPr>
              <w:sdtEndPr/>
              <w:sdtContent>
                <w:tc>
                  <w:tcPr>
                    <w:tcW w:w="1828"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pPr>
                    <w:r>
                      <w:rPr>
                        <w:rFonts w:hint="eastAsia"/>
                      </w:rPr>
                      <w:t>应付股利</w:t>
                    </w:r>
                  </w:p>
                </w:tc>
              </w:sdtContent>
            </w:sdt>
            <w:tc>
              <w:tcPr>
                <w:tcW w:w="1582"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219,868,639.20</w:t>
                </w:r>
              </w:p>
            </w:tc>
            <w:tc>
              <w:tcPr>
                <w:tcW w:w="1590"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p>
            </w:tc>
          </w:tr>
          <w:tr w:rsidR="00FF407A" w:rsidTr="00FF407A">
            <w:sdt>
              <w:sdtPr>
                <w:tag w:val="_PLD_bef380fd911e4f2a9e651243d4593795"/>
                <w:id w:val="844594235"/>
                <w:lock w:val="sdtLocked"/>
              </w:sdtPr>
              <w:sdtEndPr/>
              <w:sdtContent>
                <w:tc>
                  <w:tcPr>
                    <w:tcW w:w="1828"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pPr>
                    <w:r>
                      <w:rPr>
                        <w:rFonts w:hint="eastAsia"/>
                      </w:rPr>
                      <w:t>其他应付款</w:t>
                    </w:r>
                  </w:p>
                </w:tc>
              </w:sdtContent>
            </w:sdt>
            <w:tc>
              <w:tcPr>
                <w:tcW w:w="1582"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219,461,113.71</w:t>
                </w:r>
              </w:p>
            </w:tc>
            <w:tc>
              <w:tcPr>
                <w:tcW w:w="1590"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242,302,276.16</w:t>
                </w:r>
              </w:p>
            </w:tc>
          </w:tr>
          <w:tr w:rsidR="00FF407A" w:rsidTr="00FF407A">
            <w:sdt>
              <w:sdtPr>
                <w:tag w:val="_PLD_90dc33535197444a8eb7c8a4e477d9b7"/>
                <w:id w:val="821850950"/>
                <w:lock w:val="sdtLocked"/>
              </w:sdtPr>
              <w:sdtEndPr/>
              <w:sdtContent>
                <w:tc>
                  <w:tcPr>
                    <w:tcW w:w="1828"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439,649,752.91</w:t>
                </w:r>
              </w:p>
            </w:tc>
            <w:tc>
              <w:tcPr>
                <w:tcW w:w="1590" w:type="pct"/>
                <w:shd w:val="clear" w:color="auto" w:fill="auto"/>
              </w:tcPr>
              <w:p w:rsidR="00FF407A" w:rsidRDefault="00FF407A" w:rsidP="00FF407A">
                <w:pPr>
                  <w:tabs>
                    <w:tab w:val="right" w:pos="3690"/>
                    <w:tab w:val="right" w:pos="5130"/>
                    <w:tab w:val="right" w:pos="6030"/>
                    <w:tab w:val="right" w:pos="7650"/>
                    <w:tab w:val="right" w:pos="9270"/>
                  </w:tabs>
                  <w:adjustRightInd w:val="0"/>
                  <w:snapToGrid w:val="0"/>
                  <w:jc w:val="right"/>
                </w:pPr>
                <w:r>
                  <w:t>242,302,276.16</w:t>
                </w:r>
              </w:p>
            </w:tc>
          </w:tr>
        </w:tbl>
        <w:p w:rsidR="00FF407A" w:rsidRDefault="00FF407A"/>
        <w:p w:rsidR="00FF407A" w:rsidRDefault="00FF407A">
          <w:r>
            <w:rPr>
              <w:rFonts w:hint="eastAsia"/>
            </w:rPr>
            <w:t>其他说明：</w:t>
          </w:r>
        </w:p>
        <w:p w:rsidR="00FF407A" w:rsidRDefault="00CB690D">
          <w:sdt>
            <w:sdtPr>
              <w:alias w:val="其他应付款分类列示其他说明"/>
              <w:tag w:val="_GBC_8fa93aac828f4ed1ab8ba954856081f1"/>
              <w:id w:val="-1825578432"/>
              <w:lock w:val="sdtLocked"/>
              <w:placeholder>
                <w:docPart w:val="GBC22222222222222222222222222222"/>
              </w:placeholder>
            </w:sdtPr>
            <w:sdtEndPr/>
            <w:sdtContent>
              <w:r w:rsidR="00FF407A">
                <w:rPr>
                  <w:rFonts w:hint="eastAsia"/>
                </w:rPr>
                <w:t>无</w:t>
              </w:r>
            </w:sdtContent>
          </w:sdt>
        </w:p>
        <w:p w:rsidR="00FF407A" w:rsidRDefault="00CB690D"/>
      </w:sdtContent>
    </w:sdt>
    <w:bookmarkEnd w:id="170" w:displacedByCustomXml="prev"/>
    <w:bookmarkStart w:id="171" w:name="_Hlk10536047" w:displacedByCustomXml="next"/>
    <w:sdt>
      <w:sdtPr>
        <w:rPr>
          <w:rFonts w:ascii="宋体" w:hAnsi="宋体" w:cs="宋体" w:hint="eastAsia"/>
          <w:b w:val="0"/>
          <w:bCs/>
          <w:kern w:val="0"/>
          <w:szCs w:val="24"/>
        </w:rPr>
        <w:alias w:val="模块:应付利息"/>
        <w:tag w:val="_SEC_60feb8ef6f7c4655a263f50d12c222d8"/>
        <w:id w:val="-2035875531"/>
        <w:lock w:val="sdtLocked"/>
        <w:placeholder>
          <w:docPart w:val="GBC22222222222222222222222222222"/>
        </w:placeholder>
      </w:sdtPr>
      <w:sdtEndPr>
        <w:rPr>
          <w:szCs w:val="21"/>
        </w:rPr>
      </w:sdtEndPr>
      <w:sdtContent>
        <w:p w:rsidR="00FF407A" w:rsidRDefault="00FF407A">
          <w:pPr>
            <w:pStyle w:val="4"/>
            <w:rPr>
              <w:rFonts w:ascii="宋体" w:hAnsi="宋体"/>
            </w:rPr>
          </w:pPr>
          <w:r>
            <w:rPr>
              <w:rFonts w:ascii="宋体" w:hAnsi="宋体" w:hint="eastAsia"/>
            </w:rPr>
            <w:t>应付利息</w:t>
          </w:r>
        </w:p>
        <w:sdt>
          <w:sdtPr>
            <w:alias w:val="是否适用：应付利息[双击切换]"/>
            <w:tag w:val="_GBC_9058c1c6b0a94f6a8c531ec2dbd35706"/>
            <w:id w:val="-713881002"/>
            <w:lock w:val="sdtLocked"/>
            <w:placeholder>
              <w:docPart w:val="GBC22222222222222222222222222222"/>
            </w:placeholder>
          </w:sdtPr>
          <w:sdtEndPr/>
          <w:sdtContent>
            <w:p w:rsidR="00FF407A" w:rsidRDefault="00FF407A">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应付利息"/>
              <w:tag w:val="_GBC_e9907c009de64097a89479217dbdc838"/>
              <w:id w:val="-8040876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利息"/>
              <w:tag w:val="_GBC_228df0cb4ea54d139c46410a0dcee74f"/>
              <w:id w:val="6934966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5"/>
            <w:gridCol w:w="2586"/>
            <w:gridCol w:w="3048"/>
          </w:tblGrid>
          <w:tr w:rsidR="00FF407A" w:rsidTr="00FF407A">
            <w:sdt>
              <w:sdtPr>
                <w:tag w:val="_PLD_fd292d41e49846139b4ab78a4f19d473"/>
                <w:id w:val="-1889327707"/>
                <w:lock w:val="sdtLocked"/>
              </w:sdtPr>
              <w:sdtEndPr/>
              <w:sdtContent>
                <w:tc>
                  <w:tcPr>
                    <w:tcW w:w="1887" w:type="pct"/>
                    <w:tcBorders>
                      <w:top w:val="single" w:sz="4" w:space="0" w:color="auto"/>
                      <w:left w:val="single" w:sz="4" w:space="0" w:color="auto"/>
                      <w:bottom w:val="single" w:sz="4" w:space="0" w:color="auto"/>
                      <w:right w:val="single" w:sz="4" w:space="0" w:color="auto"/>
                    </w:tcBorders>
                    <w:vAlign w:val="bottom"/>
                  </w:tcPr>
                  <w:p w:rsidR="00FF407A" w:rsidRDefault="00FF407A" w:rsidP="00FF407A">
                    <w:pPr>
                      <w:adjustRightInd w:val="0"/>
                      <w:snapToGrid w:val="0"/>
                      <w:ind w:leftChars="-2" w:left="-2" w:rightChars="9" w:right="19" w:hangingChars="1" w:hanging="2"/>
                      <w:jc w:val="center"/>
                    </w:pPr>
                    <w:r>
                      <w:rPr>
                        <w:rFonts w:hint="eastAsia"/>
                      </w:rPr>
                      <w:t>项目</w:t>
                    </w:r>
                  </w:p>
                </w:tc>
              </w:sdtContent>
            </w:sdt>
            <w:sdt>
              <w:sdtPr>
                <w:tag w:val="_PLD_6c7e9f13ec1e438b94631b9105180a42"/>
                <w:id w:val="1883591834"/>
                <w:lock w:val="sdtLocked"/>
              </w:sdtPr>
              <w:sdtEndPr/>
              <w:sdtContent>
                <w:tc>
                  <w:tcPr>
                    <w:tcW w:w="1429" w:type="pct"/>
                    <w:tcBorders>
                      <w:top w:val="single" w:sz="4" w:space="0" w:color="auto"/>
                      <w:left w:val="single" w:sz="4" w:space="0" w:color="auto"/>
                      <w:bottom w:val="single" w:sz="4" w:space="0" w:color="auto"/>
                      <w:right w:val="single" w:sz="4" w:space="0" w:color="auto"/>
                    </w:tcBorders>
                    <w:vAlign w:val="bottom"/>
                  </w:tcPr>
                  <w:p w:rsidR="00FF407A" w:rsidRDefault="00FF407A" w:rsidP="00FF407A">
                    <w:pPr>
                      <w:adjustRightInd w:val="0"/>
                      <w:snapToGrid w:val="0"/>
                      <w:ind w:leftChars="-2" w:left="-2" w:rightChars="9" w:right="19" w:hangingChars="1" w:hanging="2"/>
                      <w:jc w:val="center"/>
                    </w:pPr>
                    <w:r>
                      <w:rPr>
                        <w:rFonts w:hint="eastAsia"/>
                      </w:rPr>
                      <w:t>期末余额</w:t>
                    </w:r>
                  </w:p>
                </w:tc>
              </w:sdtContent>
            </w:sdt>
            <w:sdt>
              <w:sdtPr>
                <w:tag w:val="_PLD_d562962f373f4d1588c525f99393fe5a"/>
                <w:id w:val="-521702759"/>
                <w:lock w:val="sdtLocked"/>
              </w:sdtPr>
              <w:sdtEndPr/>
              <w:sdtContent>
                <w:tc>
                  <w:tcPr>
                    <w:tcW w:w="1684" w:type="pct"/>
                    <w:tcBorders>
                      <w:top w:val="single" w:sz="4" w:space="0" w:color="auto"/>
                      <w:left w:val="single" w:sz="4" w:space="0" w:color="auto"/>
                      <w:bottom w:val="single" w:sz="4" w:space="0" w:color="auto"/>
                      <w:right w:val="single" w:sz="4" w:space="0" w:color="auto"/>
                    </w:tcBorders>
                    <w:vAlign w:val="bottom"/>
                  </w:tcPr>
                  <w:p w:rsidR="00FF407A" w:rsidRDefault="00FF407A" w:rsidP="00FF407A">
                    <w:pPr>
                      <w:adjustRightInd w:val="0"/>
                      <w:snapToGrid w:val="0"/>
                      <w:ind w:leftChars="-2" w:left="-2" w:rightChars="9" w:right="19" w:hangingChars="1" w:hanging="2"/>
                      <w:jc w:val="center"/>
                    </w:pPr>
                    <w:r>
                      <w:rPr>
                        <w:rFonts w:hint="eastAsia"/>
                      </w:rPr>
                      <w:t>期初余额</w:t>
                    </w:r>
                  </w:p>
                </w:tc>
              </w:sdtContent>
            </w:sdt>
          </w:tr>
          <w:tr w:rsidR="00FF407A" w:rsidTr="00FF407A">
            <w:sdt>
              <w:sdtPr>
                <w:tag w:val="_PLD_dda670c1dc154bbb9f8be682744dace8"/>
                <w:id w:val="-1415392525"/>
                <w:lock w:val="sdtLocked"/>
              </w:sdtPr>
              <w:sdtEndPr/>
              <w:sdtContent>
                <w:tc>
                  <w:tcPr>
                    <w:tcW w:w="1887" w:type="pct"/>
                    <w:tcBorders>
                      <w:top w:val="single" w:sz="4" w:space="0" w:color="auto"/>
                      <w:left w:val="single" w:sz="4" w:space="0" w:color="auto"/>
                      <w:bottom w:val="single" w:sz="4" w:space="0" w:color="auto"/>
                      <w:right w:val="single" w:sz="4" w:space="0" w:color="auto"/>
                    </w:tcBorders>
                  </w:tcPr>
                  <w:p w:rsidR="00FF407A" w:rsidRDefault="00FF407A" w:rsidP="00FF407A">
                    <w:pPr>
                      <w:adjustRightInd w:val="0"/>
                      <w:snapToGrid w:val="0"/>
                      <w:ind w:leftChars="-2" w:left="-2" w:rightChars="9" w:right="19" w:hangingChars="1" w:hanging="2"/>
                    </w:pPr>
                    <w:r>
                      <w:rPr>
                        <w:rFonts w:hint="eastAsia"/>
                      </w:rPr>
                      <w:t>分期付息到期还本的长期借款利息</w:t>
                    </w:r>
                  </w:p>
                </w:tc>
              </w:sdtContent>
            </w:sdt>
            <w:tc>
              <w:tcPr>
                <w:tcW w:w="1429" w:type="pct"/>
                <w:tcBorders>
                  <w:top w:val="single" w:sz="4" w:space="0" w:color="auto"/>
                  <w:left w:val="single" w:sz="4" w:space="0" w:color="auto"/>
                  <w:bottom w:val="single" w:sz="4" w:space="0" w:color="auto"/>
                  <w:right w:val="single" w:sz="4" w:space="0" w:color="auto"/>
                </w:tcBorders>
              </w:tcPr>
              <w:p w:rsidR="00FF407A" w:rsidRDefault="00FF407A" w:rsidP="00FF407A">
                <w:pPr>
                  <w:ind w:right="73"/>
                  <w:jc w:val="right"/>
                </w:pPr>
              </w:p>
            </w:tc>
            <w:tc>
              <w:tcPr>
                <w:tcW w:w="16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sdt>
              <w:sdtPr>
                <w:tag w:val="_PLD_37dd060698fc4ca9b76df713b6c556fa"/>
                <w:id w:val="631751103"/>
                <w:lock w:val="sdtLocked"/>
              </w:sdtPr>
              <w:sdtEndPr/>
              <w:sdtContent>
                <w:tc>
                  <w:tcPr>
                    <w:tcW w:w="1887" w:type="pct"/>
                    <w:tcBorders>
                      <w:top w:val="single" w:sz="4" w:space="0" w:color="auto"/>
                      <w:left w:val="single" w:sz="4" w:space="0" w:color="auto"/>
                      <w:bottom w:val="single" w:sz="4" w:space="0" w:color="auto"/>
                      <w:right w:val="single" w:sz="4" w:space="0" w:color="auto"/>
                    </w:tcBorders>
                  </w:tcPr>
                  <w:p w:rsidR="00FF407A" w:rsidRDefault="00FF407A" w:rsidP="00FF407A">
                    <w:pPr>
                      <w:adjustRightInd w:val="0"/>
                      <w:snapToGrid w:val="0"/>
                      <w:ind w:leftChars="-2" w:left="-2" w:rightChars="9" w:right="19" w:hangingChars="1" w:hanging="2"/>
                    </w:pPr>
                    <w:r>
                      <w:rPr>
                        <w:rFonts w:hint="eastAsia"/>
                      </w:rPr>
                      <w:t>企业债券利息</w:t>
                    </w:r>
                  </w:p>
                </w:tc>
              </w:sdtContent>
            </w:sdt>
            <w:tc>
              <w:tcPr>
                <w:tcW w:w="1429" w:type="pct"/>
                <w:tcBorders>
                  <w:top w:val="single" w:sz="4" w:space="0" w:color="auto"/>
                  <w:left w:val="single" w:sz="4" w:space="0" w:color="auto"/>
                  <w:bottom w:val="single" w:sz="4" w:space="0" w:color="auto"/>
                  <w:right w:val="single" w:sz="4" w:space="0" w:color="auto"/>
                </w:tcBorders>
              </w:tcPr>
              <w:p w:rsidR="00FF407A" w:rsidRDefault="00FF407A" w:rsidP="00FF407A">
                <w:pPr>
                  <w:ind w:right="73"/>
                  <w:jc w:val="right"/>
                </w:pPr>
              </w:p>
            </w:tc>
            <w:tc>
              <w:tcPr>
                <w:tcW w:w="16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sdt>
              <w:sdtPr>
                <w:tag w:val="_PLD_e8ff5729d39a4356b15b6c7288c3bc7f"/>
                <w:id w:val="786243151"/>
                <w:lock w:val="sdtLocked"/>
              </w:sdtPr>
              <w:sdtEndPr/>
              <w:sdtContent>
                <w:tc>
                  <w:tcPr>
                    <w:tcW w:w="1887" w:type="pct"/>
                    <w:tcBorders>
                      <w:top w:val="single" w:sz="4" w:space="0" w:color="auto"/>
                      <w:left w:val="single" w:sz="4" w:space="0" w:color="auto"/>
                      <w:bottom w:val="single" w:sz="4" w:space="0" w:color="auto"/>
                      <w:right w:val="single" w:sz="4" w:space="0" w:color="auto"/>
                    </w:tcBorders>
                  </w:tcPr>
                  <w:p w:rsidR="00FF407A" w:rsidRDefault="00FF407A" w:rsidP="00FF407A">
                    <w:pPr>
                      <w:adjustRightInd w:val="0"/>
                      <w:snapToGrid w:val="0"/>
                      <w:ind w:leftChars="-2" w:left="-2" w:rightChars="9" w:right="19" w:hangingChars="1" w:hanging="2"/>
                    </w:pPr>
                    <w:r>
                      <w:rPr>
                        <w:rFonts w:hint="eastAsia"/>
                      </w:rPr>
                      <w:t>短期借款应付利息</w:t>
                    </w:r>
                  </w:p>
                </w:tc>
              </w:sdtContent>
            </w:sdt>
            <w:tc>
              <w:tcPr>
                <w:tcW w:w="1429" w:type="pct"/>
                <w:tcBorders>
                  <w:top w:val="single" w:sz="4" w:space="0" w:color="auto"/>
                  <w:left w:val="single" w:sz="4" w:space="0" w:color="auto"/>
                  <w:bottom w:val="single" w:sz="4" w:space="0" w:color="auto"/>
                  <w:right w:val="single" w:sz="4" w:space="0" w:color="auto"/>
                </w:tcBorders>
              </w:tcPr>
              <w:p w:rsidR="00FF407A" w:rsidRDefault="00FF407A" w:rsidP="00FF407A">
                <w:pPr>
                  <w:ind w:right="73"/>
                  <w:jc w:val="right"/>
                </w:pPr>
                <w:r>
                  <w:t>320,000.00</w:t>
                </w:r>
              </w:p>
            </w:tc>
            <w:tc>
              <w:tcPr>
                <w:tcW w:w="16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sdt>
              <w:sdtPr>
                <w:tag w:val="_PLD_9dd61f0de2b942bc85752d5a181df6f3"/>
                <w:id w:val="1166819"/>
                <w:lock w:val="sdtLocked"/>
              </w:sdtPr>
              <w:sdtEndPr/>
              <w:sdtContent>
                <w:tc>
                  <w:tcPr>
                    <w:tcW w:w="1887" w:type="pct"/>
                    <w:tcBorders>
                      <w:top w:val="single" w:sz="4" w:space="0" w:color="auto"/>
                      <w:left w:val="single" w:sz="4" w:space="0" w:color="auto"/>
                      <w:bottom w:val="single" w:sz="4" w:space="0" w:color="auto"/>
                      <w:right w:val="single" w:sz="4" w:space="0" w:color="auto"/>
                    </w:tcBorders>
                  </w:tcPr>
                  <w:p w:rsidR="00FF407A" w:rsidRDefault="00FF407A" w:rsidP="00FF407A">
                    <w:pPr>
                      <w:adjustRightInd w:val="0"/>
                      <w:snapToGrid w:val="0"/>
                      <w:ind w:leftChars="-2" w:left="-2" w:rightChars="9" w:right="19" w:hangingChars="1" w:hanging="2"/>
                    </w:pPr>
                    <w:r>
                      <w:rPr>
                        <w:rFonts w:hint="eastAsia"/>
                      </w:rPr>
                      <w:t>划分为金融负债的优先股\永续债利息</w:t>
                    </w:r>
                  </w:p>
                </w:tc>
              </w:sdtContent>
            </w:sdt>
            <w:tc>
              <w:tcPr>
                <w:tcW w:w="1429" w:type="pct"/>
                <w:tcBorders>
                  <w:top w:val="single" w:sz="4" w:space="0" w:color="auto"/>
                  <w:left w:val="single" w:sz="4" w:space="0" w:color="auto"/>
                  <w:bottom w:val="single" w:sz="4" w:space="0" w:color="auto"/>
                  <w:right w:val="single" w:sz="4" w:space="0" w:color="auto"/>
                </w:tcBorders>
              </w:tcPr>
              <w:p w:rsidR="00FF407A" w:rsidRDefault="00FF407A" w:rsidP="00FF407A">
                <w:pPr>
                  <w:ind w:right="73"/>
                  <w:jc w:val="right"/>
                </w:pPr>
              </w:p>
            </w:tc>
            <w:tc>
              <w:tcPr>
                <w:tcW w:w="16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sdt>
              <w:sdtPr>
                <w:tag w:val="_PLD_a26d3928217a4cb48de388997f862e51"/>
                <w:id w:val="1783997555"/>
                <w:lock w:val="sdtLocked"/>
              </w:sdtPr>
              <w:sdtEndPr/>
              <w:sdtContent>
                <w:tc>
                  <w:tcPr>
                    <w:tcW w:w="1887"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rPr>
                        <w:color w:val="FF0000"/>
                      </w:rPr>
                    </w:pPr>
                    <w:r>
                      <w:rPr>
                        <w:rFonts w:hint="eastAsia"/>
                      </w:rPr>
                      <w:t>合计</w:t>
                    </w:r>
                  </w:p>
                </w:tc>
              </w:sdtContent>
            </w:sdt>
            <w:tc>
              <w:tcPr>
                <w:tcW w:w="142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320,000.00</w:t>
                </w:r>
              </w:p>
            </w:tc>
            <w:tc>
              <w:tcPr>
                <w:tcW w:w="16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bl>
        <w:p w:rsidR="00FF407A" w:rsidRDefault="00FF407A"/>
        <w:p w:rsidR="00FF407A" w:rsidRDefault="00FF407A">
          <w:r>
            <w:rPr>
              <w:rFonts w:hint="eastAsia"/>
            </w:rPr>
            <w:t>重要的已逾期未支付的利息情况：</w:t>
          </w:r>
        </w:p>
        <w:sdt>
          <w:sdtPr>
            <w:alias w:val="是否适用：重要的已逾期未支付的利息情况[双击切换]"/>
            <w:tag w:val="_GBC_467048e0118b400abf781e8a74db94e2"/>
            <w:id w:val="884210063"/>
            <w:lock w:val="sdtLocked"/>
            <w:placeholder>
              <w:docPart w:val="GBC22222222222222222222222222222"/>
            </w:placeholder>
          </w:sdtPr>
          <w:sdtEndPr/>
          <w:sdtContent>
            <w:p w:rsidR="00FF407A" w:rsidRDefault="00FF407A" w:rsidP="00FF407A">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r>
            <w:rPr>
              <w:rFonts w:hint="eastAsia"/>
            </w:rPr>
            <w:t>其他说明：</w:t>
          </w:r>
        </w:p>
        <w:sdt>
          <w:sdtPr>
            <w:alias w:val="是否适用：应付利息说明[双击切换]"/>
            <w:tag w:val="_GBC_7fa89c7d8b4b40bb9885811bf3463d04"/>
            <w:id w:val="1473487108"/>
            <w:lock w:val="sdtLocked"/>
            <w:placeholder>
              <w:docPart w:val="GBC22222222222222222222222222222"/>
            </w:placeholder>
          </w:sdtPr>
          <w:sdtEndPr/>
          <w:sdtContent>
            <w:p w:rsidR="00FF407A" w:rsidRDefault="00FF407A" w:rsidP="00FF407A">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171" w:displacedByCustomXml="prev"/>
    <w:bookmarkStart w:id="172" w:name="_Hlk10536068" w:displacedByCustomXml="next"/>
    <w:bookmarkStart w:id="173" w:name="_Hlk10536082" w:displacedByCustomXml="next"/>
    <w:sdt>
      <w:sdtPr>
        <w:rPr>
          <w:rFonts w:ascii="宋体" w:hAnsi="宋体" w:cs="宋体" w:hint="eastAsia"/>
          <w:b w:val="0"/>
          <w:bCs/>
          <w:kern w:val="0"/>
          <w:szCs w:val="24"/>
        </w:rPr>
        <w:alias w:val="模块:应付股利"/>
        <w:tag w:val="_SEC_454db7ed64ca40e48e42eb6c38ae54ca"/>
        <w:id w:val="1447584629"/>
        <w:lock w:val="sdtLocked"/>
        <w:placeholder>
          <w:docPart w:val="GBC22222222222222222222222222222"/>
        </w:placeholder>
      </w:sdtPr>
      <w:sdtEndPr>
        <w:rPr>
          <w:rFonts w:hint="default"/>
          <w:szCs w:val="21"/>
        </w:rPr>
      </w:sdtEndPr>
      <w:sdtContent>
        <w:p w:rsidR="00FF407A" w:rsidRDefault="00FF407A">
          <w:pPr>
            <w:pStyle w:val="4"/>
            <w:rPr>
              <w:rFonts w:ascii="宋体" w:hAnsi="宋体"/>
            </w:rPr>
          </w:pPr>
          <w:r>
            <w:rPr>
              <w:rFonts w:ascii="宋体" w:hAnsi="宋体" w:hint="eastAsia"/>
            </w:rPr>
            <w:t>应付股利</w:t>
          </w:r>
          <w:bookmarkEnd w:id="172"/>
        </w:p>
        <w:sdt>
          <w:sdtPr>
            <w:alias w:val="是否适用：应付股利[双击切换]"/>
            <w:tag w:val="_GBC_09dc75ba10d44acfb18b03320a40e4c5"/>
            <w:id w:val="-1921255281"/>
            <w:lock w:val="sdtLocked"/>
            <w:placeholder>
              <w:docPart w:val="GBC22222222222222222222222222222"/>
            </w:placeholder>
          </w:sdtPr>
          <w:sdtEndPr/>
          <w:sdtContent>
            <w:p w:rsidR="00FF407A" w:rsidRDefault="00FF407A">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应付股利"/>
              <w:tag w:val="_GBC_794436f63bf446c4b4d5d09922a87476"/>
              <w:id w:val="-2737872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股利"/>
              <w:tag w:val="_GBC_3ac9f6019d6040e79214de869765e7c9"/>
              <w:id w:val="-1144465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FF407A" w:rsidTr="00FF407A">
            <w:trPr>
              <w:cantSplit/>
            </w:trPr>
            <w:sdt>
              <w:sdtPr>
                <w:tag w:val="_PLD_9d58938574b04fdbb97abe896d2ae73a"/>
                <w:id w:val="266974347"/>
                <w:lock w:val="sdtLocked"/>
              </w:sdtPr>
              <w:sdtEndPr/>
              <w:sdtContent>
                <w:tc>
                  <w:tcPr>
                    <w:tcW w:w="1607" w:type="pct"/>
                  </w:tcPr>
                  <w:p w:rsidR="00FF407A" w:rsidRDefault="00FF407A" w:rsidP="00FF407A">
                    <w:pPr>
                      <w:ind w:right="105"/>
                      <w:jc w:val="center"/>
                    </w:pPr>
                    <w:r>
                      <w:rPr>
                        <w:rFonts w:hint="eastAsia"/>
                      </w:rPr>
                      <w:t>项目</w:t>
                    </w:r>
                  </w:p>
                </w:tc>
              </w:sdtContent>
            </w:sdt>
            <w:sdt>
              <w:sdtPr>
                <w:tag w:val="_PLD_464a3e2801194be5b8f549044d634880"/>
                <w:id w:val="-1481993591"/>
                <w:lock w:val="sdtLocked"/>
              </w:sdtPr>
              <w:sdtEndPr/>
              <w:sdtContent>
                <w:tc>
                  <w:tcPr>
                    <w:tcW w:w="1696" w:type="pct"/>
                  </w:tcPr>
                  <w:p w:rsidR="00FF407A" w:rsidRDefault="00FF407A" w:rsidP="00FF407A">
                    <w:pPr>
                      <w:jc w:val="center"/>
                    </w:pPr>
                    <w:r>
                      <w:rPr>
                        <w:rFonts w:hint="eastAsia"/>
                      </w:rPr>
                      <w:t>期末余额</w:t>
                    </w:r>
                  </w:p>
                </w:tc>
              </w:sdtContent>
            </w:sdt>
            <w:sdt>
              <w:sdtPr>
                <w:tag w:val="_PLD_b96a666c25174aeab9bab423f51ae94f"/>
                <w:id w:val="-198249627"/>
                <w:lock w:val="sdtLocked"/>
              </w:sdtPr>
              <w:sdtEndPr/>
              <w:sdtContent>
                <w:tc>
                  <w:tcPr>
                    <w:tcW w:w="1697" w:type="pct"/>
                  </w:tcPr>
                  <w:p w:rsidR="00FF407A" w:rsidRDefault="00FF407A" w:rsidP="00FF407A">
                    <w:pPr>
                      <w:jc w:val="center"/>
                    </w:pPr>
                    <w:r>
                      <w:rPr>
                        <w:rFonts w:hint="eastAsia"/>
                      </w:rPr>
                      <w:t>期初余额</w:t>
                    </w:r>
                  </w:p>
                </w:tc>
              </w:sdtContent>
            </w:sdt>
          </w:tr>
          <w:tr w:rsidR="00FF407A" w:rsidTr="00FF407A">
            <w:trPr>
              <w:cantSplit/>
            </w:trPr>
            <w:sdt>
              <w:sdtPr>
                <w:tag w:val="_PLD_ccc30ab30e5a4b788d1af42d774d7b85"/>
                <w:id w:val="-394581636"/>
                <w:lock w:val="sdtLocked"/>
              </w:sdtPr>
              <w:sdtEndPr/>
              <w:sdtContent>
                <w:tc>
                  <w:tcPr>
                    <w:tcW w:w="1607" w:type="pct"/>
                  </w:tcPr>
                  <w:p w:rsidR="00FF407A" w:rsidRDefault="00FF407A" w:rsidP="00FF407A">
                    <w:pPr>
                      <w:ind w:right="105"/>
                    </w:pPr>
                    <w:r>
                      <w:rPr>
                        <w:rFonts w:hint="eastAsia"/>
                      </w:rPr>
                      <w:t>普通股股利</w:t>
                    </w:r>
                  </w:p>
                </w:tc>
              </w:sdtContent>
            </w:sdt>
            <w:tc>
              <w:tcPr>
                <w:tcW w:w="1696" w:type="pct"/>
              </w:tcPr>
              <w:p w:rsidR="00FF407A" w:rsidRDefault="00FF407A" w:rsidP="00FF407A">
                <w:pPr>
                  <w:ind w:right="73"/>
                  <w:jc w:val="right"/>
                </w:pPr>
                <w:r>
                  <w:t>219,868,639.20</w:t>
                </w:r>
              </w:p>
            </w:tc>
            <w:tc>
              <w:tcPr>
                <w:tcW w:w="1697" w:type="pct"/>
              </w:tcPr>
              <w:p w:rsidR="00FF407A" w:rsidRDefault="00FF407A" w:rsidP="00FF407A">
                <w:pPr>
                  <w:ind w:right="73"/>
                  <w:jc w:val="right"/>
                </w:pPr>
              </w:p>
            </w:tc>
          </w:tr>
          <w:tr w:rsidR="00FF407A" w:rsidTr="00FF407A">
            <w:trPr>
              <w:cantSplit/>
            </w:trPr>
            <w:sdt>
              <w:sdtPr>
                <w:tag w:val="_PLD_2b0d3d581f184538a143c7836e38c7fd"/>
                <w:id w:val="141399526"/>
                <w:lock w:val="sdtLocked"/>
              </w:sdtPr>
              <w:sdtEndPr/>
              <w:sdtContent>
                <w:tc>
                  <w:tcPr>
                    <w:tcW w:w="1607" w:type="pct"/>
                  </w:tcPr>
                  <w:p w:rsidR="00FF407A" w:rsidRDefault="00FF407A" w:rsidP="00FF407A">
                    <w:pPr>
                      <w:ind w:right="105"/>
                      <w:jc w:val="center"/>
                      <w:rPr>
                        <w:color w:val="000000" w:themeColor="text1"/>
                      </w:rPr>
                    </w:pPr>
                    <w:r>
                      <w:rPr>
                        <w:rFonts w:hint="eastAsia"/>
                        <w:color w:val="000000" w:themeColor="text1"/>
                      </w:rPr>
                      <w:t>合计</w:t>
                    </w:r>
                  </w:p>
                </w:tc>
              </w:sdtContent>
            </w:sdt>
            <w:tc>
              <w:tcPr>
                <w:tcW w:w="1696" w:type="pct"/>
              </w:tcPr>
              <w:p w:rsidR="00FF407A" w:rsidRDefault="00FF407A" w:rsidP="00FF407A">
                <w:pPr>
                  <w:ind w:right="73"/>
                  <w:jc w:val="right"/>
                </w:pPr>
                <w:r>
                  <w:t>219,868,639.20</w:t>
                </w:r>
              </w:p>
            </w:tc>
            <w:tc>
              <w:tcPr>
                <w:tcW w:w="1697" w:type="pct"/>
              </w:tcPr>
              <w:p w:rsidR="00FF407A" w:rsidRDefault="00FF407A" w:rsidP="00FF407A">
                <w:pPr>
                  <w:ind w:right="73"/>
                  <w:jc w:val="right"/>
                </w:pPr>
              </w:p>
            </w:tc>
          </w:tr>
        </w:tbl>
        <w:p w:rsidR="00FF407A" w:rsidRDefault="00FF407A"/>
        <w:p w:rsidR="00FF407A" w:rsidRDefault="00FF407A">
          <w:pPr>
            <w:snapToGrid w:val="0"/>
          </w:pPr>
          <w:r>
            <w:rPr>
              <w:rFonts w:hint="eastAsia"/>
            </w:rPr>
            <w:t>其他说明，包括重要的超过</w:t>
          </w:r>
          <w:r>
            <w:t>1年未支付的应付股利，应披露未支付原因：</w:t>
          </w:r>
        </w:p>
        <w:p w:rsidR="00FF407A" w:rsidRDefault="00CB690D">
          <w:pPr>
            <w:snapToGrid w:val="0"/>
          </w:pPr>
          <w:sdt>
            <w:sdtPr>
              <w:alias w:val="应付股利的说明"/>
              <w:tag w:val="_GBC_44da1c5f7ab647d2891e8b1c5f5bd521"/>
              <w:id w:val="3492393"/>
              <w:lock w:val="sdtLocked"/>
              <w:placeholder>
                <w:docPart w:val="GBC22222222222222222222222222222"/>
              </w:placeholder>
            </w:sdtPr>
            <w:sdtEndPr/>
            <w:sdtContent>
              <w:r w:rsidR="00FF407A">
                <w:rPr>
                  <w:rFonts w:hint="eastAsia"/>
                </w:rPr>
                <w:t>无</w:t>
              </w:r>
            </w:sdtContent>
          </w:sdt>
        </w:p>
      </w:sdtContent>
    </w:sdt>
    <w:bookmarkEnd w:id="173" w:displacedByCustomXml="prev"/>
    <w:p w:rsidR="00FF407A" w:rsidRDefault="00FF407A"/>
    <w:p w:rsidR="00FF407A" w:rsidRDefault="00FF407A">
      <w:pPr>
        <w:pStyle w:val="4"/>
        <w:rPr>
          <w:rFonts w:ascii="宋体" w:hAnsi="宋体"/>
        </w:rPr>
      </w:pPr>
      <w:bookmarkStart w:id="174" w:name="_Hlk10536163"/>
      <w:r>
        <w:rPr>
          <w:rFonts w:ascii="宋体" w:hAnsi="宋体" w:hint="eastAsia"/>
        </w:rPr>
        <w:t>其他应付款</w:t>
      </w:r>
    </w:p>
    <w:sdt>
      <w:sdtPr>
        <w:rPr>
          <w:rFonts w:ascii="宋体" w:hAnsi="宋体" w:cs="宋体" w:hint="eastAsia"/>
          <w:b w:val="0"/>
          <w:bCs/>
          <w:kern w:val="0"/>
          <w:szCs w:val="24"/>
        </w:rPr>
        <w:alias w:val="模块:按款项性质列示其他应付款"/>
        <w:tag w:val="_SEC_df361e68406f49208d47d08674984872"/>
        <w:id w:val="267048552"/>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69"/>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574509325"/>
            <w:lock w:val="sdtLocked"/>
            <w:placeholder>
              <w:docPart w:val="GBC22222222222222222222222222222"/>
            </w:placeholder>
          </w:sdtPr>
          <w:sdtEndPr/>
          <w:sdtContent>
            <w:p w:rsidR="00FF407A" w:rsidRDefault="00FF407A">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其他应付款情况"/>
              <w:tag w:val="_GBC_781a05c0c742470b88557fa8878adf9c"/>
              <w:id w:val="362560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付款情况"/>
              <w:tag w:val="_GBC_19bba6af93f1445cbfdc13ddfb71a0ea"/>
              <w:id w:val="-18700591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FF407A" w:rsidTr="00FF407A">
            <w:sdt>
              <w:sdtPr>
                <w:tag w:val="_PLD_3991c4118c8d4069811e5f758978143f"/>
                <w:id w:val="846130836"/>
                <w:lock w:val="sdtLocked"/>
              </w:sdtPr>
              <w:sdtEndPr/>
              <w:sdtContent>
                <w:tc>
                  <w:tcPr>
                    <w:tcW w:w="1615" w:type="pct"/>
                    <w:shd w:val="clear" w:color="auto" w:fill="auto"/>
                  </w:tcPr>
                  <w:p w:rsidR="00FF407A" w:rsidRDefault="00FF407A" w:rsidP="00FF407A">
                    <w:pPr>
                      <w:jc w:val="center"/>
                    </w:pPr>
                    <w:r>
                      <w:rPr>
                        <w:rFonts w:hint="eastAsia"/>
                      </w:rPr>
                      <w:t>项目</w:t>
                    </w:r>
                  </w:p>
                </w:tc>
              </w:sdtContent>
            </w:sdt>
            <w:sdt>
              <w:sdtPr>
                <w:tag w:val="_PLD_c1bcea3523f040f08da3a1bd0d135ad5"/>
                <w:id w:val="120118082"/>
                <w:lock w:val="sdtLocked"/>
              </w:sdtPr>
              <w:sdtEndPr/>
              <w:sdtContent>
                <w:tc>
                  <w:tcPr>
                    <w:tcW w:w="1657" w:type="pct"/>
                    <w:shd w:val="clear" w:color="auto" w:fill="auto"/>
                  </w:tcPr>
                  <w:p w:rsidR="00FF407A" w:rsidRDefault="00FF407A" w:rsidP="00FF407A">
                    <w:pPr>
                      <w:jc w:val="center"/>
                    </w:pPr>
                    <w:r>
                      <w:rPr>
                        <w:rFonts w:hint="eastAsia"/>
                      </w:rPr>
                      <w:t>期末余额</w:t>
                    </w:r>
                  </w:p>
                </w:tc>
              </w:sdtContent>
            </w:sdt>
            <w:sdt>
              <w:sdtPr>
                <w:tag w:val="_PLD_b89663858245498c995c58e2bab384aa"/>
                <w:id w:val="-304076536"/>
                <w:lock w:val="sdtLocked"/>
              </w:sdtPr>
              <w:sdtEndPr/>
              <w:sdtContent>
                <w:tc>
                  <w:tcPr>
                    <w:tcW w:w="1728" w:type="pct"/>
                    <w:shd w:val="clear" w:color="auto" w:fill="auto"/>
                  </w:tcPr>
                  <w:p w:rsidR="00FF407A" w:rsidRDefault="00FF407A" w:rsidP="00FF407A">
                    <w:pPr>
                      <w:jc w:val="center"/>
                    </w:pPr>
                    <w:r>
                      <w:rPr>
                        <w:rFonts w:hint="eastAsia"/>
                      </w:rPr>
                      <w:t>期初余额</w:t>
                    </w:r>
                  </w:p>
                </w:tc>
              </w:sdtContent>
            </w:sdt>
          </w:tr>
          <w:sdt>
            <w:sdtPr>
              <w:rPr>
                <w:rFonts w:hint="eastAsia"/>
              </w:rPr>
              <w:alias w:val="其他应付款情况明细"/>
              <w:tag w:val="_TUP_d68cb62e22fc4f99ab4d25c145efcd43"/>
              <w:id w:val="1940640442"/>
              <w:lock w:val="sdtLocked"/>
            </w:sdtPr>
            <w:sdtEndPr>
              <w:rPr>
                <w:rFonts w:hint="default"/>
              </w:rPr>
            </w:sdtEndPr>
            <w:sdtContent>
              <w:tr w:rsidR="00FF407A" w:rsidTr="00FF407A">
                <w:tc>
                  <w:tcPr>
                    <w:tcW w:w="1615" w:type="pct"/>
                    <w:shd w:val="clear" w:color="auto" w:fill="auto"/>
                  </w:tcPr>
                  <w:p w:rsidR="00FF407A" w:rsidRDefault="00FF407A" w:rsidP="00FF407A">
                    <w:r>
                      <w:t>押金保证金</w:t>
                    </w:r>
                  </w:p>
                </w:tc>
                <w:tc>
                  <w:tcPr>
                    <w:tcW w:w="1657" w:type="pct"/>
                    <w:shd w:val="clear" w:color="auto" w:fill="auto"/>
                  </w:tcPr>
                  <w:p w:rsidR="00FF407A" w:rsidRDefault="00FF407A" w:rsidP="00FF407A">
                    <w:pPr>
                      <w:jc w:val="right"/>
                    </w:pPr>
                    <w:r>
                      <w:t>208,957,909.48</w:t>
                    </w:r>
                  </w:p>
                </w:tc>
                <w:tc>
                  <w:tcPr>
                    <w:tcW w:w="1728" w:type="pct"/>
                    <w:shd w:val="clear" w:color="auto" w:fill="auto"/>
                  </w:tcPr>
                  <w:p w:rsidR="00FF407A" w:rsidRDefault="00FF407A" w:rsidP="00FF407A">
                    <w:pPr>
                      <w:jc w:val="right"/>
                    </w:pPr>
                    <w:r>
                      <w:t>196,992,910.28</w:t>
                    </w:r>
                  </w:p>
                </w:tc>
              </w:tr>
            </w:sdtContent>
          </w:sdt>
          <w:sdt>
            <w:sdtPr>
              <w:rPr>
                <w:rFonts w:hint="eastAsia"/>
              </w:rPr>
              <w:alias w:val="其他应付款情况明细"/>
              <w:tag w:val="_TUP_d68cb62e22fc4f99ab4d25c145efcd43"/>
              <w:id w:val="-2047823870"/>
              <w:lock w:val="sdtLocked"/>
            </w:sdtPr>
            <w:sdtEndPr>
              <w:rPr>
                <w:rFonts w:hint="default"/>
              </w:rPr>
            </w:sdtEndPr>
            <w:sdtContent>
              <w:tr w:rsidR="00FF407A" w:rsidTr="00FF407A">
                <w:tc>
                  <w:tcPr>
                    <w:tcW w:w="1615" w:type="pct"/>
                    <w:shd w:val="clear" w:color="auto" w:fill="auto"/>
                  </w:tcPr>
                  <w:p w:rsidR="00FF407A" w:rsidRDefault="00FF407A" w:rsidP="00FF407A">
                    <w:r>
                      <w:t>应付暂收款</w:t>
                    </w:r>
                  </w:p>
                </w:tc>
                <w:tc>
                  <w:tcPr>
                    <w:tcW w:w="1657" w:type="pct"/>
                    <w:shd w:val="clear" w:color="auto" w:fill="auto"/>
                  </w:tcPr>
                  <w:p w:rsidR="00FF407A" w:rsidRDefault="00FF407A" w:rsidP="00FF407A">
                    <w:pPr>
                      <w:jc w:val="right"/>
                    </w:pPr>
                    <w:r>
                      <w:t>2,477,556.16</w:t>
                    </w:r>
                  </w:p>
                </w:tc>
                <w:tc>
                  <w:tcPr>
                    <w:tcW w:w="1728" w:type="pct"/>
                    <w:shd w:val="clear" w:color="auto" w:fill="auto"/>
                  </w:tcPr>
                  <w:p w:rsidR="00FF407A" w:rsidRDefault="00FF407A" w:rsidP="00FF407A">
                    <w:pPr>
                      <w:jc w:val="right"/>
                    </w:pPr>
                    <w:r>
                      <w:t>40,191,193.65</w:t>
                    </w:r>
                  </w:p>
                </w:tc>
              </w:tr>
            </w:sdtContent>
          </w:sdt>
          <w:sdt>
            <w:sdtPr>
              <w:rPr>
                <w:rFonts w:hint="eastAsia"/>
              </w:rPr>
              <w:alias w:val="其他应付款情况明细"/>
              <w:tag w:val="_TUP_d68cb62e22fc4f99ab4d25c145efcd43"/>
              <w:id w:val="-1635706638"/>
              <w:lock w:val="sdtLocked"/>
            </w:sdtPr>
            <w:sdtEndPr>
              <w:rPr>
                <w:rFonts w:hint="default"/>
              </w:rPr>
            </w:sdtEndPr>
            <w:sdtContent>
              <w:tr w:rsidR="00FF407A" w:rsidTr="00FF407A">
                <w:tc>
                  <w:tcPr>
                    <w:tcW w:w="1615" w:type="pct"/>
                    <w:shd w:val="clear" w:color="auto" w:fill="auto"/>
                  </w:tcPr>
                  <w:p w:rsidR="00FF407A" w:rsidRDefault="00FF407A" w:rsidP="00FF407A">
                    <w:r>
                      <w:t>其他</w:t>
                    </w:r>
                  </w:p>
                </w:tc>
                <w:tc>
                  <w:tcPr>
                    <w:tcW w:w="1657" w:type="pct"/>
                    <w:shd w:val="clear" w:color="auto" w:fill="auto"/>
                  </w:tcPr>
                  <w:p w:rsidR="00FF407A" w:rsidRDefault="00FF407A" w:rsidP="00FF407A">
                    <w:pPr>
                      <w:jc w:val="right"/>
                    </w:pPr>
                    <w:r>
                      <w:t>8,025,648.07</w:t>
                    </w:r>
                  </w:p>
                </w:tc>
                <w:tc>
                  <w:tcPr>
                    <w:tcW w:w="1728" w:type="pct"/>
                    <w:shd w:val="clear" w:color="auto" w:fill="auto"/>
                  </w:tcPr>
                  <w:p w:rsidR="00FF407A" w:rsidRDefault="00FF407A" w:rsidP="00FF407A">
                    <w:pPr>
                      <w:jc w:val="right"/>
                    </w:pPr>
                    <w:r>
                      <w:t>5,118,172.23</w:t>
                    </w:r>
                  </w:p>
                </w:tc>
              </w:tr>
            </w:sdtContent>
          </w:sdt>
          <w:tr w:rsidR="00FF407A" w:rsidTr="00FF407A">
            <w:sdt>
              <w:sdtPr>
                <w:tag w:val="_PLD_dc1df66b4e6549929c6b91b265854e4c"/>
                <w:id w:val="1208138521"/>
                <w:lock w:val="sdtLocked"/>
              </w:sdtPr>
              <w:sdtEndPr/>
              <w:sdtContent>
                <w:tc>
                  <w:tcPr>
                    <w:tcW w:w="1615" w:type="pct"/>
                    <w:shd w:val="clear" w:color="auto" w:fill="auto"/>
                  </w:tcPr>
                  <w:p w:rsidR="00FF407A" w:rsidRDefault="00FF407A" w:rsidP="00FF407A">
                    <w:pPr>
                      <w:jc w:val="center"/>
                      <w:rPr>
                        <w:color w:val="000000" w:themeColor="text1"/>
                      </w:rPr>
                    </w:pPr>
                    <w:r>
                      <w:rPr>
                        <w:rFonts w:hint="eastAsia"/>
                        <w:color w:val="000000" w:themeColor="text1"/>
                      </w:rPr>
                      <w:t>合计</w:t>
                    </w:r>
                  </w:p>
                </w:tc>
              </w:sdtContent>
            </w:sdt>
            <w:tc>
              <w:tcPr>
                <w:tcW w:w="1657" w:type="pct"/>
                <w:shd w:val="clear" w:color="auto" w:fill="auto"/>
              </w:tcPr>
              <w:p w:rsidR="00FF407A" w:rsidRDefault="00FF407A" w:rsidP="00FF407A">
                <w:pPr>
                  <w:jc w:val="right"/>
                </w:pPr>
                <w:r>
                  <w:t>219,461,113.71</w:t>
                </w:r>
              </w:p>
            </w:tc>
            <w:tc>
              <w:tcPr>
                <w:tcW w:w="1728" w:type="pct"/>
                <w:shd w:val="clear" w:color="auto" w:fill="auto"/>
              </w:tcPr>
              <w:p w:rsidR="00FF407A" w:rsidRDefault="00FF407A" w:rsidP="00FF407A">
                <w:pPr>
                  <w:jc w:val="right"/>
                </w:pPr>
                <w:r>
                  <w:t>242,302,276.16</w:t>
                </w:r>
              </w:p>
            </w:tc>
          </w:tr>
        </w:tbl>
        <w:p w:rsidR="00FF407A" w:rsidRDefault="00CB690D"/>
      </w:sdtContent>
    </w:sdt>
    <w:sdt>
      <w:sdtPr>
        <w:rPr>
          <w:rFonts w:ascii="宋体" w:hAnsi="宋体" w:cs="宋体" w:hint="eastAsia"/>
          <w:b w:val="0"/>
          <w:bCs/>
          <w:kern w:val="0"/>
          <w:szCs w:val="24"/>
        </w:rPr>
        <w:alias w:val="模块:账龄超过1年的重要其他应付款"/>
        <w:tag w:val="_SEC_83408720712d4902a68e6c9ddd4c67ae"/>
        <w:id w:val="-1223829769"/>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69"/>
            </w:numPr>
            <w:rPr>
              <w:rFonts w:ascii="宋体" w:hAnsi="宋体"/>
            </w:rPr>
          </w:pPr>
          <w:r>
            <w:rPr>
              <w:rFonts w:ascii="宋体" w:hAnsi="宋体" w:hint="eastAsia"/>
            </w:rPr>
            <w:t>账龄超过</w:t>
          </w:r>
          <w:r>
            <w:rPr>
              <w:rFonts w:ascii="宋体" w:hAnsi="宋体"/>
            </w:rPr>
            <w:t>1年的重要其他应付款</w:t>
          </w:r>
        </w:p>
        <w:p w:rsidR="00FF407A" w:rsidRDefault="00CB690D">
          <w:sdt>
            <w:sdtPr>
              <w:alias w:val="是否适用：账龄超过1年的重要其他应付款[双击切换]"/>
              <w:tag w:val="_GBC_484cd63ee8b54a41978c822ae4ec5689"/>
              <w:id w:val="-1379934589"/>
              <w:lock w:val="sdtLocked"/>
              <w:placeholder>
                <w:docPart w:val="GBC22222222222222222222222222222"/>
              </w:placeholder>
            </w:sdtPr>
            <w:sdtEndPr/>
            <w:sdtContent>
              <w:r w:rsidR="00FF407A">
                <w:fldChar w:fldCharType="begin"/>
              </w:r>
              <w:r w:rsidR="00FF407A">
                <w:instrText xml:space="preserve">MACROBUTTON  SnrToggleCheckbox √适用 </w:instrText>
              </w:r>
              <w:r w:rsidR="00FF407A">
                <w:fldChar w:fldCharType="end"/>
              </w:r>
              <w:r w:rsidR="00FF407A">
                <w:fldChar w:fldCharType="begin"/>
              </w:r>
              <w:r w:rsidR="00FF407A">
                <w:instrText xml:space="preserve"> MACROBUTTON  SnrToggleCheckbox □不适用 </w:instrText>
              </w:r>
              <w:r w:rsidR="00FF407A">
                <w:fldChar w:fldCharType="end"/>
              </w:r>
            </w:sdtContent>
          </w:sdt>
        </w:p>
        <w:p w:rsidR="00FF407A" w:rsidRDefault="00FF407A">
          <w:pPr>
            <w:jc w:val="right"/>
          </w:pPr>
          <w:r>
            <w:rPr>
              <w:rFonts w:hint="eastAsia"/>
            </w:rPr>
            <w:t>单位：</w:t>
          </w:r>
          <w:sdt>
            <w:sdtPr>
              <w:rPr>
                <w:rFonts w:hint="eastAsia"/>
              </w:rPr>
              <w:alias w:val="单位：财务附注：账龄超过1年的重要其他应付款"/>
              <w:tag w:val="_GBC_70627db7610a4aaf857bc90322d6cdfe"/>
              <w:id w:val="-1090470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16265322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3028"/>
            <w:gridCol w:w="3113"/>
          </w:tblGrid>
          <w:tr w:rsidR="00FF407A" w:rsidTr="00FF407A">
            <w:trPr>
              <w:trHeight w:val="269"/>
            </w:trPr>
            <w:sdt>
              <w:sdtPr>
                <w:tag w:val="_PLD_a2b3ff41455140df9be8564e6380c550"/>
                <w:id w:val="1978957259"/>
                <w:lock w:val="sdtLocked"/>
              </w:sdtPr>
              <w:sdtEndPr/>
              <w:sdtContent>
                <w:tc>
                  <w:tcPr>
                    <w:tcW w:w="1607" w:type="pct"/>
                    <w:shd w:val="clear" w:color="auto" w:fill="auto"/>
                    <w:vAlign w:val="center"/>
                  </w:tcPr>
                  <w:p w:rsidR="00FF407A" w:rsidRDefault="00FF407A" w:rsidP="00FF407A">
                    <w:pPr>
                      <w:jc w:val="center"/>
                    </w:pPr>
                    <w:r>
                      <w:rPr>
                        <w:rFonts w:hint="eastAsia"/>
                      </w:rPr>
                      <w:t>项目</w:t>
                    </w:r>
                  </w:p>
                </w:tc>
              </w:sdtContent>
            </w:sdt>
            <w:sdt>
              <w:sdtPr>
                <w:tag w:val="_PLD_e96da55b57ef4b128b17e8730df5f38e"/>
                <w:id w:val="793558900"/>
                <w:lock w:val="sdtLocked"/>
              </w:sdtPr>
              <w:sdtEndPr/>
              <w:sdtContent>
                <w:tc>
                  <w:tcPr>
                    <w:tcW w:w="1673" w:type="pct"/>
                    <w:shd w:val="clear" w:color="auto" w:fill="auto"/>
                    <w:vAlign w:val="center"/>
                  </w:tcPr>
                  <w:p w:rsidR="00FF407A" w:rsidRDefault="00FF407A" w:rsidP="00FF407A">
                    <w:pPr>
                      <w:jc w:val="center"/>
                    </w:pPr>
                    <w:r>
                      <w:rPr>
                        <w:rFonts w:hint="eastAsia"/>
                      </w:rPr>
                      <w:t>期末余额</w:t>
                    </w:r>
                  </w:p>
                </w:tc>
              </w:sdtContent>
            </w:sdt>
            <w:sdt>
              <w:sdtPr>
                <w:tag w:val="_PLD_a0a7c81595d2416d898e57939ff78dd7"/>
                <w:id w:val="480199973"/>
                <w:lock w:val="sdtLocked"/>
              </w:sdtPr>
              <w:sdtEndPr/>
              <w:sdtContent>
                <w:tc>
                  <w:tcPr>
                    <w:tcW w:w="1720" w:type="pct"/>
                    <w:shd w:val="clear" w:color="auto" w:fill="auto"/>
                    <w:vAlign w:val="center"/>
                  </w:tcPr>
                  <w:p w:rsidR="00FF407A" w:rsidRDefault="00FF407A" w:rsidP="00FF407A">
                    <w:pPr>
                      <w:jc w:val="center"/>
                    </w:pPr>
                    <w:proofErr w:type="gramStart"/>
                    <w:r>
                      <w:rPr>
                        <w:rFonts w:hint="eastAsia"/>
                      </w:rPr>
                      <w:t>未偿</w:t>
                    </w:r>
                    <w:proofErr w:type="gramEnd"/>
                    <w:r>
                      <w:rPr>
                        <w:rFonts w:hint="eastAsia"/>
                      </w:rPr>
                      <w:t>还或结转的原因</w:t>
                    </w:r>
                  </w:p>
                </w:tc>
              </w:sdtContent>
            </w:sdt>
          </w:tr>
          <w:sdt>
            <w:sdtPr>
              <w:alias w:val="重要的账龄超过1年的其他应付款明细"/>
              <w:tag w:val="_TUP_107abfb893f149c8878e75d2528d9efe"/>
              <w:id w:val="-17318276"/>
              <w:lock w:val="sdtLocked"/>
            </w:sdtPr>
            <w:sdtEndPr/>
            <w:sdtContent>
              <w:tr w:rsidR="00FF407A" w:rsidTr="00FF407A">
                <w:tc>
                  <w:tcPr>
                    <w:tcW w:w="1607" w:type="pct"/>
                    <w:tcBorders>
                      <w:bottom w:val="single" w:sz="4" w:space="0" w:color="auto"/>
                    </w:tcBorders>
                    <w:shd w:val="clear" w:color="auto" w:fill="auto"/>
                  </w:tcPr>
                  <w:p w:rsidR="00FF407A" w:rsidRDefault="00FF407A" w:rsidP="00FF407A">
                    <w:r>
                      <w:t>北联市场履约保证金</w:t>
                    </w:r>
                  </w:p>
                </w:tc>
                <w:tc>
                  <w:tcPr>
                    <w:tcW w:w="1673" w:type="pct"/>
                    <w:shd w:val="clear" w:color="auto" w:fill="auto"/>
                  </w:tcPr>
                  <w:p w:rsidR="00FF407A" w:rsidRDefault="00FF407A" w:rsidP="00FF407A">
                    <w:pPr>
                      <w:jc w:val="right"/>
                    </w:pPr>
                    <w:r>
                      <w:t>48,493,000.00</w:t>
                    </w:r>
                  </w:p>
                </w:tc>
                <w:tc>
                  <w:tcPr>
                    <w:tcW w:w="1720" w:type="pct"/>
                    <w:shd w:val="clear" w:color="auto" w:fill="auto"/>
                  </w:tcPr>
                  <w:p w:rsidR="00FF407A" w:rsidRDefault="00FF407A" w:rsidP="00FF407A">
                    <w:r>
                      <w:t>未到期</w:t>
                    </w:r>
                  </w:p>
                </w:tc>
              </w:tr>
            </w:sdtContent>
          </w:sdt>
          <w:sdt>
            <w:sdtPr>
              <w:alias w:val="重要的账龄超过1年的其他应付款明细"/>
              <w:tag w:val="_TUP_107abfb893f149c8878e75d2528d9efe"/>
              <w:id w:val="-53557201"/>
              <w:lock w:val="sdtLocked"/>
            </w:sdtPr>
            <w:sdtEndPr/>
            <w:sdtContent>
              <w:tr w:rsidR="00FF407A" w:rsidTr="00FF407A">
                <w:tc>
                  <w:tcPr>
                    <w:tcW w:w="1607" w:type="pct"/>
                    <w:tcBorders>
                      <w:bottom w:val="single" w:sz="4" w:space="0" w:color="auto"/>
                    </w:tcBorders>
                    <w:shd w:val="clear" w:color="auto" w:fill="auto"/>
                  </w:tcPr>
                  <w:p w:rsidR="00FF407A" w:rsidRDefault="00FF407A" w:rsidP="00FF407A">
                    <w:r>
                      <w:t>新服装市场保证金</w:t>
                    </w:r>
                  </w:p>
                </w:tc>
                <w:tc>
                  <w:tcPr>
                    <w:tcW w:w="1673" w:type="pct"/>
                    <w:shd w:val="clear" w:color="auto" w:fill="auto"/>
                  </w:tcPr>
                  <w:p w:rsidR="00FF407A" w:rsidRDefault="00FF407A" w:rsidP="00FF407A">
                    <w:pPr>
                      <w:jc w:val="right"/>
                    </w:pPr>
                    <w:r>
                      <w:t>27,661,000.00</w:t>
                    </w:r>
                  </w:p>
                </w:tc>
                <w:tc>
                  <w:tcPr>
                    <w:tcW w:w="1720" w:type="pct"/>
                    <w:shd w:val="clear" w:color="auto" w:fill="auto"/>
                  </w:tcPr>
                  <w:p w:rsidR="00FF407A" w:rsidRDefault="00FF407A" w:rsidP="00FF407A">
                    <w:r>
                      <w:t>未到期</w:t>
                    </w:r>
                  </w:p>
                </w:tc>
              </w:tr>
            </w:sdtContent>
          </w:sdt>
          <w:sdt>
            <w:sdtPr>
              <w:alias w:val="重要的账龄超过1年的其他应付款明细"/>
              <w:tag w:val="_TUP_107abfb893f149c8878e75d2528d9efe"/>
              <w:id w:val="734508775"/>
              <w:lock w:val="sdtLocked"/>
            </w:sdtPr>
            <w:sdtEndPr/>
            <w:sdtContent>
              <w:tr w:rsidR="00FF407A" w:rsidTr="00FF407A">
                <w:tc>
                  <w:tcPr>
                    <w:tcW w:w="1607" w:type="pct"/>
                    <w:tcBorders>
                      <w:bottom w:val="single" w:sz="4" w:space="0" w:color="auto"/>
                    </w:tcBorders>
                    <w:shd w:val="clear" w:color="auto" w:fill="auto"/>
                  </w:tcPr>
                  <w:p w:rsidR="00FF407A" w:rsidRDefault="00FF407A" w:rsidP="00FF407A">
                    <w:r>
                      <w:t>东升路市场押金保证金</w:t>
                    </w:r>
                  </w:p>
                </w:tc>
                <w:tc>
                  <w:tcPr>
                    <w:tcW w:w="1673" w:type="pct"/>
                    <w:shd w:val="clear" w:color="auto" w:fill="auto"/>
                  </w:tcPr>
                  <w:p w:rsidR="00FF407A" w:rsidRDefault="00FF407A" w:rsidP="00FF407A">
                    <w:pPr>
                      <w:jc w:val="right"/>
                    </w:pPr>
                    <w:r>
                      <w:t>23,920,000.00</w:t>
                    </w:r>
                  </w:p>
                </w:tc>
                <w:tc>
                  <w:tcPr>
                    <w:tcW w:w="1720" w:type="pct"/>
                    <w:shd w:val="clear" w:color="auto" w:fill="auto"/>
                  </w:tcPr>
                  <w:p w:rsidR="00FF407A" w:rsidRDefault="00FF407A" w:rsidP="00FF407A">
                    <w:r>
                      <w:t>未到期</w:t>
                    </w:r>
                  </w:p>
                </w:tc>
              </w:tr>
            </w:sdtContent>
          </w:sdt>
          <w:sdt>
            <w:sdtPr>
              <w:alias w:val="重要的账龄超过1年的其他应付款明细"/>
              <w:tag w:val="_TUP_107abfb893f149c8878e75d2528d9efe"/>
              <w:id w:val="285392488"/>
              <w:lock w:val="sdtLocked"/>
            </w:sdtPr>
            <w:sdtEndPr/>
            <w:sdtContent>
              <w:tr w:rsidR="00FF407A" w:rsidTr="00FF407A">
                <w:tc>
                  <w:tcPr>
                    <w:tcW w:w="1607" w:type="pct"/>
                    <w:tcBorders>
                      <w:bottom w:val="single" w:sz="4" w:space="0" w:color="auto"/>
                    </w:tcBorders>
                    <w:shd w:val="clear" w:color="auto" w:fill="auto"/>
                  </w:tcPr>
                  <w:p w:rsidR="00FF407A" w:rsidRDefault="00FF407A" w:rsidP="00FF407A">
                    <w:r>
                      <w:t>坯布市场报名押金</w:t>
                    </w:r>
                  </w:p>
                </w:tc>
                <w:tc>
                  <w:tcPr>
                    <w:tcW w:w="1673" w:type="pct"/>
                    <w:shd w:val="clear" w:color="auto" w:fill="auto"/>
                  </w:tcPr>
                  <w:p w:rsidR="00FF407A" w:rsidRDefault="00FF407A" w:rsidP="00FF407A">
                    <w:pPr>
                      <w:jc w:val="right"/>
                    </w:pPr>
                    <w:r>
                      <w:t>13,040,000.00</w:t>
                    </w:r>
                  </w:p>
                </w:tc>
                <w:tc>
                  <w:tcPr>
                    <w:tcW w:w="1720" w:type="pct"/>
                    <w:shd w:val="clear" w:color="auto" w:fill="auto"/>
                  </w:tcPr>
                  <w:p w:rsidR="00FF407A" w:rsidRDefault="00FF407A" w:rsidP="00FF407A">
                    <w:r>
                      <w:t>未到期</w:t>
                    </w:r>
                  </w:p>
                </w:tc>
              </w:tr>
            </w:sdtContent>
          </w:sdt>
          <w:sdt>
            <w:sdtPr>
              <w:alias w:val="重要的账龄超过1年的其他应付款明细"/>
              <w:tag w:val="_TUP_107abfb893f149c8878e75d2528d9efe"/>
              <w:id w:val="30079802"/>
              <w:lock w:val="sdtLocked"/>
            </w:sdtPr>
            <w:sdtEndPr/>
            <w:sdtContent>
              <w:tr w:rsidR="00FF407A" w:rsidTr="00FF407A">
                <w:tc>
                  <w:tcPr>
                    <w:tcW w:w="1607" w:type="pct"/>
                    <w:tcBorders>
                      <w:bottom w:val="single" w:sz="4" w:space="0" w:color="auto"/>
                    </w:tcBorders>
                    <w:shd w:val="clear" w:color="auto" w:fill="auto"/>
                  </w:tcPr>
                  <w:p w:rsidR="00FF407A" w:rsidRDefault="00FF407A" w:rsidP="00FF407A">
                    <w:r>
                      <w:t>国际物流履约保证金</w:t>
                    </w:r>
                  </w:p>
                </w:tc>
                <w:tc>
                  <w:tcPr>
                    <w:tcW w:w="1673" w:type="pct"/>
                    <w:shd w:val="clear" w:color="auto" w:fill="auto"/>
                  </w:tcPr>
                  <w:p w:rsidR="00FF407A" w:rsidRDefault="00FF407A" w:rsidP="00FF407A">
                    <w:pPr>
                      <w:jc w:val="right"/>
                    </w:pPr>
                    <w:r>
                      <w:t>8,989,518.64</w:t>
                    </w:r>
                  </w:p>
                </w:tc>
                <w:tc>
                  <w:tcPr>
                    <w:tcW w:w="1720" w:type="pct"/>
                    <w:shd w:val="clear" w:color="auto" w:fill="auto"/>
                  </w:tcPr>
                  <w:p w:rsidR="00FF407A" w:rsidRDefault="00FF407A" w:rsidP="00FF407A">
                    <w:r>
                      <w:t>未到期</w:t>
                    </w:r>
                  </w:p>
                </w:tc>
              </w:tr>
            </w:sdtContent>
          </w:sdt>
          <w:sdt>
            <w:sdtPr>
              <w:alias w:val="重要的账龄超过1年的其他应付款明细"/>
              <w:tag w:val="_TUP_107abfb893f149c8878e75d2528d9efe"/>
              <w:id w:val="1373349393"/>
              <w:lock w:val="sdtLocked"/>
            </w:sdtPr>
            <w:sdtEndPr/>
            <w:sdtContent>
              <w:tr w:rsidR="00FF407A" w:rsidTr="00FF407A">
                <w:tc>
                  <w:tcPr>
                    <w:tcW w:w="1607" w:type="pct"/>
                    <w:tcBorders>
                      <w:bottom w:val="single" w:sz="4" w:space="0" w:color="auto"/>
                    </w:tcBorders>
                    <w:shd w:val="clear" w:color="auto" w:fill="auto"/>
                  </w:tcPr>
                  <w:p w:rsidR="00FF407A" w:rsidRDefault="00FF407A" w:rsidP="00FF407A">
                    <w:r>
                      <w:t>北联市场水电费押金</w:t>
                    </w:r>
                  </w:p>
                </w:tc>
                <w:tc>
                  <w:tcPr>
                    <w:tcW w:w="1673" w:type="pct"/>
                    <w:shd w:val="clear" w:color="auto" w:fill="auto"/>
                  </w:tcPr>
                  <w:p w:rsidR="00FF407A" w:rsidRDefault="00FF407A" w:rsidP="00FF407A">
                    <w:pPr>
                      <w:jc w:val="right"/>
                    </w:pPr>
                    <w:r>
                      <w:t>4,696,000.00</w:t>
                    </w:r>
                  </w:p>
                </w:tc>
                <w:tc>
                  <w:tcPr>
                    <w:tcW w:w="1720" w:type="pct"/>
                    <w:shd w:val="clear" w:color="auto" w:fill="auto"/>
                  </w:tcPr>
                  <w:p w:rsidR="00FF407A" w:rsidRDefault="00FF407A" w:rsidP="00FF407A">
                    <w:r>
                      <w:t>未到期</w:t>
                    </w:r>
                  </w:p>
                </w:tc>
              </w:tr>
            </w:sdtContent>
          </w:sdt>
          <w:tr w:rsidR="00FF407A" w:rsidTr="00FF407A">
            <w:sdt>
              <w:sdtPr>
                <w:tag w:val="_PLD_ea766d57335d427393a67dd762f0167b"/>
                <w:id w:val="1309206428"/>
                <w:lock w:val="sdtLocked"/>
              </w:sdtPr>
              <w:sdtEndPr/>
              <w:sdtContent>
                <w:tc>
                  <w:tcPr>
                    <w:tcW w:w="1607" w:type="pct"/>
                    <w:shd w:val="clear" w:color="auto" w:fill="auto"/>
                    <w:vAlign w:val="center"/>
                  </w:tcPr>
                  <w:p w:rsidR="00FF407A" w:rsidRDefault="00FF407A" w:rsidP="00FF407A">
                    <w:pPr>
                      <w:jc w:val="center"/>
                    </w:pPr>
                    <w:r>
                      <w:rPr>
                        <w:rFonts w:hint="eastAsia"/>
                      </w:rPr>
                      <w:t>合计</w:t>
                    </w:r>
                  </w:p>
                </w:tc>
              </w:sdtContent>
            </w:sdt>
            <w:tc>
              <w:tcPr>
                <w:tcW w:w="1673" w:type="pct"/>
                <w:shd w:val="clear" w:color="auto" w:fill="auto"/>
              </w:tcPr>
              <w:p w:rsidR="00FF407A" w:rsidRDefault="00FF407A" w:rsidP="00FF407A">
                <w:pPr>
                  <w:jc w:val="right"/>
                </w:pPr>
                <w:r>
                  <w:t>126,799,518.64</w:t>
                </w:r>
              </w:p>
            </w:tc>
            <w:tc>
              <w:tcPr>
                <w:tcW w:w="1720" w:type="pct"/>
                <w:shd w:val="clear" w:color="auto" w:fill="auto"/>
              </w:tcPr>
              <w:p w:rsidR="00FF407A" w:rsidRDefault="00FF407A" w:rsidP="00FF407A">
                <w:pPr>
                  <w:jc w:val="center"/>
                </w:pPr>
                <w:r>
                  <w:rPr>
                    <w:rFonts w:hint="eastAsia"/>
                  </w:rPr>
                  <w:t>/</w:t>
                </w:r>
              </w:p>
            </w:tc>
          </w:tr>
        </w:tbl>
        <w:p w:rsidR="00FF407A" w:rsidRDefault="00CB690D"/>
      </w:sdtContent>
    </w:sdt>
    <w:sdt>
      <w:sdtPr>
        <w:rPr>
          <w:rFonts w:hint="eastAsia"/>
        </w:rPr>
        <w:alias w:val="模块:其他说明"/>
        <w:tag w:val="_SEC_b03fcb02b4b747249703cbc2e0a127fd"/>
        <w:id w:val="1648929965"/>
        <w:lock w:val="sdtLocked"/>
        <w:placeholder>
          <w:docPart w:val="GBC22222222222222222222222222222"/>
        </w:placeholder>
      </w:sdtPr>
      <w:sdtEndPr>
        <w:rPr>
          <w:rFonts w:hint="default"/>
        </w:rPr>
      </w:sdtEndPr>
      <w:sdtContent>
        <w:p w:rsidR="00FF407A" w:rsidRDefault="00FF407A">
          <w:r>
            <w:rPr>
              <w:rFonts w:hint="eastAsia"/>
            </w:rPr>
            <w:t>其他说明：</w:t>
          </w:r>
        </w:p>
        <w:sdt>
          <w:sdtPr>
            <w:alias w:val="是否适用：其他应付款的其他说明[双击切换]"/>
            <w:tag w:val="_GBC_c968ec386e144657884a6b5b483acbfd"/>
            <w:id w:val="-671016377"/>
            <w:lock w:val="sdtLocked"/>
            <w:placeholder>
              <w:docPart w:val="GBC22222222222222222222222222222"/>
            </w:placeholder>
          </w:sdtPr>
          <w:sdtEndPr/>
          <w:sdtContent>
            <w:p w:rsidR="00FF407A" w:rsidRDefault="00FF407A" w:rsidP="00FF407A">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74"/>
    <w:p w:rsidR="00FF407A" w:rsidRDefault="00FF407A"/>
    <w:sdt>
      <w:sdtPr>
        <w:rPr>
          <w:rFonts w:ascii="宋体" w:hAnsi="宋体" w:cs="宋体" w:hint="eastAsia"/>
          <w:b w:val="0"/>
          <w:bCs/>
          <w:kern w:val="0"/>
          <w:szCs w:val="21"/>
        </w:rPr>
        <w:alias w:val="模块:划分为持有待售的负债"/>
        <w:tag w:val="_GBC_b863defdccbc448695ee82953f3da273"/>
        <w:id w:val="-325750778"/>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84447852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sdt>
      <w:sdtPr>
        <w:rPr>
          <w:rFonts w:ascii="宋体" w:hAnsi="宋体" w:cs="宋体" w:hint="eastAsia"/>
          <w:b w:val="0"/>
          <w:bCs/>
          <w:kern w:val="0"/>
          <w:szCs w:val="21"/>
        </w:rPr>
        <w:alias w:val="模块:1年内到期的非流动负债"/>
        <w:tag w:val="_GBC_d5b7f9c02d494f85b85a36713895b9f8"/>
        <w:id w:val="38787907"/>
        <w:lock w:val="sdtLocked"/>
        <w:placeholder>
          <w:docPart w:val="GBC22222222222222222222222222222"/>
        </w:placeholder>
      </w:sdtPr>
      <w:sdtEndPr>
        <w:rPr>
          <w:rFonts w:hint="default"/>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46381487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其他流动负债</w:t>
      </w:r>
      <w:bookmarkStart w:id="175" w:name="_Hlk10536328"/>
    </w:p>
    <w:sdt>
      <w:sdtPr>
        <w:rPr>
          <w:rFonts w:hint="eastAsia"/>
        </w:rPr>
        <w:alias w:val="是否适用：其他流动负债情况 [双击切换]"/>
        <w:tag w:val="_GBC_80907e3e53c44260b850f42646eb3d63"/>
        <w:id w:val="10439196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其他流动负债"/>
        <w:tag w:val="_SEC_56be6eded8da4d0d9ac5c3624a91cdc6"/>
        <w:id w:val="1678312376"/>
        <w:lock w:val="sdtLocked"/>
        <w:placeholder>
          <w:docPart w:val="GBC22222222222222222222222222222"/>
        </w:placeholder>
      </w:sdtPr>
      <w:sdtEndPr>
        <w:rPr>
          <w:rFonts w:hint="default"/>
        </w:rPr>
      </w:sdtEndPr>
      <w:sdtContent>
        <w:p w:rsidR="00FF407A" w:rsidRDefault="00FF407A">
          <w:pPr>
            <w:jc w:val="right"/>
          </w:pPr>
          <w:r>
            <w:rPr>
              <w:rFonts w:hint="eastAsia"/>
            </w:rPr>
            <w:t>单位：</w:t>
          </w:r>
          <w:sdt>
            <w:sdtPr>
              <w:rPr>
                <w:rFonts w:hint="eastAsia"/>
              </w:rPr>
              <w:alias w:val="单位：财务附注：其他流动负债"/>
              <w:tag w:val="_GBC_6d31349460124941a4929421727aab0e"/>
              <w:id w:val="17472960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流动负债"/>
              <w:tag w:val="_GBC_7d8c93066ac541859a45d371953d3cdc"/>
              <w:id w:val="836584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3119"/>
            <w:gridCol w:w="3129"/>
          </w:tblGrid>
          <w:tr w:rsidR="00FF407A" w:rsidTr="00FF407A">
            <w:trPr>
              <w:jc w:val="center"/>
            </w:trPr>
            <w:sdt>
              <w:sdtPr>
                <w:tag w:val="_PLD_8fb682e3d6ad4a60b648ec38137fbf9d"/>
                <w:id w:val="2119404762"/>
                <w:lock w:val="sdtLocked"/>
              </w:sdtPr>
              <w:sdtEndPr/>
              <w:sdtContent>
                <w:tc>
                  <w:tcPr>
                    <w:tcW w:w="1547" w:type="pct"/>
                    <w:tcBorders>
                      <w:top w:val="single" w:sz="4" w:space="0" w:color="auto"/>
                      <w:left w:val="single" w:sz="4" w:space="0" w:color="auto"/>
                      <w:bottom w:val="single" w:sz="4" w:space="0" w:color="auto"/>
                      <w:right w:val="single" w:sz="4" w:space="0" w:color="auto"/>
                    </w:tcBorders>
                    <w:vAlign w:val="bottom"/>
                  </w:tcPr>
                  <w:p w:rsidR="00FF407A" w:rsidRDefault="00FF407A" w:rsidP="00FF407A">
                    <w:pPr>
                      <w:tabs>
                        <w:tab w:val="right" w:pos="3690"/>
                        <w:tab w:val="right" w:pos="5130"/>
                        <w:tab w:val="right" w:pos="6030"/>
                        <w:tab w:val="right" w:pos="7650"/>
                        <w:tab w:val="right" w:pos="9270"/>
                      </w:tabs>
                      <w:snapToGrid w:val="0"/>
                      <w:ind w:leftChars="-52" w:left="-109"/>
                      <w:jc w:val="center"/>
                    </w:pPr>
                    <w:r>
                      <w:rPr>
                        <w:rFonts w:hint="eastAsia"/>
                      </w:rPr>
                      <w:t>项目</w:t>
                    </w:r>
                  </w:p>
                </w:tc>
              </w:sdtContent>
            </w:sdt>
            <w:sdt>
              <w:sdtPr>
                <w:tag w:val="_PLD_0c0b762dc58f486f9f736b7ace21e9a0"/>
                <w:id w:val="-276481051"/>
                <w:lock w:val="sdtLocked"/>
              </w:sdtPr>
              <w:sdtEndPr/>
              <w:sdtContent>
                <w:tc>
                  <w:tcPr>
                    <w:tcW w:w="1723" w:type="pct"/>
                    <w:tcBorders>
                      <w:top w:val="single" w:sz="4" w:space="0" w:color="auto"/>
                      <w:left w:val="single" w:sz="4" w:space="0" w:color="auto"/>
                      <w:bottom w:val="single" w:sz="4" w:space="0" w:color="auto"/>
                      <w:right w:val="single" w:sz="4" w:space="0" w:color="auto"/>
                    </w:tcBorders>
                  </w:tcPr>
                  <w:p w:rsidR="00FF407A" w:rsidRDefault="00FF407A" w:rsidP="00FF407A">
                    <w:pPr>
                      <w:adjustRightInd w:val="0"/>
                      <w:snapToGrid w:val="0"/>
                      <w:jc w:val="center"/>
                    </w:pPr>
                    <w:r>
                      <w:rPr>
                        <w:rFonts w:hint="eastAsia"/>
                      </w:rPr>
                      <w:t>期末余额</w:t>
                    </w:r>
                  </w:p>
                </w:tc>
              </w:sdtContent>
            </w:sdt>
            <w:sdt>
              <w:sdtPr>
                <w:tag w:val="_PLD_942d693f41424f82b813e282a8210643"/>
                <w:id w:val="173846504"/>
                <w:lock w:val="sdtLocked"/>
              </w:sdtPr>
              <w:sdtEndPr/>
              <w:sdtContent>
                <w:tc>
                  <w:tcPr>
                    <w:tcW w:w="1729" w:type="pct"/>
                    <w:tcBorders>
                      <w:top w:val="single" w:sz="4" w:space="0" w:color="auto"/>
                      <w:left w:val="single" w:sz="4" w:space="0" w:color="auto"/>
                      <w:bottom w:val="single" w:sz="4" w:space="0" w:color="auto"/>
                      <w:right w:val="single" w:sz="4" w:space="0" w:color="auto"/>
                    </w:tcBorders>
                  </w:tcPr>
                  <w:p w:rsidR="00FF407A" w:rsidRDefault="00FF407A" w:rsidP="00FF407A">
                    <w:pPr>
                      <w:adjustRightInd w:val="0"/>
                      <w:snapToGrid w:val="0"/>
                      <w:jc w:val="center"/>
                    </w:pPr>
                    <w:r>
                      <w:rPr>
                        <w:rFonts w:hint="eastAsia"/>
                      </w:rPr>
                      <w:t>期初余额</w:t>
                    </w:r>
                  </w:p>
                </w:tc>
              </w:sdtContent>
            </w:sdt>
          </w:tr>
          <w:tr w:rsidR="00FF407A" w:rsidTr="00FF407A">
            <w:trPr>
              <w:jc w:val="center"/>
            </w:trPr>
            <w:sdt>
              <w:sdtPr>
                <w:tag w:val="_PLD_ded88bf4ef70481a9765df686ab4ec99"/>
                <w:id w:val="-1188906786"/>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FF407A" w:rsidRDefault="00FF407A" w:rsidP="00FF407A">
                    <w:pPr>
                      <w:rPr>
                        <w:color w:val="000000" w:themeColor="text1"/>
                      </w:rPr>
                    </w:pPr>
                    <w:r>
                      <w:rPr>
                        <w:rFonts w:hint="eastAsia"/>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72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FF407A">
            <w:trPr>
              <w:jc w:val="center"/>
            </w:trPr>
            <w:sdt>
              <w:sdtPr>
                <w:tag w:val="_PLD_8a3ee9fb31a7471489501bd0334950d5"/>
                <w:id w:val="2144529351"/>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72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
            <w:sdtPr>
              <w:rPr>
                <w:rFonts w:hint="eastAsia"/>
              </w:rPr>
              <w:alias w:val="其他流动负债明细"/>
              <w:tag w:val="_GBC_6ad57a8cdfbd4161b9e29fe9e473fce8"/>
              <w:id w:val="-1592009508"/>
              <w:lock w:val="sdtLocked"/>
            </w:sdtPr>
            <w:sdtEndPr/>
            <w:sdtContent>
              <w:tr w:rsidR="00FF407A" w:rsidTr="00FF407A">
                <w:trPr>
                  <w:jc w:val="center"/>
                </w:trPr>
                <w:tc>
                  <w:tcPr>
                    <w:tcW w:w="1547" w:type="pct"/>
                    <w:tcBorders>
                      <w:top w:val="single" w:sz="4" w:space="0" w:color="auto"/>
                      <w:left w:val="single" w:sz="4" w:space="0" w:color="auto"/>
                      <w:bottom w:val="single" w:sz="4" w:space="0" w:color="auto"/>
                      <w:right w:val="single" w:sz="4" w:space="0" w:color="auto"/>
                    </w:tcBorders>
                  </w:tcPr>
                  <w:p w:rsidR="00FF407A" w:rsidRDefault="00FF407A" w:rsidP="00FF407A">
                    <w:r>
                      <w:t>待转销项税额</w:t>
                    </w:r>
                  </w:p>
                </w:tc>
                <w:tc>
                  <w:tcPr>
                    <w:tcW w:w="172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166,510.75</w:t>
                    </w:r>
                  </w:p>
                </w:tc>
                <w:tc>
                  <w:tcPr>
                    <w:tcW w:w="172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196,848.82</w:t>
                    </w:r>
                  </w:p>
                </w:tc>
              </w:tr>
            </w:sdtContent>
          </w:sdt>
          <w:tr w:rsidR="00FF407A" w:rsidTr="00FF407A">
            <w:trPr>
              <w:jc w:val="center"/>
            </w:trPr>
            <w:sdt>
              <w:sdtPr>
                <w:tag w:val="_PLD_3835b041db764a298b09897ff76b9cf1"/>
                <w:id w:val="-5067079"/>
                <w:lock w:val="sdtLocked"/>
              </w:sdtPr>
              <w:sdtEndPr/>
              <w:sdtContent>
                <w:tc>
                  <w:tcPr>
                    <w:tcW w:w="1547"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pPr>
                    <w:r>
                      <w:rPr>
                        <w:rFonts w:hint="eastAsia"/>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166,510.75</w:t>
                </w:r>
              </w:p>
            </w:tc>
            <w:tc>
              <w:tcPr>
                <w:tcW w:w="172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196,848.82</w:t>
                </w:r>
              </w:p>
            </w:tc>
          </w:tr>
        </w:tbl>
        <w:p w:rsidR="00FF407A" w:rsidRDefault="00CB690D"/>
      </w:sdtContent>
    </w:sdt>
    <w:bookmarkEnd w:id="175" w:displacedByCustomXml="next"/>
    <w:sdt>
      <w:sdtPr>
        <w:rPr>
          <w:rFonts w:hint="eastAsia"/>
          <w:bCs w:val="0"/>
          <w:szCs w:val="22"/>
        </w:rPr>
        <w:alias w:val="模块:短期应付债券的增减变动"/>
        <w:tag w:val="_GBC_4577b030bbab4faa991328e6acd5a589"/>
        <w:id w:val="-1888637657"/>
        <w:lock w:val="sdtLocked"/>
        <w:placeholder>
          <w:docPart w:val="GBC22222222222222222222222222222"/>
        </w:placeholder>
      </w:sdtPr>
      <w:sdtEndPr>
        <w:rPr>
          <w:rFonts w:cstheme="minorBidi" w:hint="default"/>
          <w:bCs/>
          <w:color w:val="000000" w:themeColor="text1"/>
          <w:kern w:val="2"/>
          <w:szCs w:val="21"/>
        </w:rPr>
      </w:sdtEndPr>
      <w:sdtContent>
        <w:p w:rsidR="00FF407A" w:rsidRDefault="00FF407A">
          <w:r>
            <w:rPr>
              <w:rFonts w:hint="eastAsia"/>
            </w:rPr>
            <w:t>短期</w:t>
          </w:r>
          <w:r>
            <w:t>应付债券的增减变动</w:t>
          </w:r>
          <w:r>
            <w:rPr>
              <w:rFonts w:hint="eastAsia"/>
            </w:rPr>
            <w:t>：</w:t>
          </w:r>
        </w:p>
        <w:sdt>
          <w:sdtPr>
            <w:alias w:val="是否适用：短期应付债券的增减变动[双击切换]"/>
            <w:tag w:val="_GBC_82d0c6ce58744d20918b6a0221dbac6b"/>
            <w:id w:val="-38494579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其他流动负债说明"/>
        <w:tag w:val="_GBC_b1cb6faf7bad41e4868a075c1a423566"/>
        <w:id w:val="912209117"/>
        <w:lock w:val="sdtLocked"/>
        <w:placeholder>
          <w:docPart w:val="GBC22222222222222222222222222222"/>
        </w:placeholder>
      </w:sdtPr>
      <w:sdtEndPr>
        <w:rPr>
          <w:rFonts w:hint="default"/>
          <w:color w:val="000000" w:themeColor="text1"/>
        </w:rPr>
      </w:sdtEndPr>
      <w:sdtContent>
        <w:p w:rsidR="00FF407A" w:rsidRDefault="00FF407A">
          <w:pPr>
            <w:spacing w:before="60" w:after="60"/>
          </w:pPr>
          <w:r>
            <w:rPr>
              <w:rFonts w:hint="eastAsia"/>
            </w:rPr>
            <w:t>其他说明：</w:t>
          </w:r>
        </w:p>
        <w:sdt>
          <w:sdtPr>
            <w:alias w:val="是否适用：其他流动负债说明[双击切换]"/>
            <w:tag w:val="_GBC_6ebc9e220fb04ea584ed56f756d92d59"/>
            <w:id w:val="520977487"/>
            <w:lock w:val="sdtLocked"/>
            <w:placeholder>
              <w:docPart w:val="GBC22222222222222222222222222222"/>
            </w:placeholder>
          </w:sdtPr>
          <w:sdtEndPr/>
          <w:sdtContent>
            <w:p w:rsidR="00FF407A" w:rsidRDefault="00FF407A" w:rsidP="00FF407A">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kern w:val="0"/>
          <w:szCs w:val="22"/>
        </w:rPr>
        <w:alias w:val="模块:长期借款分类 "/>
        <w:tag w:val="_GBC_8b6acb9acc4745f09cf8ff1a98787eb9"/>
        <w:id w:val="-826051207"/>
        <w:lock w:val="sdtLocked"/>
        <w:placeholder>
          <w:docPart w:val="GBC22222222222222222222222222222"/>
        </w:placeholder>
      </w:sdtPr>
      <w:sdtEndPr>
        <w:rPr>
          <w:rFonts w:cstheme="minorBidi" w:hint="default"/>
          <w:color w:val="000000" w:themeColor="text1"/>
          <w:kern w:val="2"/>
          <w:szCs w:val="21"/>
        </w:rPr>
      </w:sdtEndPr>
      <w:sdtContent>
        <w:p w:rsidR="00FF407A" w:rsidRDefault="00FF407A" w:rsidP="0078609A">
          <w:pPr>
            <w:pStyle w:val="4"/>
            <w:numPr>
              <w:ilvl w:val="0"/>
              <w:numId w:val="70"/>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6746741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snapToGrid w:val="0"/>
            <w:rPr>
              <w:rFonts w:cstheme="minorBidi"/>
              <w:color w:val="000000" w:themeColor="text1"/>
              <w:kern w:val="2"/>
            </w:rPr>
          </w:pPr>
        </w:p>
      </w:sdtContent>
    </w:sdt>
    <w:p w:rsidR="00FF407A" w:rsidRDefault="00FF407A">
      <w:pPr>
        <w:snapToGrid w:val="0"/>
        <w:rPr>
          <w:rFonts w:cstheme="minorBidi"/>
          <w:color w:val="000000" w:themeColor="text1"/>
          <w:kern w:val="2"/>
        </w:rPr>
      </w:pPr>
    </w:p>
    <w:sdt>
      <w:sdtPr>
        <w:rPr>
          <w:rFonts w:hint="eastAsia"/>
          <w:color w:val="000000" w:themeColor="text1"/>
        </w:rPr>
        <w:alias w:val="模块:长期借款的说明"/>
        <w:tag w:val="_GBC_7195bfed3c6d4a6fb2b17f01aa73f311"/>
        <w:id w:val="1593589580"/>
        <w:lock w:val="sdtLocked"/>
        <w:placeholder>
          <w:docPart w:val="GBC22222222222222222222222222222"/>
        </w:placeholder>
      </w:sdtPr>
      <w:sdtEndPr>
        <w:rPr>
          <w:rFonts w:hint="default"/>
          <w:color w:val="auto"/>
        </w:rPr>
      </w:sdtEndPr>
      <w:sdtContent>
        <w:p w:rsidR="00FF407A" w:rsidRDefault="00FF407A">
          <w:pPr>
            <w:snapToGrid w:val="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142359020"/>
            <w:lock w:val="sdtLocked"/>
            <w:placeholder>
              <w:docPart w:val="GBC22222222222222222222222222222"/>
            </w:placeholder>
          </w:sdtPr>
          <w:sdtEndPr/>
          <w:sdtContent>
            <w:p w:rsidR="00FF407A" w:rsidRDefault="00FF407A" w:rsidP="00FF407A">
              <w:pPr>
                <w:snapToGrid w:val="0"/>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Content>
    </w:sdt>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kern w:val="0"/>
          <w:szCs w:val="24"/>
        </w:rPr>
        <w:alias w:val="模块:应付债券"/>
        <w:tag w:val="_GBC_cd8e29427b9b4eecb46188c744528e27"/>
        <w:id w:val="-610975561"/>
        <w:lock w:val="sdtLocked"/>
        <w:placeholder>
          <w:docPart w:val="GBC22222222222222222222222222222"/>
        </w:placeholder>
      </w:sdtPr>
      <w:sdtEndPr>
        <w:rPr>
          <w:szCs w:val="21"/>
        </w:rPr>
      </w:sdtEndPr>
      <w:sdtContent>
        <w:p w:rsidR="00FF407A" w:rsidRDefault="00FF407A" w:rsidP="0078609A">
          <w:pPr>
            <w:pStyle w:val="4"/>
            <w:numPr>
              <w:ilvl w:val="0"/>
              <w:numId w:val="71"/>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77709064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b w:val="0"/>
          <w:bCs/>
          <w:kern w:val="0"/>
          <w:szCs w:val="22"/>
        </w:rPr>
        <w:alias w:val="模块:应付债券的增减变动"/>
        <w:tag w:val="_GBC_93c3424329ce41edbb49a50ffbdbc9d7"/>
        <w:id w:val="89978463"/>
        <w:lock w:val="sdtLocked"/>
        <w:placeholder>
          <w:docPart w:val="GBC22222222222222222222222222222"/>
        </w:placeholder>
      </w:sdtPr>
      <w:sdtEndPr>
        <w:rPr>
          <w:rFonts w:hint="eastAsia"/>
          <w:b/>
          <w:bCs w:val="0"/>
          <w:color w:val="000000" w:themeColor="text1"/>
          <w:szCs w:val="21"/>
        </w:rPr>
      </w:sdtEndPr>
      <w:sdtContent>
        <w:p w:rsidR="00FF407A" w:rsidRDefault="00FF407A" w:rsidP="0078609A">
          <w:pPr>
            <w:pStyle w:val="4"/>
            <w:numPr>
              <w:ilvl w:val="0"/>
              <w:numId w:val="71"/>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5581029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76" w:name="OLE_LINK18" w:displacedByCustomXml="prev"/>
    <w:bookmarkStart w:id="177" w:name="OLE_LINK16" w:displacedByCustomXml="prev"/>
    <w:sdt>
      <w:sdtPr>
        <w:rPr>
          <w:rFonts w:ascii="宋体" w:hAnsi="宋体" w:cs="宋体" w:hint="eastAsia"/>
          <w:b w:val="0"/>
          <w:bCs/>
          <w:kern w:val="0"/>
          <w:szCs w:val="21"/>
        </w:rPr>
        <w:alias w:val="模块:可转换公司债券的转股条件、转股时间说明："/>
        <w:tag w:val="_GBC_235b19ac1003437586dbfe1a48116b09"/>
        <w:id w:val="358398353"/>
        <w:lock w:val="sdtLocked"/>
        <w:placeholder>
          <w:docPart w:val="GBC22222222222222222222222222222"/>
        </w:placeholder>
      </w:sdtPr>
      <w:sdtEndPr/>
      <w:sdtContent>
        <w:p w:rsidR="00FF407A" w:rsidRDefault="00FF407A" w:rsidP="0078609A">
          <w:pPr>
            <w:pStyle w:val="4"/>
            <w:numPr>
              <w:ilvl w:val="0"/>
              <w:numId w:val="71"/>
            </w:numPr>
            <w:tabs>
              <w:tab w:val="left" w:pos="672"/>
            </w:tabs>
            <w:rPr>
              <w:rFonts w:ascii="宋体" w:hAnsi="宋体"/>
              <w:szCs w:val="21"/>
            </w:rPr>
          </w:pPr>
          <w:r>
            <w:rPr>
              <w:rFonts w:ascii="宋体" w:hAnsi="宋体" w:hint="eastAsia"/>
              <w:szCs w:val="21"/>
            </w:rPr>
            <w:t>可转换公司债</w:t>
          </w:r>
          <w:proofErr w:type="gramStart"/>
          <w:r>
            <w:rPr>
              <w:rFonts w:ascii="宋体" w:hAnsi="宋体" w:hint="eastAsia"/>
              <w:szCs w:val="21"/>
            </w:rPr>
            <w:t>券</w:t>
          </w:r>
          <w:proofErr w:type="gramEnd"/>
          <w:r>
            <w:rPr>
              <w:rFonts w:ascii="宋体" w:hAnsi="宋体" w:hint="eastAsia"/>
              <w:szCs w:val="21"/>
            </w:rPr>
            <w:t>的转股条件、转</w:t>
          </w:r>
          <w:proofErr w:type="gramStart"/>
          <w:r>
            <w:rPr>
              <w:rFonts w:ascii="宋体" w:hAnsi="宋体" w:hint="eastAsia"/>
              <w:szCs w:val="21"/>
            </w:rPr>
            <w:t>股时间</w:t>
          </w:r>
          <w:proofErr w:type="gramEnd"/>
          <w:r>
            <w:rPr>
              <w:rFonts w:ascii="宋体" w:hAnsi="宋体" w:hint="eastAsia"/>
              <w:szCs w:val="21"/>
            </w:rPr>
            <w:t>说明</w:t>
          </w:r>
        </w:p>
        <w:sdt>
          <w:sdtPr>
            <w:alias w:val="是否适用：可转换公司债券的转股条件、转股时间说明[双击切换]"/>
            <w:tag w:val="_GBC_bdbcbf7db2194e929d8f2f4945774241"/>
            <w:id w:val="11572594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1"/>
        </w:rPr>
        <w:alias w:val="模块:划分为金融负债的其他金融工具说明"/>
        <w:tag w:val="_GBC_d031ed2380884bb4aa3cb2efb2740308"/>
        <w:id w:val="799724702"/>
        <w:lock w:val="sdtLocked"/>
        <w:placeholder>
          <w:docPart w:val="GBC22222222222222222222222222222"/>
        </w:placeholder>
      </w:sdtPr>
      <w:sdtEndPr>
        <w:rPr>
          <w:rFonts w:hint="default"/>
        </w:rPr>
      </w:sdtEndPr>
      <w:sdtContent>
        <w:bookmarkEnd w:id="176" w:displacedByCustomXml="prev"/>
        <w:bookmarkEnd w:id="177" w:displacedByCustomXml="prev"/>
        <w:p w:rsidR="00FF407A" w:rsidRDefault="00FF407A" w:rsidP="0078609A">
          <w:pPr>
            <w:pStyle w:val="4"/>
            <w:numPr>
              <w:ilvl w:val="0"/>
              <w:numId w:val="71"/>
            </w:numPr>
            <w:tabs>
              <w:tab w:val="left" w:pos="672"/>
            </w:tabs>
            <w:rPr>
              <w:rFonts w:ascii="宋体" w:hAnsi="宋体"/>
              <w:szCs w:val="21"/>
            </w:rPr>
          </w:pPr>
          <w:r>
            <w:rPr>
              <w:rFonts w:ascii="宋体" w:hAnsi="宋体" w:hint="eastAsia"/>
              <w:szCs w:val="21"/>
            </w:rPr>
            <w:t>划分为金融负债的其他金融工具说明</w:t>
          </w:r>
        </w:p>
        <w:p w:rsidR="00FF407A" w:rsidRDefault="00FF407A">
          <w:r>
            <w:rPr>
              <w:rFonts w:hint="eastAsia"/>
            </w:rPr>
            <w:t>期末发行在外的优先股、永续债等其他金融工具基本情况</w:t>
          </w:r>
        </w:p>
        <w:sdt>
          <w:sdtPr>
            <w:alias w:val="是否适用：划分为金融负债的其他金融工具说明[双击切换]"/>
            <w:tag w:val="_GBC_61542231aba54618ab4bd6d781bfab05"/>
            <w:id w:val="147178838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 w:rsidR="00FF407A" w:rsidRDefault="00FF407A">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116336056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spacing w:before="60" w:after="60"/>
          </w:pPr>
          <w:r>
            <w:rPr>
              <w:rFonts w:hint="eastAsia"/>
            </w:rPr>
            <w:lastRenderedPageBreak/>
            <w:t>其他金融工具划分为金融负债的依据说明</w:t>
          </w:r>
        </w:p>
        <w:sdt>
          <w:sdtPr>
            <w:alias w:val="是否适用：其他金融工具划分为金融负债的依据说明[双击切换]"/>
            <w:tag w:val="_GBC_aec0ba7f99624a559a5f92bcd8e57e4f"/>
            <w:id w:val="531688074"/>
            <w:lock w:val="sdtLocked"/>
            <w:placeholder>
              <w:docPart w:val="GBC22222222222222222222222222222"/>
            </w:placeholder>
          </w:sdtPr>
          <w:sdtEndPr/>
          <w:sdtContent>
            <w:p w:rsidR="00FF407A" w:rsidRDefault="00FF407A" w:rsidP="00FF407A">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sdt>
      <w:sdtPr>
        <w:rPr>
          <w:rFonts w:hint="eastAsia"/>
        </w:rPr>
        <w:alias w:val="模块:应付债券其他说明"/>
        <w:tag w:val="_GBC_32fb23173d7a4a4fa8cb056982254a59"/>
        <w:id w:val="-196928839"/>
        <w:lock w:val="sdtLocked"/>
        <w:placeholder>
          <w:docPart w:val="GBC22222222222222222222222222222"/>
        </w:placeholder>
      </w:sdtPr>
      <w:sdtEndPr/>
      <w:sdtContent>
        <w:p w:rsidR="00FF407A" w:rsidRDefault="00FF407A">
          <w:pPr>
            <w:spacing w:before="60" w:after="60"/>
          </w:pPr>
          <w:r>
            <w:rPr>
              <w:rFonts w:hint="eastAsia"/>
            </w:rPr>
            <w:t>其他说明：</w:t>
          </w:r>
        </w:p>
        <w:sdt>
          <w:sdtPr>
            <w:alias w:val="是否适用：应付债券的其他说明[双击切换]"/>
            <w:tag w:val="_GBC_34ea80305b6a4fafaf2943f684877d08"/>
            <w:id w:val="500711507"/>
            <w:lock w:val="sdtLocked"/>
            <w:placeholder>
              <w:docPart w:val="GBC22222222222222222222222222222"/>
            </w:placeholder>
          </w:sdtPr>
          <w:sdtEndPr/>
          <w:sdtContent>
            <w:p w:rsidR="00FF407A" w:rsidRDefault="00FF407A" w:rsidP="00FF407A">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1"/>
        </w:rPr>
        <w:alias w:val="模块:租赁负债"/>
        <w:tag w:val="_SEC_6bd3f432494344eb8aaf6d133dbbfdc8"/>
        <w:id w:val="355780493"/>
        <w:lock w:val="sdtLocked"/>
        <w:placeholder>
          <w:docPart w:val="GBC22222222222222222222222222222"/>
        </w:placeholder>
      </w:sdtPr>
      <w:sdtEndPr>
        <w:rPr>
          <w:rFonts w:hint="default"/>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租赁负债</w:t>
          </w:r>
        </w:p>
        <w:sdt>
          <w:sdtPr>
            <w:alias w:val="是否适用：租赁负债[双击切换]"/>
            <w:tag w:val="_GBC_cec9aedf0aa8427d9bd5dbf17e698298"/>
            <w:id w:val="202790719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长期应付款</w:t>
      </w:r>
    </w:p>
    <w:bookmarkStart w:id="178" w:name="_Hlk10536746" w:displacedByCustomXml="next"/>
    <w:sdt>
      <w:sdtPr>
        <w:rPr>
          <w:rFonts w:ascii="宋体" w:hAnsi="宋体" w:cs="宋体" w:hint="eastAsia"/>
          <w:b w:val="0"/>
          <w:bCs/>
          <w:kern w:val="0"/>
          <w:szCs w:val="24"/>
        </w:rPr>
        <w:alias w:val="模块:项目列示"/>
        <w:tag w:val="_SEC_c0e96ee0f49e415f98873dfb1c798446"/>
        <w:id w:val="1267961834"/>
        <w:lock w:val="sdtLocked"/>
        <w:placeholder>
          <w:docPart w:val="GBC22222222222222222222222222222"/>
        </w:placeholder>
      </w:sdtPr>
      <w:sdtEndPr>
        <w:rPr>
          <w:szCs w:val="21"/>
        </w:rPr>
      </w:sdtEndPr>
      <w:sdtContent>
        <w:bookmarkStart w:id="179" w:name="_Hlk532911057" w:displacedByCustomXml="prev"/>
        <w:p w:rsidR="00FF407A" w:rsidRDefault="00FF407A">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76855214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bookmarkEnd w:id="179" w:displacedByCustomXml="next"/>
      </w:sdtContent>
    </w:sdt>
    <w:bookmarkEnd w:id="178" w:displacedByCustomXml="prev"/>
    <w:bookmarkStart w:id="180" w:name="_Hlk10536806" w:displacedByCustomXml="next"/>
    <w:bookmarkStart w:id="181" w:name="_Hlk10536877" w:displacedByCustomXml="next"/>
    <w:sdt>
      <w:sdtPr>
        <w:rPr>
          <w:rFonts w:ascii="宋体" w:hAnsi="宋体" w:cs="宋体" w:hint="eastAsia"/>
          <w:b w:val="0"/>
          <w:bCs/>
          <w:kern w:val="0"/>
          <w:szCs w:val="24"/>
        </w:rPr>
        <w:alias w:val="模块:长期应付款"/>
        <w:tag w:val="_SEC_1ac73daea3484386b92787e79e677fbb"/>
        <w:id w:val="-224145473"/>
        <w:lock w:val="sdtLocked"/>
        <w:placeholder>
          <w:docPart w:val="GBC22222222222222222222222222222"/>
        </w:placeholder>
      </w:sdtPr>
      <w:sdtEndPr>
        <w:rPr>
          <w:rFonts w:hint="default"/>
          <w:szCs w:val="21"/>
        </w:rPr>
      </w:sdtEndPr>
      <w:sdtContent>
        <w:p w:rsidR="00FF407A" w:rsidRDefault="00FF407A">
          <w:pPr>
            <w:pStyle w:val="4"/>
            <w:ind w:left="360" w:hanging="360"/>
            <w:rPr>
              <w:rFonts w:ascii="宋体" w:hAnsi="宋体"/>
            </w:rPr>
          </w:pPr>
          <w:r>
            <w:rPr>
              <w:rFonts w:ascii="宋体" w:hAnsi="宋体" w:hint="eastAsia"/>
            </w:rPr>
            <w:t>长期应付款</w:t>
          </w:r>
          <w:bookmarkEnd w:id="180"/>
        </w:p>
        <w:sdt>
          <w:sdtPr>
            <w:alias w:val="是否适用：按款项性质列示长期应付款[双击切换]"/>
            <w:tag w:val="_GBC_a9fa9a5286484f4bb853b1eff824e621"/>
            <w:id w:val="1409728631"/>
            <w:lock w:val="sdtLocked"/>
            <w:placeholder>
              <w:docPart w:val="GBC22222222222222222222222222222"/>
            </w:placeholder>
          </w:sdtPr>
          <w:sdtEndPr/>
          <w:sdtContent>
            <w:p w:rsidR="00FF407A" w:rsidRDefault="00FF407A" w:rsidP="00FF407A">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181" w:displacedByCustomXml="prev"/>
    <w:sdt>
      <w:sdtPr>
        <w:rPr>
          <w:rFonts w:ascii="宋体" w:hAnsi="宋体" w:cs="宋体" w:hint="eastAsia"/>
          <w:b w:val="0"/>
          <w:bCs/>
          <w:kern w:val="0"/>
          <w:szCs w:val="24"/>
        </w:rPr>
        <w:alias w:val="模块:专项应付款"/>
        <w:tag w:val="_GBC_6847689be8c1493eb5db4e6dbab0fdbe"/>
        <w:id w:val="-2021855451"/>
        <w:lock w:val="sdtLocked"/>
        <w:placeholder>
          <w:docPart w:val="GBC22222222222222222222222222222"/>
        </w:placeholder>
      </w:sdtPr>
      <w:sdtEndPr>
        <w:rPr>
          <w:rFonts w:cstheme="minorBidi" w:hint="default"/>
          <w:color w:val="000000" w:themeColor="text1"/>
          <w:kern w:val="2"/>
          <w:szCs w:val="21"/>
        </w:rPr>
      </w:sdtEndPr>
      <w:sdtContent>
        <w:p w:rsidR="00FF407A" w:rsidRDefault="00FF407A">
          <w:pPr>
            <w:pStyle w:val="4"/>
            <w:rPr>
              <w:rFonts w:ascii="宋体" w:hAnsi="宋体"/>
            </w:rPr>
          </w:pPr>
          <w:r>
            <w:rPr>
              <w:rFonts w:ascii="宋体" w:hAnsi="宋体" w:hint="eastAsia"/>
            </w:rPr>
            <w:t>专项应付款</w:t>
          </w:r>
        </w:p>
        <w:sdt>
          <w:sdtPr>
            <w:alias w:val="是否适用：专项应付款[双击切换]"/>
            <w:tag w:val="_GBC_f70a824e87784429a75fa648d7634cf8"/>
            <w:id w:val="96107616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snapToGrid w:val="0"/>
          </w:pPr>
        </w:p>
      </w:sdtContent>
    </w:sdt>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长期应付职工薪</w:t>
      </w:r>
      <w:proofErr w:type="gramStart"/>
      <w:r>
        <w:rPr>
          <w:rFonts w:ascii="宋体" w:hAnsi="宋体" w:hint="eastAsia"/>
          <w:szCs w:val="21"/>
        </w:rPr>
        <w:t>酬</w:t>
      </w:r>
      <w:proofErr w:type="gramEnd"/>
    </w:p>
    <w:sdt>
      <w:sdtPr>
        <w:alias w:val="是否适用：长期应付职工薪酬[双击切换]"/>
        <w:tag w:val="_GBC_077559b601814bb38f16734f98e8c045"/>
        <w:id w:val="-110749008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bookmarkStart w:id="182" w:name="_Hlk10537141" w:displacedByCustomXml="next"/>
    <w:sdt>
      <w:sdtPr>
        <w:rPr>
          <w:rFonts w:ascii="宋体" w:hAnsi="宋体" w:cs="宋体" w:hint="eastAsia"/>
          <w:b w:val="0"/>
          <w:bCs/>
          <w:kern w:val="0"/>
          <w:szCs w:val="21"/>
        </w:rPr>
        <w:alias w:val="模块:预计负债"/>
        <w:tag w:val="_GBC_6b41f75046264d5392c8786bf4fd2da4"/>
        <w:id w:val="1023900301"/>
        <w:lock w:val="sdtLocked"/>
        <w:placeholder>
          <w:docPart w:val="GBC22222222222222222222222222222"/>
        </w:placeholder>
      </w:sdtPr>
      <w:sdtEndPr>
        <w:rPr>
          <w:rFonts w:cstheme="minorBidi" w:hint="default"/>
          <w:kern w:val="2"/>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157794255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autoSpaceDE w:val="0"/>
            <w:autoSpaceDN w:val="0"/>
            <w:adjustRightInd w:val="0"/>
          </w:pPr>
        </w:p>
      </w:sdtContent>
    </w:sdt>
    <w:bookmarkEnd w:id="182" w:displacedByCustomXml="prev"/>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1295521243"/>
        <w:lock w:val="sdtLocked"/>
        <w:placeholder>
          <w:docPart w:val="GBC22222222222222222222222222222"/>
        </w:placeholder>
      </w:sdtPr>
      <w:sdtEndPr>
        <w:rPr>
          <w:rFonts w:hint="default"/>
        </w:rPr>
      </w:sdtEndPr>
      <w:sdtContent>
        <w:p w:rsidR="00FF407A" w:rsidRDefault="00FF407A">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990331452"/>
            <w:lock w:val="sdtLocked"/>
            <w:placeholder>
              <w:docPart w:val="GBC22222222222222222222222222222"/>
            </w:placeholder>
          </w:sdtPr>
          <w:sdtEndPr/>
          <w:sdtContent>
            <w:p w:rsidR="00FF407A" w:rsidRDefault="00FF407A">
              <w:pPr>
                <w:pStyle w:val="a9"/>
                <w:ind w:firstLineChars="0" w:firstLine="0"/>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FF407A" w:rsidRDefault="00FF407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8410464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14869743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3"/>
            <w:gridCol w:w="1581"/>
            <w:gridCol w:w="1418"/>
            <w:gridCol w:w="1476"/>
            <w:gridCol w:w="1581"/>
            <w:gridCol w:w="1530"/>
          </w:tblGrid>
          <w:tr w:rsidR="00FF407A" w:rsidTr="00FF407A">
            <w:trPr>
              <w:cantSplit/>
              <w:trHeight w:val="335"/>
            </w:trPr>
            <w:sdt>
              <w:sdtPr>
                <w:tag w:val="_PLD_eeb45564af314089916105a5217e0ff6"/>
                <w:id w:val="-1512754352"/>
                <w:lock w:val="sdtLocked"/>
              </w:sdtPr>
              <w:sdtEndPr/>
              <w:sdtContent>
                <w:tc>
                  <w:tcPr>
                    <w:tcW w:w="844" w:type="pct"/>
                    <w:shd w:val="clear" w:color="auto" w:fill="auto"/>
                    <w:vAlign w:val="center"/>
                  </w:tcPr>
                  <w:p w:rsidR="00FF407A" w:rsidRDefault="00FF407A" w:rsidP="00FF407A">
                    <w:pPr>
                      <w:jc w:val="center"/>
                    </w:pPr>
                    <w:r>
                      <w:rPr>
                        <w:rFonts w:hint="eastAsia"/>
                      </w:rPr>
                      <w:t>项目</w:t>
                    </w:r>
                  </w:p>
                </w:tc>
              </w:sdtContent>
            </w:sdt>
            <w:sdt>
              <w:sdtPr>
                <w:tag w:val="_PLD_e0613743f99d4af58a75406a4e2ba5a1"/>
                <w:id w:val="-812403593"/>
                <w:lock w:val="sdtLocked"/>
              </w:sdtPr>
              <w:sdtEndPr/>
              <w:sdtContent>
                <w:tc>
                  <w:tcPr>
                    <w:tcW w:w="811" w:type="pct"/>
                    <w:shd w:val="clear" w:color="auto" w:fill="auto"/>
                    <w:vAlign w:val="center"/>
                  </w:tcPr>
                  <w:p w:rsidR="00FF407A" w:rsidRDefault="00FF407A" w:rsidP="00FF407A">
                    <w:pPr>
                      <w:jc w:val="center"/>
                    </w:pPr>
                    <w:r>
                      <w:rPr>
                        <w:rFonts w:hint="eastAsia"/>
                      </w:rPr>
                      <w:t>期初余额</w:t>
                    </w:r>
                  </w:p>
                </w:tc>
              </w:sdtContent>
            </w:sdt>
            <w:sdt>
              <w:sdtPr>
                <w:tag w:val="_PLD_a27f928ad4574fe594e5f995d7a37059"/>
                <w:id w:val="-1952317633"/>
                <w:lock w:val="sdtLocked"/>
              </w:sdtPr>
              <w:sdtEndPr/>
              <w:sdtContent>
                <w:tc>
                  <w:tcPr>
                    <w:tcW w:w="819" w:type="pct"/>
                    <w:shd w:val="clear" w:color="auto" w:fill="auto"/>
                    <w:vAlign w:val="center"/>
                  </w:tcPr>
                  <w:p w:rsidR="00FF407A" w:rsidRDefault="00FF407A" w:rsidP="00FF407A">
                    <w:pPr>
                      <w:jc w:val="center"/>
                    </w:pPr>
                    <w:r>
                      <w:rPr>
                        <w:rFonts w:hint="eastAsia"/>
                      </w:rPr>
                      <w:t>本期增加</w:t>
                    </w:r>
                  </w:p>
                </w:tc>
              </w:sdtContent>
            </w:sdt>
            <w:sdt>
              <w:sdtPr>
                <w:tag w:val="_PLD_ed95bef3663d40fb90dd15d113f7f2c1"/>
                <w:id w:val="-2093844759"/>
                <w:lock w:val="sdtLocked"/>
              </w:sdtPr>
              <w:sdtEndPr/>
              <w:sdtContent>
                <w:tc>
                  <w:tcPr>
                    <w:tcW w:w="810" w:type="pct"/>
                    <w:shd w:val="clear" w:color="auto" w:fill="auto"/>
                    <w:vAlign w:val="center"/>
                  </w:tcPr>
                  <w:p w:rsidR="00FF407A" w:rsidRDefault="00FF407A" w:rsidP="00FF407A">
                    <w:pPr>
                      <w:jc w:val="center"/>
                    </w:pPr>
                    <w:r>
                      <w:rPr>
                        <w:rFonts w:hint="eastAsia"/>
                      </w:rPr>
                      <w:t>本期减少</w:t>
                    </w:r>
                  </w:p>
                </w:tc>
              </w:sdtContent>
            </w:sdt>
            <w:sdt>
              <w:sdtPr>
                <w:tag w:val="_PLD_367cd0591009413e93857494eaf8170a"/>
                <w:id w:val="500705369"/>
                <w:lock w:val="sdtLocked"/>
              </w:sdtPr>
              <w:sdtEndPr/>
              <w:sdtContent>
                <w:tc>
                  <w:tcPr>
                    <w:tcW w:w="835" w:type="pct"/>
                    <w:shd w:val="clear" w:color="auto" w:fill="auto"/>
                    <w:vAlign w:val="center"/>
                  </w:tcPr>
                  <w:p w:rsidR="00FF407A" w:rsidRDefault="00FF407A" w:rsidP="00FF407A">
                    <w:pPr>
                      <w:jc w:val="center"/>
                    </w:pPr>
                    <w:r>
                      <w:rPr>
                        <w:rFonts w:hint="eastAsia"/>
                      </w:rPr>
                      <w:t>期末余额</w:t>
                    </w:r>
                  </w:p>
                </w:tc>
              </w:sdtContent>
            </w:sdt>
            <w:sdt>
              <w:sdtPr>
                <w:tag w:val="_PLD_d61ffc61194047d79611cccd8488aece"/>
                <w:id w:val="562996589"/>
                <w:lock w:val="sdtLocked"/>
              </w:sdtPr>
              <w:sdtEndPr/>
              <w:sdtContent>
                <w:tc>
                  <w:tcPr>
                    <w:tcW w:w="882" w:type="pct"/>
                    <w:shd w:val="clear" w:color="auto" w:fill="auto"/>
                    <w:vAlign w:val="center"/>
                  </w:tcPr>
                  <w:p w:rsidR="00FF407A" w:rsidRDefault="00FF407A" w:rsidP="00FF407A">
                    <w:pPr>
                      <w:jc w:val="center"/>
                    </w:pPr>
                    <w:r>
                      <w:rPr>
                        <w:rFonts w:hint="eastAsia"/>
                      </w:rPr>
                      <w:t>形成原因</w:t>
                    </w:r>
                  </w:p>
                </w:tc>
              </w:sdtContent>
            </w:sdt>
          </w:tr>
          <w:tr w:rsidR="00FF407A" w:rsidTr="00FF407A">
            <w:trPr>
              <w:cantSplit/>
            </w:trPr>
            <w:sdt>
              <w:sdtPr>
                <w:tag w:val="_PLD_c4ae7ac076814abda447ee2261fb9baa"/>
                <w:id w:val="-1279707894"/>
                <w:lock w:val="sdtLocked"/>
              </w:sdtPr>
              <w:sdtEndPr/>
              <w:sdtContent>
                <w:tc>
                  <w:tcPr>
                    <w:tcW w:w="844" w:type="pct"/>
                    <w:shd w:val="clear" w:color="auto" w:fill="auto"/>
                    <w:vAlign w:val="center"/>
                  </w:tcPr>
                  <w:p w:rsidR="00FF407A" w:rsidRDefault="00FF407A" w:rsidP="00FF407A">
                    <w:r>
                      <w:rPr>
                        <w:rFonts w:hint="eastAsia"/>
                      </w:rPr>
                      <w:t>政府补助</w:t>
                    </w:r>
                  </w:p>
                </w:tc>
              </w:sdtContent>
            </w:sdt>
            <w:tc>
              <w:tcPr>
                <w:tcW w:w="811" w:type="pct"/>
                <w:shd w:val="clear" w:color="auto" w:fill="auto"/>
              </w:tcPr>
              <w:p w:rsidR="00FF407A" w:rsidRDefault="00FF407A" w:rsidP="00FF407A">
                <w:pPr>
                  <w:jc w:val="right"/>
                </w:pPr>
                <w:r>
                  <w:t>15,111,648.40</w:t>
                </w:r>
              </w:p>
            </w:tc>
            <w:tc>
              <w:tcPr>
                <w:tcW w:w="819" w:type="pct"/>
                <w:shd w:val="clear" w:color="auto" w:fill="auto"/>
              </w:tcPr>
              <w:p w:rsidR="00FF407A" w:rsidRDefault="00FF407A" w:rsidP="00FF407A">
                <w:pPr>
                  <w:jc w:val="right"/>
                </w:pPr>
              </w:p>
            </w:tc>
            <w:tc>
              <w:tcPr>
                <w:tcW w:w="810" w:type="pct"/>
                <w:shd w:val="clear" w:color="auto" w:fill="auto"/>
              </w:tcPr>
              <w:p w:rsidR="00FF407A" w:rsidRDefault="00FF407A" w:rsidP="00FF407A">
                <w:pPr>
                  <w:jc w:val="right"/>
                </w:pPr>
                <w:r>
                  <w:t>1,194,332.76</w:t>
                </w:r>
              </w:p>
            </w:tc>
            <w:tc>
              <w:tcPr>
                <w:tcW w:w="835" w:type="pct"/>
                <w:shd w:val="clear" w:color="auto" w:fill="auto"/>
              </w:tcPr>
              <w:p w:rsidR="00FF407A" w:rsidRDefault="00FF407A" w:rsidP="00FF407A">
                <w:pPr>
                  <w:jc w:val="right"/>
                </w:pPr>
                <w:r>
                  <w:t>13,917,315.64</w:t>
                </w:r>
              </w:p>
            </w:tc>
            <w:tc>
              <w:tcPr>
                <w:tcW w:w="882" w:type="pct"/>
                <w:shd w:val="clear" w:color="auto" w:fill="auto"/>
              </w:tcPr>
              <w:p w:rsidR="00FF407A" w:rsidRDefault="00FF407A" w:rsidP="00FF407A">
                <w:r>
                  <w:t>政府补助</w:t>
                </w:r>
              </w:p>
            </w:tc>
          </w:tr>
          <w:tr w:rsidR="00FF407A" w:rsidTr="00FF407A">
            <w:trPr>
              <w:cantSplit/>
            </w:trPr>
            <w:sdt>
              <w:sdtPr>
                <w:tag w:val="_PLD_dc5eff4e97a943cb9b913ed360e42749"/>
                <w:id w:val="2139598423"/>
                <w:lock w:val="sdtLocked"/>
              </w:sdtPr>
              <w:sdtEndPr/>
              <w:sdtContent>
                <w:tc>
                  <w:tcPr>
                    <w:tcW w:w="844" w:type="pct"/>
                    <w:shd w:val="clear" w:color="auto" w:fill="auto"/>
                    <w:vAlign w:val="center"/>
                  </w:tcPr>
                  <w:p w:rsidR="00FF407A" w:rsidRDefault="00FF407A" w:rsidP="00FF407A">
                    <w:pPr>
                      <w:jc w:val="center"/>
                    </w:pPr>
                    <w:r>
                      <w:rPr>
                        <w:rFonts w:hint="eastAsia"/>
                      </w:rPr>
                      <w:t>合计</w:t>
                    </w:r>
                  </w:p>
                </w:tc>
              </w:sdtContent>
            </w:sdt>
            <w:tc>
              <w:tcPr>
                <w:tcW w:w="811" w:type="pct"/>
                <w:shd w:val="clear" w:color="auto" w:fill="auto"/>
              </w:tcPr>
              <w:p w:rsidR="00FF407A" w:rsidRDefault="00FF407A" w:rsidP="00FF407A">
                <w:pPr>
                  <w:jc w:val="right"/>
                </w:pPr>
                <w:r>
                  <w:t>15,111,648.40</w:t>
                </w:r>
              </w:p>
            </w:tc>
            <w:tc>
              <w:tcPr>
                <w:tcW w:w="819" w:type="pct"/>
                <w:shd w:val="clear" w:color="auto" w:fill="auto"/>
              </w:tcPr>
              <w:p w:rsidR="00FF407A" w:rsidRDefault="00FF407A" w:rsidP="00FF407A">
                <w:pPr>
                  <w:jc w:val="right"/>
                </w:pPr>
              </w:p>
            </w:tc>
            <w:tc>
              <w:tcPr>
                <w:tcW w:w="810" w:type="pct"/>
                <w:shd w:val="clear" w:color="auto" w:fill="auto"/>
              </w:tcPr>
              <w:p w:rsidR="00FF407A" w:rsidRDefault="00FF407A" w:rsidP="00FF407A">
                <w:pPr>
                  <w:jc w:val="right"/>
                </w:pPr>
                <w:r>
                  <w:t>1,194,332.76</w:t>
                </w:r>
              </w:p>
            </w:tc>
            <w:tc>
              <w:tcPr>
                <w:tcW w:w="835" w:type="pct"/>
                <w:shd w:val="clear" w:color="auto" w:fill="auto"/>
              </w:tcPr>
              <w:p w:rsidR="00FF407A" w:rsidRDefault="00FF407A" w:rsidP="00FF407A">
                <w:pPr>
                  <w:jc w:val="right"/>
                </w:pPr>
                <w:r>
                  <w:t>13,917,315.64</w:t>
                </w:r>
              </w:p>
            </w:tc>
            <w:tc>
              <w:tcPr>
                <w:tcW w:w="882" w:type="pct"/>
                <w:shd w:val="clear" w:color="auto" w:fill="auto"/>
              </w:tcPr>
              <w:p w:rsidR="00FF407A" w:rsidRDefault="00FF407A" w:rsidP="00FF407A">
                <w:pPr>
                  <w:jc w:val="center"/>
                </w:pPr>
                <w:r>
                  <w:rPr>
                    <w:rFonts w:hint="eastAsia"/>
                  </w:rPr>
                  <w:t>/</w:t>
                </w:r>
              </w:p>
            </w:tc>
          </w:tr>
        </w:tbl>
        <w:p w:rsidR="00FF407A" w:rsidRDefault="00CB690D"/>
      </w:sdtContent>
    </w:sdt>
    <w:bookmarkStart w:id="183" w:name="_Hlk10537331" w:displacedByCustomXml="next"/>
    <w:sdt>
      <w:sdtPr>
        <w:rPr>
          <w:rFonts w:hint="eastAsia"/>
        </w:rPr>
        <w:alias w:val="模块:涉及政府补助的负债项目"/>
        <w:tag w:val="_GBC_e1594f7b2d3e4b13b3e32c6cde5b210a"/>
        <w:id w:val="1780907488"/>
        <w:lock w:val="sdtLocked"/>
        <w:placeholder>
          <w:docPart w:val="GBC22222222222222222222222222222"/>
        </w:placeholder>
      </w:sdtPr>
      <w:sdtEndPr>
        <w:rPr>
          <w:rFonts w:hint="default"/>
        </w:rPr>
      </w:sdtEndPr>
      <w:sdtContent>
        <w:p w:rsidR="00FF407A" w:rsidRDefault="00FF407A">
          <w:r>
            <w:rPr>
              <w:rFonts w:hint="eastAsia"/>
            </w:rPr>
            <w:t>涉及政府补助的项目：</w:t>
          </w:r>
        </w:p>
        <w:sdt>
          <w:sdtPr>
            <w:alias w:val="是否适用：涉及政府补助的项目_递延收益[双击切换]"/>
            <w:tag w:val="_GBC_4c2c8447eb53428b988a5a364f2b236d"/>
            <w:id w:val="-205638274"/>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涉及政府补助的负债项目"/>
              <w:tag w:val="_GBC_4f9266926e0c4363993dcb162380db9b"/>
              <w:id w:val="185699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涉及政府补助的负债项目"/>
              <w:tag w:val="_GBC_f798b0de29de4c7da52adfc6a422901f"/>
              <w:id w:val="299275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381" w:type="pct"/>
            <w:jc w:val="center"/>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4"/>
            <w:gridCol w:w="1582"/>
            <w:gridCol w:w="787"/>
            <w:gridCol w:w="978"/>
            <w:gridCol w:w="1476"/>
            <w:gridCol w:w="785"/>
            <w:gridCol w:w="1582"/>
            <w:gridCol w:w="1015"/>
          </w:tblGrid>
          <w:tr w:rsidR="00FF407A" w:rsidTr="00FF407A">
            <w:trPr>
              <w:jc w:val="center"/>
            </w:trPr>
            <w:sdt>
              <w:sdtPr>
                <w:tag w:val="_PLD_1bd0a5248adb4713bfd06318a3648ceb"/>
                <w:id w:val="464316912"/>
                <w:lock w:val="sdtLocked"/>
              </w:sdtPr>
              <w:sdtEndPr/>
              <w:sdtContent>
                <w:tc>
                  <w:tcPr>
                    <w:tcW w:w="788"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t>负债项目</w:t>
                    </w:r>
                  </w:p>
                </w:tc>
              </w:sdtContent>
            </w:sdt>
            <w:sdt>
              <w:sdtPr>
                <w:tag w:val="_PLD_11c88b40e8554a8db9e52728554ced53"/>
                <w:id w:val="76795262"/>
                <w:lock w:val="sdtLocked"/>
              </w:sdtPr>
              <w:sdtEndPr/>
              <w:sdtContent>
                <w:tc>
                  <w:tcPr>
                    <w:tcW w:w="812"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t>期初余额</w:t>
                    </w:r>
                  </w:p>
                </w:tc>
              </w:sdtContent>
            </w:sdt>
            <w:sdt>
              <w:sdtPr>
                <w:tag w:val="_PLD_7b99be0925d1402da7bf5455be12c194"/>
                <w:id w:val="-1073269160"/>
                <w:lock w:val="sdtLocked"/>
              </w:sdtPr>
              <w:sdtEndPr/>
              <w:sdtContent>
                <w:tc>
                  <w:tcPr>
                    <w:tcW w:w="404"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t>本期新增补助金额</w:t>
                    </w:r>
                  </w:p>
                </w:tc>
              </w:sdtContent>
            </w:sdt>
            <w:sdt>
              <w:sdtPr>
                <w:tag w:val="_PLD_d945d90b68594904a9453791791d4ffa"/>
                <w:id w:val="608863873"/>
                <w:lock w:val="sdtLocked"/>
              </w:sdtPr>
              <w:sdtEndPr/>
              <w:sdtContent>
                <w:tc>
                  <w:tcPr>
                    <w:tcW w:w="502"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t>本期计入营业外收入金额</w:t>
                    </w:r>
                  </w:p>
                </w:tc>
              </w:sdtContent>
            </w:sdt>
            <w:tc>
              <w:tcPr>
                <w:tcW w:w="758"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1295717650"/>
                  <w:lock w:val="sdtLocked"/>
                </w:sdtPr>
                <w:sdtEndPr/>
                <w:sdtContent>
                  <w:p w:rsidR="00FF407A" w:rsidRDefault="00FF407A" w:rsidP="00FF407A">
                    <w:pPr>
                      <w:jc w:val="center"/>
                    </w:pPr>
                    <w:r>
                      <w:rPr>
                        <w:rFonts w:hint="eastAsia"/>
                      </w:rPr>
                      <w:t>本期计入其他收益金额</w:t>
                    </w:r>
                  </w:p>
                </w:sdtContent>
              </w:sdt>
            </w:tc>
            <w:sdt>
              <w:sdtPr>
                <w:tag w:val="_PLD_822d9fedb3374c6199e425909b88c066"/>
                <w:id w:val="-1594462995"/>
                <w:lock w:val="sdtLocked"/>
              </w:sdtPr>
              <w:sdtEndPr/>
              <w:sdtContent>
                <w:tc>
                  <w:tcPr>
                    <w:tcW w:w="403"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t>其他变动</w:t>
                    </w:r>
                  </w:p>
                </w:tc>
              </w:sdtContent>
            </w:sdt>
            <w:sdt>
              <w:sdtPr>
                <w:tag w:val="_PLD_1a96043f63c146309b6472d84b4d7aa6"/>
                <w:id w:val="124354211"/>
                <w:lock w:val="sdtLocked"/>
              </w:sdtPr>
              <w:sdtEndPr/>
              <w:sdtContent>
                <w:tc>
                  <w:tcPr>
                    <w:tcW w:w="812"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t>期末余额</w:t>
                    </w:r>
                  </w:p>
                </w:tc>
              </w:sdtContent>
            </w:sdt>
            <w:sdt>
              <w:sdtPr>
                <w:tag w:val="_PLD_b9b21d1fe20343d597f3219a3532324a"/>
                <w:id w:val="-1930964143"/>
                <w:lock w:val="sdtLocked"/>
              </w:sdtPr>
              <w:sdtEndPr/>
              <w:sdtContent>
                <w:tc>
                  <w:tcPr>
                    <w:tcW w:w="522"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t>与资产相关/与收益相关</w:t>
                    </w:r>
                  </w:p>
                </w:tc>
              </w:sdtContent>
            </w:sdt>
          </w:tr>
          <w:sdt>
            <w:sdtPr>
              <w:alias w:val="涉及政府补助的负债项目明细"/>
              <w:tag w:val="_GBC_57fa178d03fa46a3befea9bbb3ebc131"/>
              <w:id w:val="1180248582"/>
              <w:lock w:val="sdtLocked"/>
            </w:sdtPr>
            <w:sdtEndPr/>
            <w:sdtContent>
              <w:tr w:rsidR="00FF407A" w:rsidTr="00FF407A">
                <w:trPr>
                  <w:jc w:val="center"/>
                </w:trPr>
                <w:tc>
                  <w:tcPr>
                    <w:tcW w:w="788"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市场建设专项资金</w:t>
                    </w:r>
                  </w:p>
                </w:tc>
                <w:tc>
                  <w:tcPr>
                    <w:tcW w:w="81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1,801,174.67</w:t>
                    </w:r>
                  </w:p>
                </w:tc>
                <w:tc>
                  <w:tcPr>
                    <w:tcW w:w="40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5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758"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77,031.78</w:t>
                    </w:r>
                  </w:p>
                </w:tc>
                <w:tc>
                  <w:tcPr>
                    <w:tcW w:w="40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1,724,142.89</w:t>
                    </w:r>
                  </w:p>
                </w:tc>
                <w:tc>
                  <w:tcPr>
                    <w:tcW w:w="522" w:type="pct"/>
                    <w:tcBorders>
                      <w:top w:val="single" w:sz="4" w:space="0" w:color="auto"/>
                      <w:left w:val="single" w:sz="4" w:space="0" w:color="auto"/>
                      <w:bottom w:val="single" w:sz="4" w:space="0" w:color="auto"/>
                      <w:right w:val="single" w:sz="4" w:space="0" w:color="auto"/>
                    </w:tcBorders>
                  </w:tcPr>
                  <w:p w:rsidR="00FF407A" w:rsidRDefault="00FF407A" w:rsidP="00FF407A">
                    <w:r>
                      <w:t>与资产相关</w:t>
                    </w:r>
                  </w:p>
                </w:tc>
              </w:tr>
            </w:sdtContent>
          </w:sdt>
          <w:sdt>
            <w:sdtPr>
              <w:alias w:val="涉及政府补助的负债项目明细"/>
              <w:tag w:val="_GBC_57fa178d03fa46a3befea9bbb3ebc131"/>
              <w:id w:val="-1976820194"/>
              <w:lock w:val="sdtLocked"/>
            </w:sdtPr>
            <w:sdtEndPr/>
            <w:sdtContent>
              <w:tr w:rsidR="00FF407A" w:rsidTr="00FF407A">
                <w:trPr>
                  <w:jc w:val="center"/>
                </w:trPr>
                <w:tc>
                  <w:tcPr>
                    <w:tcW w:w="788"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重点市场建设</w:t>
                    </w:r>
                    <w:r>
                      <w:lastRenderedPageBreak/>
                      <w:t>贴息</w:t>
                    </w:r>
                  </w:p>
                </w:tc>
                <w:tc>
                  <w:tcPr>
                    <w:tcW w:w="81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lastRenderedPageBreak/>
                      <w:t>267,267.48</w:t>
                    </w:r>
                  </w:p>
                </w:tc>
                <w:tc>
                  <w:tcPr>
                    <w:tcW w:w="40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5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758"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9,009.00</w:t>
                    </w:r>
                  </w:p>
                </w:tc>
                <w:tc>
                  <w:tcPr>
                    <w:tcW w:w="40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258,258.48</w:t>
                    </w:r>
                  </w:p>
                </w:tc>
                <w:tc>
                  <w:tcPr>
                    <w:tcW w:w="522" w:type="pct"/>
                    <w:tcBorders>
                      <w:top w:val="single" w:sz="4" w:space="0" w:color="auto"/>
                      <w:left w:val="single" w:sz="4" w:space="0" w:color="auto"/>
                      <w:bottom w:val="single" w:sz="4" w:space="0" w:color="auto"/>
                      <w:right w:val="single" w:sz="4" w:space="0" w:color="auto"/>
                    </w:tcBorders>
                  </w:tcPr>
                  <w:p w:rsidR="00FF407A" w:rsidRDefault="00FF407A" w:rsidP="00FF407A">
                    <w:r>
                      <w:t>与资产</w:t>
                    </w:r>
                    <w:r>
                      <w:lastRenderedPageBreak/>
                      <w:t>相关</w:t>
                    </w:r>
                  </w:p>
                </w:tc>
              </w:tr>
            </w:sdtContent>
          </w:sdt>
          <w:sdt>
            <w:sdtPr>
              <w:alias w:val="涉及政府补助的负债项目明细"/>
              <w:tag w:val="_GBC_57fa178d03fa46a3befea9bbb3ebc131"/>
              <w:id w:val="-1133719123"/>
              <w:lock w:val="sdtLocked"/>
            </w:sdtPr>
            <w:sdtEndPr/>
            <w:sdtContent>
              <w:tr w:rsidR="00FF407A" w:rsidTr="00FF407A">
                <w:trPr>
                  <w:jc w:val="center"/>
                </w:trPr>
                <w:tc>
                  <w:tcPr>
                    <w:tcW w:w="788"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交通运输重点项目资金</w:t>
                    </w:r>
                  </w:p>
                </w:tc>
                <w:tc>
                  <w:tcPr>
                    <w:tcW w:w="81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6,166,666.39</w:t>
                    </w:r>
                  </w:p>
                </w:tc>
                <w:tc>
                  <w:tcPr>
                    <w:tcW w:w="40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5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758"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1,000,000.02</w:t>
                    </w:r>
                  </w:p>
                </w:tc>
                <w:tc>
                  <w:tcPr>
                    <w:tcW w:w="40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5,166,666.37</w:t>
                    </w:r>
                  </w:p>
                </w:tc>
                <w:tc>
                  <w:tcPr>
                    <w:tcW w:w="522" w:type="pct"/>
                    <w:tcBorders>
                      <w:top w:val="single" w:sz="4" w:space="0" w:color="auto"/>
                      <w:left w:val="single" w:sz="4" w:space="0" w:color="auto"/>
                      <w:bottom w:val="single" w:sz="4" w:space="0" w:color="auto"/>
                      <w:right w:val="single" w:sz="4" w:space="0" w:color="auto"/>
                    </w:tcBorders>
                  </w:tcPr>
                  <w:p w:rsidR="00FF407A" w:rsidRDefault="00FF407A" w:rsidP="00FF407A">
                    <w:r>
                      <w:t>与资产相关</w:t>
                    </w:r>
                  </w:p>
                </w:tc>
              </w:tr>
            </w:sdtContent>
          </w:sdt>
          <w:sdt>
            <w:sdtPr>
              <w:alias w:val="涉及政府补助的负债项目明细"/>
              <w:tag w:val="_GBC_57fa178d03fa46a3befea9bbb3ebc131"/>
              <w:id w:val="1332490121"/>
              <w:lock w:val="sdtLocked"/>
            </w:sdtPr>
            <w:sdtEndPr/>
            <w:sdtContent>
              <w:tr w:rsidR="00FF407A" w:rsidTr="00FF407A">
                <w:trPr>
                  <w:jc w:val="center"/>
                </w:trPr>
                <w:tc>
                  <w:tcPr>
                    <w:tcW w:w="788"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2016年省发展和改革专项资金</w:t>
                    </w:r>
                  </w:p>
                </w:tc>
                <w:tc>
                  <w:tcPr>
                    <w:tcW w:w="81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5,148,648.66</w:t>
                    </w:r>
                  </w:p>
                </w:tc>
                <w:tc>
                  <w:tcPr>
                    <w:tcW w:w="40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5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758"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88,021.69</w:t>
                    </w:r>
                  </w:p>
                </w:tc>
                <w:tc>
                  <w:tcPr>
                    <w:tcW w:w="40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5,060,626.97</w:t>
                    </w:r>
                  </w:p>
                </w:tc>
                <w:tc>
                  <w:tcPr>
                    <w:tcW w:w="522" w:type="pct"/>
                    <w:tcBorders>
                      <w:top w:val="single" w:sz="4" w:space="0" w:color="auto"/>
                      <w:left w:val="single" w:sz="4" w:space="0" w:color="auto"/>
                      <w:bottom w:val="single" w:sz="4" w:space="0" w:color="auto"/>
                      <w:right w:val="single" w:sz="4" w:space="0" w:color="auto"/>
                    </w:tcBorders>
                  </w:tcPr>
                  <w:p w:rsidR="00FF407A" w:rsidRDefault="00FF407A" w:rsidP="00FF407A">
                    <w:r>
                      <w:t>与资产相关</w:t>
                    </w:r>
                  </w:p>
                </w:tc>
              </w:tr>
            </w:sdtContent>
          </w:sdt>
          <w:sdt>
            <w:sdtPr>
              <w:alias w:val="涉及政府补助的负债项目明细"/>
              <w:tag w:val="_GBC_57fa178d03fa46a3befea9bbb3ebc131"/>
              <w:id w:val="-479159709"/>
              <w:lock w:val="sdtLocked"/>
            </w:sdtPr>
            <w:sdtEndPr/>
            <w:sdtContent>
              <w:tr w:rsidR="00FF407A" w:rsidTr="00FF407A">
                <w:trPr>
                  <w:jc w:val="center"/>
                </w:trPr>
                <w:tc>
                  <w:tcPr>
                    <w:tcW w:w="788"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交通运输局政策补助资金</w:t>
                    </w:r>
                  </w:p>
                </w:tc>
                <w:tc>
                  <w:tcPr>
                    <w:tcW w:w="81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1,727,891.20</w:t>
                    </w:r>
                  </w:p>
                </w:tc>
                <w:tc>
                  <w:tcPr>
                    <w:tcW w:w="40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5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758"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20,270.27</w:t>
                    </w:r>
                  </w:p>
                </w:tc>
                <w:tc>
                  <w:tcPr>
                    <w:tcW w:w="40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1,707,620.93</w:t>
                    </w:r>
                  </w:p>
                </w:tc>
                <w:tc>
                  <w:tcPr>
                    <w:tcW w:w="522" w:type="pct"/>
                    <w:tcBorders>
                      <w:top w:val="single" w:sz="4" w:space="0" w:color="auto"/>
                      <w:left w:val="single" w:sz="4" w:space="0" w:color="auto"/>
                      <w:bottom w:val="single" w:sz="4" w:space="0" w:color="auto"/>
                      <w:right w:val="single" w:sz="4" w:space="0" w:color="auto"/>
                    </w:tcBorders>
                  </w:tcPr>
                  <w:p w:rsidR="00FF407A" w:rsidRDefault="00FF407A" w:rsidP="00FF407A">
                    <w:r>
                      <w:t>与资产相关</w:t>
                    </w:r>
                  </w:p>
                </w:tc>
              </w:tr>
            </w:sdtContent>
          </w:sdt>
          <w:sdt>
            <w:sdtPr>
              <w:alias w:val="涉及政府补助的负债项目明细"/>
              <w:tag w:val="_GBC_57fa178d03fa46a3befea9bbb3ebc131"/>
              <w:id w:val="883600775"/>
              <w:lock w:val="sdtLocked"/>
            </w:sdtPr>
            <w:sdtEndPr/>
            <w:sdtContent>
              <w:tr w:rsidR="00FF407A" w:rsidTr="00FF407A">
                <w:trPr>
                  <w:jc w:val="center"/>
                </w:trPr>
                <w:tc>
                  <w:tcPr>
                    <w:tcW w:w="788"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小 计</w:t>
                    </w:r>
                  </w:p>
                </w:tc>
                <w:tc>
                  <w:tcPr>
                    <w:tcW w:w="81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15,111,648.40</w:t>
                    </w:r>
                  </w:p>
                </w:tc>
                <w:tc>
                  <w:tcPr>
                    <w:tcW w:w="40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5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758"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1,194,332.76</w:t>
                    </w:r>
                  </w:p>
                </w:tc>
                <w:tc>
                  <w:tcPr>
                    <w:tcW w:w="40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1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13,917,315.64</w:t>
                    </w:r>
                  </w:p>
                </w:tc>
                <w:tc>
                  <w:tcPr>
                    <w:tcW w:w="522" w:type="pct"/>
                    <w:tcBorders>
                      <w:top w:val="single" w:sz="4" w:space="0" w:color="auto"/>
                      <w:left w:val="single" w:sz="4" w:space="0" w:color="auto"/>
                      <w:bottom w:val="single" w:sz="4" w:space="0" w:color="auto"/>
                      <w:right w:val="single" w:sz="4" w:space="0" w:color="auto"/>
                    </w:tcBorders>
                  </w:tcPr>
                  <w:p w:rsidR="00FF407A" w:rsidRDefault="00FF407A" w:rsidP="00FF407A"/>
                </w:tc>
              </w:tr>
            </w:sdtContent>
          </w:sdt>
        </w:tbl>
        <w:p w:rsidR="00FF407A" w:rsidRDefault="00CB690D"/>
      </w:sdtContent>
    </w:sdt>
    <w:bookmarkEnd w:id="183" w:displacedByCustomXml="next"/>
    <w:bookmarkStart w:id="184" w:name="OLE_LINK85" w:displacedByCustomXml="next"/>
    <w:bookmarkStart w:id="185" w:name="OLE_LINK84" w:displacedByCustomXml="next"/>
    <w:sdt>
      <w:sdtPr>
        <w:rPr>
          <w:rFonts w:hint="eastAsia"/>
        </w:rPr>
        <w:alias w:val="模块:递延收益其他说明"/>
        <w:tag w:val="_GBC_3e5bdbca1c524ed19d397da3dfaf83a9"/>
        <w:id w:val="82197795"/>
        <w:lock w:val="sdtLocked"/>
        <w:placeholder>
          <w:docPart w:val="GBC22222222222222222222222222222"/>
        </w:placeholder>
      </w:sdtPr>
      <w:sdtEndPr>
        <w:rPr>
          <w:rFonts w:hint="default"/>
        </w:rPr>
      </w:sdtEndPr>
      <w:sdtContent>
        <w:p w:rsidR="00FF407A" w:rsidRDefault="00FF407A">
          <w:pPr>
            <w:spacing w:before="60" w:after="60"/>
          </w:pPr>
          <w:r>
            <w:rPr>
              <w:rFonts w:hint="eastAsia"/>
            </w:rPr>
            <w:t>其他说明：</w:t>
          </w:r>
        </w:p>
        <w:sdt>
          <w:sdtPr>
            <w:alias w:val="是否适用：递延收益的其他说明[双击切换]"/>
            <w:tag w:val="_GBC_da5e8f76ba934c9e8efb4ab4d41c9f8c"/>
            <w:id w:val="1294482656"/>
            <w:lock w:val="sdtLocked"/>
            <w:placeholder>
              <w:docPart w:val="GBC22222222222222222222222222222"/>
            </w:placeholder>
          </w:sdtPr>
          <w:sdtEndPr/>
          <w:sdtContent>
            <w:p w:rsidR="00FF407A" w:rsidRDefault="00FF407A">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递延收益的其他说明"/>
            <w:tag w:val="_GBC_e8c5cb3f7d5541eda9cccad5c92bc633"/>
            <w:id w:val="-1639024453"/>
            <w:lock w:val="sdtLocked"/>
            <w:placeholder>
              <w:docPart w:val="GBC22222222222222222222222222222"/>
            </w:placeholder>
          </w:sdtPr>
          <w:sdtEndPr/>
          <w:sdtContent>
            <w:p w:rsidR="00FF407A" w:rsidRPr="00970A44" w:rsidRDefault="00FF407A" w:rsidP="00FF407A">
              <w:pPr>
                <w:ind w:firstLineChars="200" w:firstLine="420"/>
              </w:pPr>
              <w:r>
                <w:rPr>
                  <w:rFonts w:hint="eastAsia"/>
                </w:rPr>
                <w:t>政府补助本期计入其他收益金额情况详见本报</w:t>
              </w:r>
              <w:r w:rsidRPr="00970A44">
                <w:rPr>
                  <w:rFonts w:hint="eastAsia"/>
                </w:rPr>
                <w:t>告第十节财务报告七、合并财务报表项目注释</w:t>
              </w:r>
            </w:p>
            <w:p w:rsidR="00FF407A" w:rsidRPr="00970A44" w:rsidRDefault="00FF407A" w:rsidP="00FF407A">
              <w:r w:rsidRPr="00970A44">
                <w:t>84.政府补助之说明。</w:t>
              </w:r>
            </w:p>
          </w:sdtContent>
        </w:sdt>
      </w:sdtContent>
    </w:sdt>
    <w:bookmarkEnd w:id="184" w:displacedByCustomXml="prev"/>
    <w:bookmarkEnd w:id="185" w:displacedByCustomXml="prev"/>
    <w:p w:rsidR="00FF407A" w:rsidRPr="00970A44" w:rsidRDefault="00FF407A">
      <w:pPr>
        <w:snapToGrid w:val="0"/>
        <w:spacing w:line="240" w:lineRule="atLeast"/>
      </w:pPr>
    </w:p>
    <w:bookmarkStart w:id="186" w:name="_Hlk10537430" w:displacedByCustomXml="next"/>
    <w:sdt>
      <w:sdtPr>
        <w:rPr>
          <w:rFonts w:ascii="宋体" w:hAnsi="宋体" w:cs="宋体" w:hint="eastAsia"/>
          <w:b w:val="0"/>
          <w:bCs/>
          <w:kern w:val="0"/>
          <w:szCs w:val="21"/>
        </w:rPr>
        <w:alias w:val="模块:其他非流动负债"/>
        <w:tag w:val="_GBC_ebdcd37ba77540d78079b1e51c20b6ce"/>
        <w:id w:val="-1541509368"/>
        <w:lock w:val="sdtLocked"/>
        <w:placeholder>
          <w:docPart w:val="GBC22222222222222222222222222222"/>
        </w:placeholder>
      </w:sdtPr>
      <w:sdtEndPr>
        <w:rPr>
          <w:rFonts w:cstheme="minorBidi" w:hint="default"/>
          <w:color w:val="000000" w:themeColor="text1"/>
          <w:kern w:val="2"/>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31649212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rsidP="00FF407A">
          <w:pPr>
            <w:jc w:val="right"/>
          </w:pPr>
          <w:r>
            <w:rPr>
              <w:rFonts w:hint="eastAsia"/>
            </w:rPr>
            <w:t>单位：</w:t>
          </w:r>
          <w:sdt>
            <w:sdtPr>
              <w:rPr>
                <w:rFonts w:hint="eastAsia"/>
              </w:rPr>
              <w:alias w:val="单位：财务附注：其他非流动负债"/>
              <w:tag w:val="_GBC_56e598e0f2684388ba1e16051e8df70a"/>
              <w:id w:val="59614654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非流动负债"/>
              <w:tag w:val="_GBC_ae4dfd619eb84b209c018d043a83dfcf"/>
              <w:id w:val="37598070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897"/>
            <w:gridCol w:w="2896"/>
          </w:tblGrid>
          <w:tr w:rsidR="00FF407A" w:rsidTr="00FF407A">
            <w:trPr>
              <w:jc w:val="center"/>
            </w:trPr>
            <w:sdt>
              <w:sdtPr>
                <w:tag w:val="_PLD_a28f7f3041514231843ad3ee7ffea03b"/>
                <w:id w:val="-1666392608"/>
                <w:lock w:val="sdtLocked"/>
              </w:sdtPr>
              <w:sdtEndPr/>
              <w:sdtContent>
                <w:tc>
                  <w:tcPr>
                    <w:tcW w:w="1799" w:type="pct"/>
                    <w:tcBorders>
                      <w:top w:val="single" w:sz="4" w:space="0" w:color="auto"/>
                      <w:left w:val="single" w:sz="4" w:space="0" w:color="auto"/>
                      <w:bottom w:val="single" w:sz="4" w:space="0" w:color="auto"/>
                      <w:right w:val="single" w:sz="4" w:space="0" w:color="auto"/>
                    </w:tcBorders>
                    <w:vAlign w:val="bottom"/>
                  </w:tcPr>
                  <w:p w:rsidR="00FF407A" w:rsidRDefault="00FF407A" w:rsidP="00FF407A">
                    <w:pPr>
                      <w:jc w:val="center"/>
                    </w:pPr>
                    <w:r>
                      <w:rPr>
                        <w:rFonts w:hint="eastAsia"/>
                      </w:rPr>
                      <w:t>项目</w:t>
                    </w:r>
                  </w:p>
                </w:tc>
              </w:sdtContent>
            </w:sdt>
            <w:sdt>
              <w:sdtPr>
                <w:tag w:val="_PLD_57665fafbbe043c5bf52499c94bca1a1"/>
                <w:id w:val="1023055625"/>
                <w:lock w:val="sdtLocked"/>
              </w:sdtPr>
              <w:sdtEndPr/>
              <w:sdtContent>
                <w:tc>
                  <w:tcPr>
                    <w:tcW w:w="1601"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pPr>
                    <w:r>
                      <w:rPr>
                        <w:rFonts w:hint="eastAsia"/>
                      </w:rPr>
                      <w:t>期末余额</w:t>
                    </w:r>
                  </w:p>
                </w:tc>
              </w:sdtContent>
            </w:sdt>
            <w:sdt>
              <w:sdtPr>
                <w:tag w:val="_PLD_dcebd4f9b4a649088465ddfef12fdcb8"/>
                <w:id w:val="-1974365650"/>
                <w:lock w:val="sdtLocked"/>
              </w:sdtPr>
              <w:sdtEndPr/>
              <w:sdtContent>
                <w:tc>
                  <w:tcPr>
                    <w:tcW w:w="1600"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pPr>
                    <w:r>
                      <w:rPr>
                        <w:rFonts w:hint="eastAsia"/>
                      </w:rPr>
                      <w:t>期初余额</w:t>
                    </w:r>
                  </w:p>
                </w:tc>
              </w:sdtContent>
            </w:sdt>
          </w:tr>
          <w:tr w:rsidR="00FF407A" w:rsidTr="00FF407A">
            <w:trPr>
              <w:jc w:val="center"/>
            </w:trPr>
            <w:sdt>
              <w:sdtPr>
                <w:tag w:val="_PLD_bb889565b63247f69d629f45f72434df"/>
                <w:id w:val="1111097853"/>
                <w:lock w:val="sdtLocked"/>
              </w:sdtPr>
              <w:sdtEndPr/>
              <w:sdtContent>
                <w:tc>
                  <w:tcPr>
                    <w:tcW w:w="1799" w:type="pct"/>
                    <w:tcBorders>
                      <w:top w:val="single" w:sz="4" w:space="0" w:color="auto"/>
                      <w:left w:val="single" w:sz="4" w:space="0" w:color="auto"/>
                      <w:bottom w:val="single" w:sz="4" w:space="0" w:color="auto"/>
                      <w:right w:val="single" w:sz="4" w:space="0" w:color="auto"/>
                    </w:tcBorders>
                    <w:vAlign w:val="bottom"/>
                  </w:tcPr>
                  <w:p w:rsidR="00FF407A" w:rsidRDefault="00FF407A" w:rsidP="00FF407A">
                    <w:r>
                      <w:rPr>
                        <w:rFonts w:hint="eastAsia"/>
                      </w:rPr>
                      <w:t>合同负债</w:t>
                    </w:r>
                  </w:p>
                </w:tc>
              </w:sdtContent>
            </w:sdt>
            <w:tc>
              <w:tcPr>
                <w:tcW w:w="160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60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
            <w:sdtPr>
              <w:rPr>
                <w:rFonts w:hint="eastAsia"/>
              </w:rPr>
              <w:alias w:val="其他非流动负债明细"/>
              <w:tag w:val="_GBC_ff830f571df54af4807198be0e187a23"/>
              <w:id w:val="-2033795571"/>
              <w:lock w:val="sdtLocked"/>
            </w:sdtPr>
            <w:sdtEndPr/>
            <w:sdtContent>
              <w:tr w:rsidR="00FF407A" w:rsidTr="00FF407A">
                <w:trPr>
                  <w:jc w:val="center"/>
                </w:trPr>
                <w:tc>
                  <w:tcPr>
                    <w:tcW w:w="1799" w:type="pct"/>
                    <w:tcBorders>
                      <w:top w:val="single" w:sz="4" w:space="0" w:color="auto"/>
                      <w:left w:val="single" w:sz="4" w:space="0" w:color="auto"/>
                      <w:bottom w:val="single" w:sz="4" w:space="0" w:color="auto"/>
                      <w:right w:val="single" w:sz="4" w:space="0" w:color="auto"/>
                    </w:tcBorders>
                  </w:tcPr>
                  <w:p w:rsidR="00FF407A" w:rsidRDefault="00FF407A" w:rsidP="00FF407A">
                    <w:r>
                      <w:t>国家下拨特种储备物资</w:t>
                    </w:r>
                  </w:p>
                </w:tc>
                <w:tc>
                  <w:tcPr>
                    <w:tcW w:w="160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490,000.00</w:t>
                    </w:r>
                  </w:p>
                </w:tc>
                <w:tc>
                  <w:tcPr>
                    <w:tcW w:w="160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490,000.00</w:t>
                    </w:r>
                  </w:p>
                </w:tc>
              </w:tr>
            </w:sdtContent>
          </w:sdt>
          <w:tr w:rsidR="00FF407A" w:rsidTr="00FF407A">
            <w:trPr>
              <w:jc w:val="center"/>
            </w:trPr>
            <w:sdt>
              <w:sdtPr>
                <w:tag w:val="_PLD_04fbc805c16c4bee8284be6ff421cbe8"/>
                <w:id w:val="932704140"/>
                <w:lock w:val="sdtLocked"/>
              </w:sdtPr>
              <w:sdtEndPr/>
              <w:sdtContent>
                <w:tc>
                  <w:tcPr>
                    <w:tcW w:w="1799"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rPr>
                        <w:color w:val="000000" w:themeColor="text1"/>
                      </w:rPr>
                    </w:pPr>
                    <w:r>
                      <w:rPr>
                        <w:rFonts w:hint="eastAsia"/>
                        <w:color w:val="000000" w:themeColor="text1"/>
                      </w:rPr>
                      <w:t>合计</w:t>
                    </w:r>
                  </w:p>
                </w:tc>
              </w:sdtContent>
            </w:sdt>
            <w:tc>
              <w:tcPr>
                <w:tcW w:w="160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490,000.00</w:t>
                </w:r>
              </w:p>
            </w:tc>
            <w:tc>
              <w:tcPr>
                <w:tcW w:w="160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490,000.00</w:t>
                </w:r>
              </w:p>
            </w:tc>
          </w:tr>
        </w:tbl>
        <w:p w:rsidR="00FF407A" w:rsidRDefault="00FF407A"/>
        <w:p w:rsidR="00FF407A" w:rsidRDefault="00FF407A" w:rsidP="00FF407A">
          <w:pPr>
            <w:spacing w:before="60" w:after="60"/>
          </w:pPr>
          <w:r>
            <w:rPr>
              <w:rFonts w:hint="eastAsia"/>
            </w:rPr>
            <w:t>其他说明：</w:t>
          </w:r>
        </w:p>
        <w:p w:rsidR="00FF407A" w:rsidRDefault="00CB690D" w:rsidP="00FF407A">
          <w:sdt>
            <w:sdtPr>
              <w:alias w:val="其他非流动负债说明"/>
              <w:tag w:val="_GBC_8424078e59404c4a8aa6644833876098"/>
              <w:id w:val="1229107222"/>
              <w:lock w:val="sdtLocked"/>
            </w:sdtPr>
            <w:sdtEndPr/>
            <w:sdtContent>
              <w:r w:rsidR="00FF407A">
                <w:rPr>
                  <w:rFonts w:hint="eastAsia"/>
                </w:rPr>
                <w:t>无</w:t>
              </w:r>
            </w:sdtContent>
          </w:sdt>
        </w:p>
        <w:p w:rsidR="00FF407A" w:rsidRDefault="00CB690D"/>
      </w:sdtContent>
    </w:sdt>
    <w:bookmarkEnd w:id="186" w:displacedByCustomXml="prev"/>
    <w:p w:rsidR="00FF407A" w:rsidRDefault="00FF407A"/>
    <w:sdt>
      <w:sdtPr>
        <w:rPr>
          <w:rFonts w:ascii="宋体" w:hAnsi="宋体" w:cs="宋体" w:hint="eastAsia"/>
          <w:b w:val="0"/>
          <w:bCs/>
          <w:kern w:val="0"/>
          <w:szCs w:val="21"/>
        </w:rPr>
        <w:alias w:val="模块:股本"/>
        <w:tag w:val="_GBC_7f4b2f9bba854132af4bbd6504a10383"/>
        <w:id w:val="-713820959"/>
        <w:lock w:val="sdtLocked"/>
        <w:placeholder>
          <w:docPart w:val="GBC22222222222222222222222222222"/>
        </w:placeholder>
      </w:sdtPr>
      <w:sdtEndPr>
        <w:rPr>
          <w:rFonts w:cstheme="minorBidi" w:hint="default"/>
          <w:color w:val="000000" w:themeColor="text1"/>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710422804"/>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股本"/>
              <w:tag w:val="_GBC_cf915ea45a234de2a2455824dedc3c82"/>
              <w:id w:val="-14864644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股本"/>
              <w:tag w:val="_GBC_2dcc7ff328cf480296bdddce64b88cf1"/>
              <w:id w:val="-2248382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1581"/>
            <w:gridCol w:w="919"/>
            <w:gridCol w:w="919"/>
            <w:gridCol w:w="990"/>
            <w:gridCol w:w="1005"/>
            <w:gridCol w:w="978"/>
            <w:gridCol w:w="1581"/>
          </w:tblGrid>
          <w:tr w:rsidR="00FF407A" w:rsidTr="00FF407A">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FF407A" w:rsidRDefault="00FF407A" w:rsidP="00FF407A">
                <w:pPr>
                  <w:jc w:val="center"/>
                </w:pPr>
              </w:p>
            </w:tc>
            <w:sdt>
              <w:sdtPr>
                <w:tag w:val="_PLD_7ad9a0911e364e48bc565dc3ed809692"/>
                <w:id w:val="-605889251"/>
                <w:lock w:val="sdtLocked"/>
              </w:sdtPr>
              <w:sdtEndPr/>
              <w:sdtContent>
                <w:tc>
                  <w:tcPr>
                    <w:tcW w:w="727" w:type="pct"/>
                    <w:vMerge w:val="restart"/>
                    <w:tcBorders>
                      <w:top w:val="single" w:sz="4" w:space="0" w:color="auto"/>
                      <w:left w:val="single" w:sz="4" w:space="0" w:color="auto"/>
                      <w:right w:val="single" w:sz="4" w:space="0" w:color="auto"/>
                    </w:tcBorders>
                    <w:vAlign w:val="center"/>
                  </w:tcPr>
                  <w:p w:rsidR="00FF407A" w:rsidRDefault="00FF407A" w:rsidP="00FF407A">
                    <w:pPr>
                      <w:jc w:val="center"/>
                    </w:pPr>
                    <w:r>
                      <w:rPr>
                        <w:rFonts w:hint="eastAsia"/>
                      </w:rPr>
                      <w:t>期初余额</w:t>
                    </w:r>
                  </w:p>
                </w:tc>
              </w:sdtContent>
            </w:sdt>
            <w:sdt>
              <w:sdtPr>
                <w:tag w:val="_PLD_33945fdb28e344edaa7d118a9aa07d7d"/>
                <w:id w:val="-689220825"/>
                <w:lock w:val="sdtLocked"/>
              </w:sdtPr>
              <w:sdtEnd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本次变动增减（+、一）</w:t>
                    </w:r>
                  </w:p>
                </w:tc>
              </w:sdtContent>
            </w:sdt>
            <w:sdt>
              <w:sdtPr>
                <w:tag w:val="_PLD_a0390714e323429ab6e793f9a610df70"/>
                <w:id w:val="1644388855"/>
                <w:lock w:val="sdtLocked"/>
              </w:sdtPr>
              <w:sdtEndPr/>
              <w:sdtContent>
                <w:tc>
                  <w:tcPr>
                    <w:tcW w:w="750" w:type="pct"/>
                    <w:vMerge w:val="restart"/>
                    <w:tcBorders>
                      <w:top w:val="single" w:sz="4" w:space="0" w:color="auto"/>
                      <w:left w:val="single" w:sz="4" w:space="0" w:color="auto"/>
                      <w:right w:val="single" w:sz="4" w:space="0" w:color="auto"/>
                    </w:tcBorders>
                    <w:vAlign w:val="center"/>
                  </w:tcPr>
                  <w:p w:rsidR="00FF407A" w:rsidRDefault="00FF407A" w:rsidP="00FF407A">
                    <w:pPr>
                      <w:jc w:val="center"/>
                    </w:pPr>
                    <w:r>
                      <w:rPr>
                        <w:rFonts w:hint="eastAsia"/>
                      </w:rPr>
                      <w:t>期末余额</w:t>
                    </w:r>
                  </w:p>
                </w:tc>
              </w:sdtContent>
            </w:sdt>
          </w:tr>
          <w:tr w:rsidR="00FF407A" w:rsidTr="00FF407A">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FF407A" w:rsidRDefault="00FF407A" w:rsidP="00FF407A"/>
            </w:tc>
            <w:tc>
              <w:tcPr>
                <w:tcW w:w="727" w:type="pct"/>
                <w:vMerge/>
                <w:tcBorders>
                  <w:left w:val="single" w:sz="4" w:space="0" w:color="auto"/>
                  <w:bottom w:val="single" w:sz="4" w:space="0" w:color="auto"/>
                  <w:right w:val="single" w:sz="4" w:space="0" w:color="auto"/>
                </w:tcBorders>
              </w:tcPr>
              <w:p w:rsidR="00FF407A" w:rsidRDefault="00FF407A" w:rsidP="00FF407A">
                <w:pPr>
                  <w:ind w:leftChars="-119" w:left="-250" w:firstLineChars="119" w:firstLine="250"/>
                </w:pPr>
              </w:p>
            </w:tc>
            <w:sdt>
              <w:sdtPr>
                <w:tag w:val="_PLD_fe0b182c33854e5bb51d2d2a3cd1dd7f"/>
                <w:id w:val="-1792356058"/>
                <w:lock w:val="sdtLocked"/>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发行</w:t>
                    </w:r>
                  </w:p>
                  <w:p w:rsidR="00FF407A" w:rsidRDefault="00FF407A" w:rsidP="00FF407A">
                    <w:pPr>
                      <w:jc w:val="center"/>
                    </w:pPr>
                    <w:r>
                      <w:rPr>
                        <w:rFonts w:hint="eastAsia"/>
                      </w:rPr>
                      <w:t>新股</w:t>
                    </w:r>
                  </w:p>
                </w:tc>
              </w:sdtContent>
            </w:sdt>
            <w:sdt>
              <w:sdtPr>
                <w:tag w:val="_PLD_80e7c94a1831488d89d22be722443897"/>
                <w:id w:val="414136603"/>
                <w:lock w:val="sdtLocked"/>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送股</w:t>
                    </w:r>
                  </w:p>
                </w:tc>
              </w:sdtContent>
            </w:sdt>
            <w:sdt>
              <w:sdtPr>
                <w:tag w:val="_PLD_c1d7f04883eb4aaa9c52067f145ec081"/>
                <w:id w:val="617721841"/>
                <w:lock w:val="sdtLocked"/>
              </w:sdtPr>
              <w:sdtEndPr/>
              <w:sdtContent>
                <w:tc>
                  <w:tcPr>
                    <w:tcW w:w="592"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公积金</w:t>
                    </w:r>
                  </w:p>
                  <w:p w:rsidR="00FF407A" w:rsidRDefault="00FF407A" w:rsidP="00FF407A">
                    <w:pPr>
                      <w:jc w:val="center"/>
                    </w:pPr>
                    <w:r>
                      <w:rPr>
                        <w:rFonts w:hint="eastAsia"/>
                      </w:rPr>
                      <w:t>转股</w:t>
                    </w:r>
                  </w:p>
                </w:tc>
              </w:sdtContent>
            </w:sdt>
            <w:sdt>
              <w:sdtPr>
                <w:tag w:val="_PLD_6e44c9cf090243e19b20f1e88e8231ef"/>
                <w:id w:val="496779645"/>
                <w:lock w:val="sdtLocked"/>
              </w:sdtPr>
              <w:sdtEndPr/>
              <w:sdtContent>
                <w:tc>
                  <w:tcPr>
                    <w:tcW w:w="600"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其他</w:t>
                    </w:r>
                  </w:p>
                </w:tc>
              </w:sdtContent>
            </w:sdt>
            <w:sdt>
              <w:sdtPr>
                <w:tag w:val="_PLD_0cee72421f954c94ba296c709c84ef52"/>
                <w:id w:val="-1144127734"/>
                <w:lock w:val="sdtLocked"/>
              </w:sdtPr>
              <w:sdtEndPr/>
              <w:sdtContent>
                <w:tc>
                  <w:tcPr>
                    <w:tcW w:w="585"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小计</w:t>
                    </w:r>
                  </w:p>
                </w:tc>
              </w:sdtContent>
            </w:sdt>
            <w:tc>
              <w:tcPr>
                <w:tcW w:w="750" w:type="pct"/>
                <w:vMerge/>
                <w:tcBorders>
                  <w:left w:val="single" w:sz="4" w:space="0" w:color="auto"/>
                  <w:bottom w:val="single" w:sz="4" w:space="0" w:color="auto"/>
                  <w:right w:val="single" w:sz="4" w:space="0" w:color="auto"/>
                </w:tcBorders>
              </w:tcPr>
              <w:p w:rsidR="00FF407A" w:rsidRDefault="00FF407A" w:rsidP="00FF407A"/>
            </w:tc>
          </w:tr>
          <w:tr w:rsidR="00FF407A" w:rsidTr="00FF407A">
            <w:trPr>
              <w:cantSplit/>
            </w:trPr>
            <w:sdt>
              <w:sdtPr>
                <w:tag w:val="_PLD_0c4dca616a0e4126a03d9e8b2ef3c6bc"/>
                <w:id w:val="-1821413705"/>
                <w:lock w:val="sdtLocked"/>
              </w:sdtPr>
              <w:sdtEndPr/>
              <w:sdtContent>
                <w:tc>
                  <w:tcPr>
                    <w:tcW w:w="640"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pPr>
                    <w:r>
                      <w:rPr>
                        <w:rFonts w:hint="eastAsia"/>
                      </w:rPr>
                      <w:t>股份总数</w:t>
                    </w:r>
                  </w:p>
                </w:tc>
              </w:sdtContent>
            </w:sdt>
            <w:tc>
              <w:tcPr>
                <w:tcW w:w="72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1,465,790,928</w:t>
                </w:r>
              </w:p>
            </w:tc>
            <w:tc>
              <w:tcPr>
                <w:tcW w:w="5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5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59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60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58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75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1,465,790,928</w:t>
                </w:r>
              </w:p>
            </w:tc>
          </w:tr>
        </w:tbl>
        <w:p w:rsidR="00FF407A" w:rsidRDefault="00FF407A"/>
        <w:p w:rsidR="00FF407A" w:rsidRDefault="00FF407A">
          <w:pPr>
            <w:spacing w:before="60" w:after="60"/>
          </w:pPr>
          <w:r>
            <w:rPr>
              <w:rFonts w:hint="eastAsia"/>
            </w:rPr>
            <w:t>其他说明：</w:t>
          </w:r>
        </w:p>
        <w:sdt>
          <w:sdtPr>
            <w:alias w:val="股本变动情况说明"/>
            <w:tag w:val="_GBC_752687f835754470ad7a125ef32391e4"/>
            <w:id w:val="-1048372615"/>
            <w:lock w:val="sdtLocked"/>
            <w:placeholder>
              <w:docPart w:val="GBC22222222222222222222222222222"/>
            </w:placeholder>
          </w:sdtPr>
          <w:sdtEndPr/>
          <w:sdtContent>
            <w:p w:rsidR="00FF407A" w:rsidRDefault="00FF407A">
              <w:r>
                <w:rPr>
                  <w:rFonts w:hint="eastAsia"/>
                </w:rPr>
                <w:t>无</w:t>
              </w:r>
            </w:p>
          </w:sdtContent>
        </w:sdt>
      </w:sdtContent>
    </w:sdt>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cs="宋体" w:hint="eastAsia"/>
          <w:kern w:val="0"/>
          <w:szCs w:val="21"/>
        </w:rPr>
        <w:t>其</w:t>
      </w:r>
      <w:r>
        <w:rPr>
          <w:rFonts w:ascii="宋体" w:hAnsi="宋体" w:hint="eastAsia"/>
          <w:szCs w:val="21"/>
        </w:rPr>
        <w:t>他权益工具</w:t>
      </w:r>
    </w:p>
    <w:sdt>
      <w:sdtPr>
        <w:rPr>
          <w:rFonts w:ascii="宋体" w:hAnsi="宋体" w:cs="宋体" w:hint="eastAsia"/>
          <w:b w:val="0"/>
          <w:bCs/>
          <w:kern w:val="0"/>
          <w:szCs w:val="24"/>
        </w:rPr>
        <w:alias w:val="模块:其他权益工具"/>
        <w:tag w:val="_GBC_4f862512b6914630932c1857df6db6e4"/>
        <w:id w:val="-1882858847"/>
        <w:lock w:val="sdtLocked"/>
        <w:placeholder>
          <w:docPart w:val="GBC22222222222222222222222222222"/>
        </w:placeholder>
      </w:sdtPr>
      <w:sdtEndPr>
        <w:rPr>
          <w:szCs w:val="21"/>
        </w:rPr>
      </w:sdtEndPr>
      <w:sdtContent>
        <w:p w:rsidR="00FF407A" w:rsidRDefault="00FF407A" w:rsidP="0078609A">
          <w:pPr>
            <w:pStyle w:val="4"/>
            <w:numPr>
              <w:ilvl w:val="0"/>
              <w:numId w:val="72"/>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59740553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 w:rsidR="00FF407A" w:rsidRDefault="00FF407A" w:rsidP="0078609A">
          <w:pPr>
            <w:pStyle w:val="4"/>
            <w:numPr>
              <w:ilvl w:val="0"/>
              <w:numId w:val="72"/>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4721325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186651341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 w:rsidR="00FF407A" w:rsidRDefault="00FF407A">
          <w:r>
            <w:rPr>
              <w:rFonts w:hint="eastAsia"/>
            </w:rPr>
            <w:t>其他说明：</w:t>
          </w:r>
        </w:p>
        <w:sdt>
          <w:sdtPr>
            <w:alias w:val="是否适用：其他权益工具的其他说明[双击切换]"/>
            <w:tag w:val="_GBC_297d299126b041159b18d012f9a18c2e"/>
            <w:id w:val="-187938788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sdt>
      <w:sdtPr>
        <w:rPr>
          <w:rFonts w:ascii="宋体" w:hAnsi="宋体" w:cs="宋体" w:hint="eastAsia"/>
          <w:b w:val="0"/>
          <w:bCs/>
          <w:kern w:val="0"/>
          <w:szCs w:val="21"/>
        </w:rPr>
        <w:alias w:val="模块:资本公积"/>
        <w:tag w:val="_GBC_23fef1c643714b9f82710e33a1bef935"/>
        <w:id w:val="-618992564"/>
        <w:lock w:val="sdtLocked"/>
        <w:placeholder>
          <w:docPart w:val="GBC22222222222222222222222222222"/>
        </w:placeholder>
      </w:sdtPr>
      <w:sdtEndPr>
        <w:rPr>
          <w:rFonts w:cstheme="minorBidi" w:hint="default"/>
          <w:color w:val="000000" w:themeColor="text1"/>
          <w:kern w:val="2"/>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95694826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资本公积"/>
              <w:tag w:val="_GBC_88633009fdc64f4e8238c38541b33615"/>
              <w:id w:val="-9370585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资本公积"/>
              <w:tag w:val="_GBC_636aa96d47cb426abc64fc00b61c9353"/>
              <w:id w:val="1632212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1985"/>
            <w:gridCol w:w="1417"/>
            <w:gridCol w:w="1417"/>
            <w:gridCol w:w="1994"/>
          </w:tblGrid>
          <w:tr w:rsidR="00FF407A" w:rsidTr="00FF407A">
            <w:sdt>
              <w:sdtPr>
                <w:tag w:val="_PLD_177c011500e64862903c4c16dbb2f31f"/>
                <w:id w:val="-316576275"/>
                <w:lock w:val="sdtLocked"/>
              </w:sdtPr>
              <w:sdtEndPr/>
              <w:sdtContent>
                <w:tc>
                  <w:tcPr>
                    <w:tcW w:w="1235" w:type="pct"/>
                    <w:vAlign w:val="center"/>
                  </w:tcPr>
                  <w:p w:rsidR="00FF407A" w:rsidRDefault="00FF407A" w:rsidP="00FF407A">
                    <w:pPr>
                      <w:autoSpaceDE w:val="0"/>
                      <w:autoSpaceDN w:val="0"/>
                      <w:adjustRightInd w:val="0"/>
                      <w:snapToGrid w:val="0"/>
                      <w:jc w:val="center"/>
                    </w:pPr>
                    <w:r>
                      <w:rPr>
                        <w:rFonts w:hint="eastAsia"/>
                      </w:rPr>
                      <w:t>项目</w:t>
                    </w:r>
                  </w:p>
                </w:tc>
              </w:sdtContent>
            </w:sdt>
            <w:sdt>
              <w:sdtPr>
                <w:tag w:val="_PLD_1519f0add67f49df9173f37c00215eef"/>
                <w:id w:val="1838646686"/>
                <w:lock w:val="sdtLocked"/>
              </w:sdtPr>
              <w:sdtEndPr/>
              <w:sdtContent>
                <w:tc>
                  <w:tcPr>
                    <w:tcW w:w="1096" w:type="pct"/>
                    <w:vAlign w:val="center"/>
                  </w:tcPr>
                  <w:p w:rsidR="00FF407A" w:rsidRDefault="00FF407A" w:rsidP="00FF407A">
                    <w:pPr>
                      <w:autoSpaceDE w:val="0"/>
                      <w:autoSpaceDN w:val="0"/>
                      <w:adjustRightInd w:val="0"/>
                      <w:snapToGrid w:val="0"/>
                      <w:jc w:val="center"/>
                    </w:pPr>
                    <w:r>
                      <w:rPr>
                        <w:rFonts w:hint="eastAsia"/>
                      </w:rPr>
                      <w:t>期初余额</w:t>
                    </w:r>
                  </w:p>
                </w:tc>
              </w:sdtContent>
            </w:sdt>
            <w:sdt>
              <w:sdtPr>
                <w:tag w:val="_PLD_dcbf1fd9bcaa41fc8ff4def2d0e55143"/>
                <w:id w:val="1477262569"/>
                <w:lock w:val="sdtLocked"/>
              </w:sdtPr>
              <w:sdtEndPr/>
              <w:sdtContent>
                <w:tc>
                  <w:tcPr>
                    <w:tcW w:w="783" w:type="pct"/>
                    <w:vAlign w:val="center"/>
                  </w:tcPr>
                  <w:p w:rsidR="00FF407A" w:rsidRDefault="00FF407A" w:rsidP="00FF407A">
                    <w:pPr>
                      <w:autoSpaceDE w:val="0"/>
                      <w:autoSpaceDN w:val="0"/>
                      <w:adjustRightInd w:val="0"/>
                      <w:snapToGrid w:val="0"/>
                      <w:jc w:val="center"/>
                    </w:pPr>
                    <w:r>
                      <w:rPr>
                        <w:rFonts w:hint="eastAsia"/>
                      </w:rPr>
                      <w:t>本期增加</w:t>
                    </w:r>
                  </w:p>
                </w:tc>
              </w:sdtContent>
            </w:sdt>
            <w:sdt>
              <w:sdtPr>
                <w:tag w:val="_PLD_9d88d0ce99474d389c660c414306497d"/>
                <w:id w:val="113798150"/>
                <w:lock w:val="sdtLocked"/>
              </w:sdtPr>
              <w:sdtEndPr/>
              <w:sdtContent>
                <w:tc>
                  <w:tcPr>
                    <w:tcW w:w="783" w:type="pct"/>
                    <w:vAlign w:val="center"/>
                  </w:tcPr>
                  <w:p w:rsidR="00FF407A" w:rsidRDefault="00FF407A" w:rsidP="00FF407A">
                    <w:pPr>
                      <w:autoSpaceDE w:val="0"/>
                      <w:autoSpaceDN w:val="0"/>
                      <w:adjustRightInd w:val="0"/>
                      <w:snapToGrid w:val="0"/>
                      <w:jc w:val="center"/>
                    </w:pPr>
                    <w:r>
                      <w:rPr>
                        <w:rFonts w:hint="eastAsia"/>
                      </w:rPr>
                      <w:t>本期减少</w:t>
                    </w:r>
                  </w:p>
                </w:tc>
              </w:sdtContent>
            </w:sdt>
            <w:sdt>
              <w:sdtPr>
                <w:tag w:val="_PLD_4c3f2255a4a24c1cae63eb0cc7781f12"/>
                <w:id w:val="-1990016812"/>
                <w:lock w:val="sdtLocked"/>
              </w:sdtPr>
              <w:sdtEndPr/>
              <w:sdtContent>
                <w:tc>
                  <w:tcPr>
                    <w:tcW w:w="1102" w:type="pct"/>
                    <w:vAlign w:val="center"/>
                  </w:tcPr>
                  <w:p w:rsidR="00FF407A" w:rsidRDefault="00FF407A" w:rsidP="00FF407A">
                    <w:pPr>
                      <w:autoSpaceDE w:val="0"/>
                      <w:autoSpaceDN w:val="0"/>
                      <w:adjustRightInd w:val="0"/>
                      <w:snapToGrid w:val="0"/>
                      <w:jc w:val="center"/>
                    </w:pPr>
                    <w:r>
                      <w:rPr>
                        <w:rFonts w:hint="eastAsia"/>
                      </w:rPr>
                      <w:t>期末余额</w:t>
                    </w:r>
                  </w:p>
                </w:tc>
              </w:sdtContent>
            </w:sdt>
          </w:tr>
          <w:tr w:rsidR="00FF407A" w:rsidTr="00FF407A">
            <w:sdt>
              <w:sdtPr>
                <w:tag w:val="_PLD_6f0c6094ea774cff87e6eacd4eb8ba12"/>
                <w:id w:val="-210265260"/>
                <w:lock w:val="sdtLocked"/>
              </w:sdtPr>
              <w:sdtEndPr/>
              <w:sdtContent>
                <w:tc>
                  <w:tcPr>
                    <w:tcW w:w="1235" w:type="pct"/>
                    <w:shd w:val="clear" w:color="auto" w:fill="auto"/>
                  </w:tcPr>
                  <w:p w:rsidR="00FF407A" w:rsidRDefault="00FF407A" w:rsidP="00FF407A">
                    <w:pPr>
                      <w:autoSpaceDE w:val="0"/>
                      <w:autoSpaceDN w:val="0"/>
                      <w:adjustRightInd w:val="0"/>
                      <w:snapToGrid w:val="0"/>
                    </w:pPr>
                    <w:r>
                      <w:rPr>
                        <w:rFonts w:hint="eastAsia"/>
                      </w:rPr>
                      <w:t>资本溢价（股本溢价）</w:t>
                    </w:r>
                  </w:p>
                </w:tc>
              </w:sdtContent>
            </w:sdt>
            <w:tc>
              <w:tcPr>
                <w:tcW w:w="1096" w:type="pct"/>
                <w:shd w:val="clear" w:color="auto" w:fill="auto"/>
              </w:tcPr>
              <w:p w:rsidR="00FF407A" w:rsidRDefault="00FF407A" w:rsidP="00FF407A">
                <w:pPr>
                  <w:autoSpaceDE w:val="0"/>
                  <w:autoSpaceDN w:val="0"/>
                  <w:adjustRightInd w:val="0"/>
                  <w:snapToGrid w:val="0"/>
                  <w:jc w:val="right"/>
                </w:pPr>
                <w:r>
                  <w:t>895,310,245.06</w:t>
                </w:r>
              </w:p>
            </w:tc>
            <w:tc>
              <w:tcPr>
                <w:tcW w:w="783" w:type="pct"/>
                <w:shd w:val="clear" w:color="auto" w:fill="auto"/>
              </w:tcPr>
              <w:p w:rsidR="00FF407A" w:rsidRDefault="00FF407A" w:rsidP="00FF407A">
                <w:pPr>
                  <w:autoSpaceDE w:val="0"/>
                  <w:autoSpaceDN w:val="0"/>
                  <w:adjustRightInd w:val="0"/>
                  <w:snapToGrid w:val="0"/>
                  <w:jc w:val="right"/>
                </w:pPr>
              </w:p>
            </w:tc>
            <w:tc>
              <w:tcPr>
                <w:tcW w:w="783" w:type="pct"/>
                <w:shd w:val="clear" w:color="auto" w:fill="auto"/>
              </w:tcPr>
              <w:p w:rsidR="00FF407A" w:rsidRDefault="00FF407A" w:rsidP="00FF407A">
                <w:pPr>
                  <w:autoSpaceDE w:val="0"/>
                  <w:autoSpaceDN w:val="0"/>
                  <w:adjustRightInd w:val="0"/>
                  <w:snapToGrid w:val="0"/>
                  <w:jc w:val="right"/>
                </w:pPr>
              </w:p>
            </w:tc>
            <w:tc>
              <w:tcPr>
                <w:tcW w:w="1102" w:type="pct"/>
                <w:shd w:val="clear" w:color="auto" w:fill="auto"/>
              </w:tcPr>
              <w:p w:rsidR="00FF407A" w:rsidRDefault="00FF407A" w:rsidP="00FF407A">
                <w:pPr>
                  <w:autoSpaceDE w:val="0"/>
                  <w:autoSpaceDN w:val="0"/>
                  <w:adjustRightInd w:val="0"/>
                  <w:snapToGrid w:val="0"/>
                  <w:jc w:val="right"/>
                </w:pPr>
                <w:r>
                  <w:t>895,310,245.06</w:t>
                </w:r>
              </w:p>
            </w:tc>
          </w:tr>
          <w:tr w:rsidR="00FF407A" w:rsidTr="00FF407A">
            <w:sdt>
              <w:sdtPr>
                <w:tag w:val="_PLD_0d65c4a2c84c464d8e7b1cc66155d272"/>
                <w:id w:val="1080566954"/>
                <w:lock w:val="sdtLocked"/>
              </w:sdtPr>
              <w:sdtEndPr/>
              <w:sdtContent>
                <w:tc>
                  <w:tcPr>
                    <w:tcW w:w="1235" w:type="pct"/>
                    <w:shd w:val="clear" w:color="auto" w:fill="auto"/>
                  </w:tcPr>
                  <w:p w:rsidR="00FF407A" w:rsidRDefault="00FF407A" w:rsidP="00FF407A">
                    <w:pPr>
                      <w:autoSpaceDE w:val="0"/>
                      <w:autoSpaceDN w:val="0"/>
                      <w:adjustRightInd w:val="0"/>
                      <w:snapToGrid w:val="0"/>
                    </w:pPr>
                    <w:r>
                      <w:rPr>
                        <w:rFonts w:hint="eastAsia"/>
                      </w:rPr>
                      <w:t>其他资本公积</w:t>
                    </w:r>
                  </w:p>
                </w:tc>
              </w:sdtContent>
            </w:sdt>
            <w:tc>
              <w:tcPr>
                <w:tcW w:w="1096" w:type="pct"/>
                <w:shd w:val="clear" w:color="auto" w:fill="auto"/>
              </w:tcPr>
              <w:p w:rsidR="00FF407A" w:rsidRDefault="00FF407A" w:rsidP="00FF407A">
                <w:pPr>
                  <w:autoSpaceDE w:val="0"/>
                  <w:autoSpaceDN w:val="0"/>
                  <w:adjustRightInd w:val="0"/>
                  <w:snapToGrid w:val="0"/>
                  <w:jc w:val="right"/>
                </w:pPr>
                <w:r>
                  <w:t>257,599,708.22</w:t>
                </w:r>
              </w:p>
            </w:tc>
            <w:tc>
              <w:tcPr>
                <w:tcW w:w="783" w:type="pct"/>
                <w:shd w:val="clear" w:color="auto" w:fill="auto"/>
              </w:tcPr>
              <w:p w:rsidR="00FF407A" w:rsidRDefault="00FF407A" w:rsidP="00FF407A">
                <w:pPr>
                  <w:autoSpaceDE w:val="0"/>
                  <w:autoSpaceDN w:val="0"/>
                  <w:adjustRightInd w:val="0"/>
                  <w:snapToGrid w:val="0"/>
                  <w:jc w:val="right"/>
                </w:pPr>
                <w:r>
                  <w:t>110,377.64</w:t>
                </w:r>
              </w:p>
            </w:tc>
            <w:tc>
              <w:tcPr>
                <w:tcW w:w="783" w:type="pct"/>
                <w:shd w:val="clear" w:color="auto" w:fill="auto"/>
              </w:tcPr>
              <w:p w:rsidR="00FF407A" w:rsidRDefault="00FF407A" w:rsidP="00FF407A">
                <w:pPr>
                  <w:autoSpaceDE w:val="0"/>
                  <w:autoSpaceDN w:val="0"/>
                  <w:adjustRightInd w:val="0"/>
                  <w:snapToGrid w:val="0"/>
                  <w:jc w:val="right"/>
                </w:pPr>
              </w:p>
            </w:tc>
            <w:tc>
              <w:tcPr>
                <w:tcW w:w="1102" w:type="pct"/>
                <w:shd w:val="clear" w:color="auto" w:fill="auto"/>
              </w:tcPr>
              <w:p w:rsidR="00FF407A" w:rsidRDefault="00FF407A" w:rsidP="00FF407A">
                <w:pPr>
                  <w:autoSpaceDE w:val="0"/>
                  <w:autoSpaceDN w:val="0"/>
                  <w:adjustRightInd w:val="0"/>
                  <w:snapToGrid w:val="0"/>
                  <w:jc w:val="right"/>
                </w:pPr>
                <w:r>
                  <w:t>257,710,085.86</w:t>
                </w:r>
              </w:p>
            </w:tc>
          </w:tr>
          <w:tr w:rsidR="00FF407A" w:rsidTr="00FF407A">
            <w:sdt>
              <w:sdtPr>
                <w:tag w:val="_PLD_2d6988ed902d4f2a9c423d885cfc336e"/>
                <w:id w:val="-345646140"/>
                <w:lock w:val="sdtLocked"/>
              </w:sdtPr>
              <w:sdtEndPr/>
              <w:sdtContent>
                <w:tc>
                  <w:tcPr>
                    <w:tcW w:w="1235" w:type="pct"/>
                    <w:vAlign w:val="center"/>
                  </w:tcPr>
                  <w:p w:rsidR="00FF407A" w:rsidRDefault="00FF407A" w:rsidP="00FF407A">
                    <w:pPr>
                      <w:autoSpaceDE w:val="0"/>
                      <w:autoSpaceDN w:val="0"/>
                      <w:adjustRightInd w:val="0"/>
                      <w:snapToGrid w:val="0"/>
                      <w:jc w:val="center"/>
                    </w:pPr>
                    <w:r>
                      <w:rPr>
                        <w:rFonts w:hint="eastAsia"/>
                      </w:rPr>
                      <w:t>合计</w:t>
                    </w:r>
                  </w:p>
                </w:tc>
              </w:sdtContent>
            </w:sdt>
            <w:tc>
              <w:tcPr>
                <w:tcW w:w="1096" w:type="pct"/>
              </w:tcPr>
              <w:p w:rsidR="00FF407A" w:rsidRDefault="00FF407A" w:rsidP="00FF407A">
                <w:pPr>
                  <w:autoSpaceDE w:val="0"/>
                  <w:autoSpaceDN w:val="0"/>
                  <w:adjustRightInd w:val="0"/>
                  <w:snapToGrid w:val="0"/>
                  <w:jc w:val="right"/>
                </w:pPr>
                <w:r>
                  <w:t>1,152,909,953.28</w:t>
                </w:r>
              </w:p>
            </w:tc>
            <w:tc>
              <w:tcPr>
                <w:tcW w:w="783" w:type="pct"/>
              </w:tcPr>
              <w:p w:rsidR="00FF407A" w:rsidRDefault="00FF407A" w:rsidP="00FF407A">
                <w:pPr>
                  <w:autoSpaceDE w:val="0"/>
                  <w:autoSpaceDN w:val="0"/>
                  <w:adjustRightInd w:val="0"/>
                  <w:snapToGrid w:val="0"/>
                  <w:jc w:val="right"/>
                </w:pPr>
                <w:r>
                  <w:t>110,377.64</w:t>
                </w:r>
              </w:p>
            </w:tc>
            <w:tc>
              <w:tcPr>
                <w:tcW w:w="783" w:type="pct"/>
              </w:tcPr>
              <w:p w:rsidR="00FF407A" w:rsidRDefault="00FF407A" w:rsidP="00FF407A">
                <w:pPr>
                  <w:autoSpaceDE w:val="0"/>
                  <w:autoSpaceDN w:val="0"/>
                  <w:adjustRightInd w:val="0"/>
                  <w:snapToGrid w:val="0"/>
                  <w:jc w:val="right"/>
                </w:pPr>
              </w:p>
            </w:tc>
            <w:tc>
              <w:tcPr>
                <w:tcW w:w="1102" w:type="pct"/>
              </w:tcPr>
              <w:p w:rsidR="00FF407A" w:rsidRDefault="00FF407A" w:rsidP="00FF407A">
                <w:pPr>
                  <w:autoSpaceDE w:val="0"/>
                  <w:autoSpaceDN w:val="0"/>
                  <w:adjustRightInd w:val="0"/>
                  <w:snapToGrid w:val="0"/>
                  <w:jc w:val="right"/>
                </w:pPr>
                <w:r>
                  <w:t>1,153,020,330.92</w:t>
                </w:r>
              </w:p>
            </w:tc>
          </w:tr>
        </w:tbl>
        <w:p w:rsidR="00FF407A" w:rsidRDefault="00FF407A"/>
        <w:p w:rsidR="00FF407A" w:rsidRDefault="00FF407A">
          <w:r>
            <w:rPr>
              <w:rFonts w:hint="eastAsia"/>
            </w:rPr>
            <w:t>其他说明，包括本期增减变动情况、变动原因说明：</w:t>
          </w:r>
        </w:p>
        <w:p w:rsidR="00FF407A" w:rsidRDefault="00CB690D" w:rsidP="00FF407A">
          <w:pPr>
            <w:ind w:firstLineChars="200" w:firstLine="420"/>
          </w:pPr>
          <w:sdt>
            <w:sdtPr>
              <w:alias w:val="资本公积说明"/>
              <w:tag w:val="_GBC_014f0762b4274266bec2aa5231aa0981"/>
              <w:id w:val="1162280977"/>
              <w:lock w:val="sdtLocked"/>
              <w:placeholder>
                <w:docPart w:val="GBC22222222222222222222222222222"/>
              </w:placeholder>
            </w:sdtPr>
            <w:sdtEndPr/>
            <w:sdtContent>
              <w:r w:rsidR="00FF407A" w:rsidRPr="00970A44">
                <w:rPr>
                  <w:rFonts w:hint="eastAsia"/>
                </w:rPr>
                <w:t>根据会</w:t>
              </w:r>
              <w:proofErr w:type="gramStart"/>
              <w:r w:rsidR="00FF407A" w:rsidRPr="00970A44">
                <w:rPr>
                  <w:rFonts w:hint="eastAsia"/>
                </w:rPr>
                <w:t>稽</w:t>
              </w:r>
              <w:proofErr w:type="gramEnd"/>
              <w:r w:rsidR="00FF407A" w:rsidRPr="00970A44">
                <w:rPr>
                  <w:rFonts w:hint="eastAsia"/>
                </w:rPr>
                <w:t>山绍兴酒股份有限公司本期除净损益、其他综合收益以及利润分配以外的所有者权益的其他变动额</w:t>
              </w:r>
              <w:r w:rsidR="00FF407A" w:rsidRPr="00970A44">
                <w:t>,按公司的持股比例计入资本公积110,377.64元。</w:t>
              </w:r>
            </w:sdtContent>
          </w:sdt>
        </w:p>
      </w:sdtContent>
    </w:sdt>
    <w:p w:rsidR="00FF407A" w:rsidRDefault="00FF407A"/>
    <w:sdt>
      <w:sdtPr>
        <w:rPr>
          <w:rFonts w:ascii="宋体" w:hAnsi="宋体" w:cs="宋体" w:hint="eastAsia"/>
          <w:b w:val="0"/>
          <w:bCs/>
          <w:kern w:val="0"/>
          <w:szCs w:val="21"/>
        </w:rPr>
        <w:alias w:val="模块:库存股"/>
        <w:tag w:val="_GBC_02198eb4b89045c5af2f3bcd240e18af"/>
        <w:id w:val="-300694253"/>
        <w:lock w:val="sdtLocked"/>
        <w:placeholder>
          <w:docPart w:val="GBC22222222222222222222222222222"/>
        </w:placeholder>
      </w:sdtPr>
      <w:sdtEndPr>
        <w:rPr>
          <w:rFonts w:cstheme="minorBidi" w:hint="default"/>
          <w:color w:val="000000" w:themeColor="text1"/>
          <w:kern w:val="2"/>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200920762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b/>
            </w:rPr>
          </w:pPr>
        </w:p>
      </w:sdtContent>
    </w:sdt>
    <w:p w:rsidR="00FF407A" w:rsidRDefault="00FF407A"/>
    <w:bookmarkStart w:id="187" w:name="_Hlk10537776" w:displacedByCustomXml="next"/>
    <w:sdt>
      <w:sdtPr>
        <w:rPr>
          <w:rFonts w:ascii="宋体" w:hAnsi="宋体" w:cs="宋体" w:hint="eastAsia"/>
          <w:b w:val="0"/>
          <w:bCs/>
          <w:kern w:val="0"/>
          <w:szCs w:val="21"/>
        </w:rPr>
        <w:alias w:val="模块:其他综合收益"/>
        <w:tag w:val="_GBC_de162f89125c4dc8abd2331e6cce7184"/>
        <w:id w:val="-1970113664"/>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83175434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其他综合收益情况"/>
              <w:tag w:val="_GBC_3fcad98da74248809a759048ca194814"/>
              <w:id w:val="-455565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综合收益情况"/>
              <w:tag w:val="_GBC_3909f37aa0cc4eda82ff1503a6abe503"/>
              <w:id w:val="-20179976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953"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478"/>
            <w:gridCol w:w="1478"/>
            <w:gridCol w:w="679"/>
            <w:gridCol w:w="709"/>
            <w:gridCol w:w="1560"/>
            <w:gridCol w:w="1560"/>
            <w:gridCol w:w="424"/>
            <w:gridCol w:w="1558"/>
          </w:tblGrid>
          <w:tr w:rsidR="00FF407A" w:rsidTr="00FF407A">
            <w:trPr>
              <w:trHeight w:val="215"/>
            </w:trPr>
            <w:sdt>
              <w:sdtPr>
                <w:rPr>
                  <w:sz w:val="18"/>
                  <w:szCs w:val="18"/>
                </w:rPr>
                <w:tag w:val="_PLD_965475dfd86e41c29d1b9f1fdff70ee0"/>
                <w:id w:val="1063910441"/>
                <w:lock w:val="sdtLocked"/>
              </w:sdtPr>
              <w:sdtEndPr/>
              <w:sdtContent>
                <w:tc>
                  <w:tcPr>
                    <w:tcW w:w="616" w:type="pct"/>
                    <w:vMerge w:val="restart"/>
                    <w:shd w:val="clear" w:color="auto" w:fill="auto"/>
                    <w:vAlign w:val="center"/>
                  </w:tcPr>
                  <w:p w:rsidR="00FF407A" w:rsidRPr="00ED5C3F" w:rsidRDefault="00FF407A" w:rsidP="00FF407A">
                    <w:pPr>
                      <w:jc w:val="center"/>
                      <w:rPr>
                        <w:sz w:val="18"/>
                        <w:szCs w:val="18"/>
                      </w:rPr>
                    </w:pPr>
                    <w:r w:rsidRPr="00ED5C3F">
                      <w:rPr>
                        <w:rFonts w:hint="eastAsia"/>
                        <w:sz w:val="18"/>
                        <w:szCs w:val="18"/>
                      </w:rPr>
                      <w:t>项目</w:t>
                    </w:r>
                  </w:p>
                </w:tc>
              </w:sdtContent>
            </w:sdt>
            <w:sdt>
              <w:sdtPr>
                <w:rPr>
                  <w:sz w:val="18"/>
                  <w:szCs w:val="18"/>
                </w:rPr>
                <w:tag w:val="_PLD_8a675a3cac5041d29cfb92203b87e9a6"/>
                <w:id w:val="531929885"/>
                <w:lock w:val="sdtLocked"/>
              </w:sdtPr>
              <w:sdtEndPr/>
              <w:sdtContent>
                <w:tc>
                  <w:tcPr>
                    <w:tcW w:w="686" w:type="pct"/>
                    <w:vMerge w:val="restart"/>
                    <w:shd w:val="clear" w:color="auto" w:fill="auto"/>
                    <w:vAlign w:val="center"/>
                  </w:tcPr>
                  <w:p w:rsidR="00FF407A" w:rsidRPr="00ED5C3F" w:rsidRDefault="00FF407A" w:rsidP="00FF407A">
                    <w:pPr>
                      <w:jc w:val="center"/>
                      <w:rPr>
                        <w:sz w:val="18"/>
                        <w:szCs w:val="18"/>
                      </w:rPr>
                    </w:pPr>
                    <w:r w:rsidRPr="00ED5C3F">
                      <w:rPr>
                        <w:rFonts w:hint="eastAsia"/>
                        <w:sz w:val="18"/>
                        <w:szCs w:val="18"/>
                      </w:rPr>
                      <w:t>期初</w:t>
                    </w:r>
                  </w:p>
                  <w:p w:rsidR="00FF407A" w:rsidRPr="00ED5C3F" w:rsidRDefault="00FF407A" w:rsidP="00FF407A">
                    <w:pPr>
                      <w:jc w:val="center"/>
                      <w:rPr>
                        <w:sz w:val="18"/>
                        <w:szCs w:val="18"/>
                      </w:rPr>
                    </w:pPr>
                    <w:r w:rsidRPr="00ED5C3F">
                      <w:rPr>
                        <w:rFonts w:hint="eastAsia"/>
                        <w:sz w:val="18"/>
                        <w:szCs w:val="18"/>
                      </w:rPr>
                      <w:t>余额</w:t>
                    </w:r>
                  </w:p>
                </w:tc>
              </w:sdtContent>
            </w:sdt>
            <w:sdt>
              <w:sdtPr>
                <w:rPr>
                  <w:sz w:val="18"/>
                  <w:szCs w:val="18"/>
                </w:rPr>
                <w:tag w:val="_PLD_5ff455f3c2164019b5e694c1e00e4104"/>
                <w:id w:val="147261873"/>
                <w:lock w:val="sdtLocked"/>
              </w:sdtPr>
              <w:sdtEndPr/>
              <w:sdtContent>
                <w:tc>
                  <w:tcPr>
                    <w:tcW w:w="2975" w:type="pct"/>
                    <w:gridSpan w:val="6"/>
                    <w:shd w:val="clear" w:color="auto" w:fill="auto"/>
                    <w:vAlign w:val="center"/>
                  </w:tcPr>
                  <w:p w:rsidR="00FF407A" w:rsidRPr="00ED5C3F" w:rsidRDefault="00FF407A" w:rsidP="00FF407A">
                    <w:pPr>
                      <w:jc w:val="center"/>
                      <w:rPr>
                        <w:sz w:val="18"/>
                        <w:szCs w:val="18"/>
                      </w:rPr>
                    </w:pPr>
                    <w:r w:rsidRPr="00ED5C3F">
                      <w:rPr>
                        <w:rFonts w:hint="eastAsia"/>
                        <w:sz w:val="18"/>
                        <w:szCs w:val="18"/>
                      </w:rPr>
                      <w:t>本期发生金额</w:t>
                    </w:r>
                  </w:p>
                </w:tc>
              </w:sdtContent>
            </w:sdt>
            <w:sdt>
              <w:sdtPr>
                <w:rPr>
                  <w:sz w:val="18"/>
                  <w:szCs w:val="18"/>
                </w:rPr>
                <w:tag w:val="_PLD_e74e1b8e6f7d453b8d88ebfc65c302f4"/>
                <w:id w:val="310142191"/>
                <w:lock w:val="sdtLocked"/>
              </w:sdtPr>
              <w:sdtEndPr/>
              <w:sdtContent>
                <w:tc>
                  <w:tcPr>
                    <w:tcW w:w="723" w:type="pct"/>
                    <w:vMerge w:val="restart"/>
                    <w:shd w:val="clear" w:color="auto" w:fill="auto"/>
                    <w:vAlign w:val="center"/>
                  </w:tcPr>
                  <w:p w:rsidR="00FF407A" w:rsidRPr="00ED5C3F" w:rsidRDefault="00FF407A" w:rsidP="00FF407A">
                    <w:pPr>
                      <w:jc w:val="center"/>
                      <w:rPr>
                        <w:sz w:val="18"/>
                        <w:szCs w:val="18"/>
                      </w:rPr>
                    </w:pPr>
                    <w:r w:rsidRPr="00ED5C3F">
                      <w:rPr>
                        <w:rFonts w:hint="eastAsia"/>
                        <w:sz w:val="18"/>
                        <w:szCs w:val="18"/>
                      </w:rPr>
                      <w:t>期末</w:t>
                    </w:r>
                  </w:p>
                  <w:p w:rsidR="00FF407A" w:rsidRPr="00ED5C3F" w:rsidRDefault="00FF407A" w:rsidP="00FF407A">
                    <w:pPr>
                      <w:jc w:val="center"/>
                      <w:rPr>
                        <w:sz w:val="18"/>
                        <w:szCs w:val="18"/>
                      </w:rPr>
                    </w:pPr>
                    <w:r w:rsidRPr="00ED5C3F">
                      <w:rPr>
                        <w:rFonts w:hint="eastAsia"/>
                        <w:sz w:val="18"/>
                        <w:szCs w:val="18"/>
                      </w:rPr>
                      <w:t>余额</w:t>
                    </w:r>
                  </w:p>
                </w:tc>
              </w:sdtContent>
            </w:sdt>
          </w:tr>
          <w:tr w:rsidR="00FF407A" w:rsidTr="00FF407A">
            <w:tc>
              <w:tcPr>
                <w:tcW w:w="616" w:type="pct"/>
                <w:vMerge/>
                <w:shd w:val="clear" w:color="auto" w:fill="auto"/>
              </w:tcPr>
              <w:p w:rsidR="00FF407A" w:rsidRPr="00ED5C3F" w:rsidRDefault="00FF407A" w:rsidP="00FF407A">
                <w:pPr>
                  <w:jc w:val="center"/>
                  <w:rPr>
                    <w:sz w:val="18"/>
                    <w:szCs w:val="18"/>
                  </w:rPr>
                </w:pPr>
              </w:p>
            </w:tc>
            <w:tc>
              <w:tcPr>
                <w:tcW w:w="686" w:type="pct"/>
                <w:vMerge/>
                <w:shd w:val="clear" w:color="auto" w:fill="auto"/>
              </w:tcPr>
              <w:p w:rsidR="00FF407A" w:rsidRPr="00ED5C3F" w:rsidRDefault="00FF407A" w:rsidP="00FF407A">
                <w:pPr>
                  <w:jc w:val="center"/>
                  <w:rPr>
                    <w:sz w:val="18"/>
                    <w:szCs w:val="18"/>
                  </w:rPr>
                </w:pPr>
              </w:p>
            </w:tc>
            <w:sdt>
              <w:sdtPr>
                <w:rPr>
                  <w:sz w:val="18"/>
                  <w:szCs w:val="18"/>
                </w:rPr>
                <w:tag w:val="_PLD_17c016c4311444368218ab16d2bc7a4c"/>
                <w:id w:val="1839571316"/>
                <w:lock w:val="sdtLocked"/>
              </w:sdtPr>
              <w:sdtEndPr/>
              <w:sdtContent>
                <w:tc>
                  <w:tcPr>
                    <w:tcW w:w="686" w:type="pct"/>
                    <w:shd w:val="clear" w:color="auto" w:fill="auto"/>
                    <w:vAlign w:val="center"/>
                  </w:tcPr>
                  <w:p w:rsidR="00FF407A" w:rsidRPr="00ED5C3F" w:rsidRDefault="00FF407A" w:rsidP="00FF407A">
                    <w:pPr>
                      <w:jc w:val="center"/>
                      <w:rPr>
                        <w:sz w:val="18"/>
                        <w:szCs w:val="18"/>
                      </w:rPr>
                    </w:pPr>
                    <w:r w:rsidRPr="00ED5C3F">
                      <w:rPr>
                        <w:rFonts w:hint="eastAsia"/>
                        <w:sz w:val="18"/>
                        <w:szCs w:val="18"/>
                      </w:rPr>
                      <w:t>本期所得税前发生额</w:t>
                    </w:r>
                  </w:p>
                </w:tc>
              </w:sdtContent>
            </w:sdt>
            <w:sdt>
              <w:sdtPr>
                <w:rPr>
                  <w:sz w:val="18"/>
                  <w:szCs w:val="18"/>
                </w:rPr>
                <w:tag w:val="_PLD_8f95da21a802457ea1d7d10d5c90efb0"/>
                <w:id w:val="1262484258"/>
                <w:lock w:val="sdtLocked"/>
              </w:sdtPr>
              <w:sdtEndPr/>
              <w:sdtContent>
                <w:tc>
                  <w:tcPr>
                    <w:tcW w:w="315" w:type="pct"/>
                    <w:shd w:val="clear" w:color="auto" w:fill="auto"/>
                    <w:vAlign w:val="center"/>
                  </w:tcPr>
                  <w:p w:rsidR="00FF407A" w:rsidRPr="00ED5C3F" w:rsidRDefault="00FF407A" w:rsidP="00FF407A">
                    <w:pPr>
                      <w:jc w:val="center"/>
                      <w:rPr>
                        <w:sz w:val="18"/>
                        <w:szCs w:val="18"/>
                      </w:rPr>
                    </w:pPr>
                    <w:r w:rsidRPr="00ED5C3F">
                      <w:rPr>
                        <w:rFonts w:hint="eastAsia"/>
                        <w:sz w:val="18"/>
                        <w:szCs w:val="18"/>
                      </w:rPr>
                      <w:t>减：前期计入其他综合收益当期转入损益</w:t>
                    </w:r>
                  </w:p>
                </w:tc>
              </w:sdtContent>
            </w:sdt>
            <w:tc>
              <w:tcPr>
                <w:tcW w:w="329" w:type="pct"/>
              </w:tcPr>
              <w:sdt>
                <w:sdtPr>
                  <w:rPr>
                    <w:rFonts w:hint="eastAsia"/>
                    <w:sz w:val="18"/>
                    <w:szCs w:val="18"/>
                  </w:rPr>
                  <w:tag w:val="_PLD_7f99e647a5874f909c48e6c0bbc8d50a"/>
                  <w:id w:val="-1457168881"/>
                  <w:lock w:val="sdtLocked"/>
                </w:sdtPr>
                <w:sdtEndPr/>
                <w:sdtContent>
                  <w:p w:rsidR="00FF407A" w:rsidRPr="00ED5C3F" w:rsidRDefault="00FF407A" w:rsidP="00FF407A">
                    <w:pPr>
                      <w:jc w:val="center"/>
                      <w:rPr>
                        <w:sz w:val="18"/>
                        <w:szCs w:val="18"/>
                      </w:rPr>
                    </w:pPr>
                    <w:r w:rsidRPr="00ED5C3F">
                      <w:rPr>
                        <w:rFonts w:hint="eastAsia"/>
                        <w:sz w:val="18"/>
                        <w:szCs w:val="18"/>
                      </w:rPr>
                      <w:t>减：前期计入其他综合收益当期转入留存收益</w:t>
                    </w:r>
                  </w:p>
                </w:sdtContent>
              </w:sdt>
            </w:tc>
            <w:sdt>
              <w:sdtPr>
                <w:rPr>
                  <w:sz w:val="18"/>
                  <w:szCs w:val="18"/>
                </w:rPr>
                <w:tag w:val="_PLD_6ee499a1144a462687fb064cc4588343"/>
                <w:id w:val="-1221667684"/>
                <w:lock w:val="sdtLocked"/>
              </w:sdtPr>
              <w:sdtEndPr/>
              <w:sdtContent>
                <w:tc>
                  <w:tcPr>
                    <w:tcW w:w="724" w:type="pct"/>
                    <w:shd w:val="clear" w:color="auto" w:fill="auto"/>
                    <w:vAlign w:val="center"/>
                  </w:tcPr>
                  <w:p w:rsidR="00FF407A" w:rsidRPr="00ED5C3F" w:rsidRDefault="00FF407A" w:rsidP="00FF407A">
                    <w:pPr>
                      <w:jc w:val="center"/>
                      <w:rPr>
                        <w:sz w:val="18"/>
                        <w:szCs w:val="18"/>
                      </w:rPr>
                    </w:pPr>
                    <w:r w:rsidRPr="00ED5C3F">
                      <w:rPr>
                        <w:rFonts w:hint="eastAsia"/>
                        <w:sz w:val="18"/>
                        <w:szCs w:val="18"/>
                      </w:rPr>
                      <w:t>减：所得税费用</w:t>
                    </w:r>
                  </w:p>
                </w:tc>
              </w:sdtContent>
            </w:sdt>
            <w:sdt>
              <w:sdtPr>
                <w:rPr>
                  <w:sz w:val="18"/>
                  <w:szCs w:val="18"/>
                </w:rPr>
                <w:tag w:val="_PLD_97d686c5a0f042d49d097afc52b9ab56"/>
                <w:id w:val="-935364511"/>
                <w:lock w:val="sdtLocked"/>
              </w:sdtPr>
              <w:sdtEndPr/>
              <w:sdtContent>
                <w:tc>
                  <w:tcPr>
                    <w:tcW w:w="724" w:type="pct"/>
                    <w:shd w:val="clear" w:color="auto" w:fill="auto"/>
                    <w:vAlign w:val="center"/>
                  </w:tcPr>
                  <w:p w:rsidR="00FF407A" w:rsidRPr="00ED5C3F" w:rsidRDefault="00FF407A" w:rsidP="00FF407A">
                    <w:pPr>
                      <w:jc w:val="center"/>
                      <w:rPr>
                        <w:sz w:val="18"/>
                        <w:szCs w:val="18"/>
                      </w:rPr>
                    </w:pPr>
                    <w:r w:rsidRPr="00ED5C3F">
                      <w:rPr>
                        <w:rFonts w:hint="eastAsia"/>
                        <w:sz w:val="18"/>
                        <w:szCs w:val="18"/>
                      </w:rPr>
                      <w:t>税后归属于母公司</w:t>
                    </w:r>
                  </w:p>
                </w:tc>
              </w:sdtContent>
            </w:sdt>
            <w:sdt>
              <w:sdtPr>
                <w:rPr>
                  <w:sz w:val="18"/>
                  <w:szCs w:val="18"/>
                </w:rPr>
                <w:tag w:val="_PLD_dc8c642f883f4ca1b1bbacf56198209b"/>
                <w:id w:val="-1991711441"/>
                <w:lock w:val="sdtLocked"/>
              </w:sdtPr>
              <w:sdtEndPr/>
              <w:sdtContent>
                <w:tc>
                  <w:tcPr>
                    <w:tcW w:w="197" w:type="pct"/>
                    <w:shd w:val="clear" w:color="auto" w:fill="auto"/>
                    <w:vAlign w:val="center"/>
                  </w:tcPr>
                  <w:p w:rsidR="00FF407A" w:rsidRPr="00ED5C3F" w:rsidRDefault="00FF407A" w:rsidP="00FF407A">
                    <w:pPr>
                      <w:jc w:val="center"/>
                      <w:rPr>
                        <w:sz w:val="18"/>
                        <w:szCs w:val="18"/>
                      </w:rPr>
                    </w:pPr>
                    <w:r w:rsidRPr="00ED5C3F">
                      <w:rPr>
                        <w:rFonts w:hint="eastAsia"/>
                        <w:sz w:val="18"/>
                        <w:szCs w:val="18"/>
                      </w:rPr>
                      <w:t>税后归属于少数股东</w:t>
                    </w:r>
                  </w:p>
                </w:tc>
              </w:sdtContent>
            </w:sdt>
            <w:tc>
              <w:tcPr>
                <w:tcW w:w="723" w:type="pct"/>
                <w:vMerge/>
                <w:shd w:val="clear" w:color="auto" w:fill="auto"/>
              </w:tcPr>
              <w:p w:rsidR="00FF407A" w:rsidRPr="00ED5C3F" w:rsidRDefault="00FF407A" w:rsidP="00FF407A">
                <w:pPr>
                  <w:jc w:val="center"/>
                  <w:rPr>
                    <w:sz w:val="18"/>
                    <w:szCs w:val="18"/>
                  </w:rPr>
                </w:pPr>
              </w:p>
            </w:tc>
          </w:tr>
          <w:tr w:rsidR="00FF407A" w:rsidTr="00FF407A">
            <w:sdt>
              <w:sdtPr>
                <w:rPr>
                  <w:sz w:val="18"/>
                  <w:szCs w:val="18"/>
                </w:rPr>
                <w:tag w:val="_PLD_3f00f48c9230468fa9ebc3f871b6cb34"/>
                <w:id w:val="-1292359937"/>
                <w:lock w:val="sdtLocked"/>
              </w:sdtPr>
              <w:sdtEndPr/>
              <w:sdtContent>
                <w:tc>
                  <w:tcPr>
                    <w:tcW w:w="616" w:type="pct"/>
                    <w:shd w:val="clear" w:color="auto" w:fill="auto"/>
                    <w:vAlign w:val="center"/>
                  </w:tcPr>
                  <w:p w:rsidR="00FF407A" w:rsidRPr="00ED5C3F" w:rsidRDefault="00FF407A" w:rsidP="00FF407A">
                    <w:pPr>
                      <w:rPr>
                        <w:sz w:val="18"/>
                        <w:szCs w:val="18"/>
                      </w:rPr>
                    </w:pPr>
                    <w:r w:rsidRPr="00ED5C3F">
                      <w:rPr>
                        <w:rFonts w:hint="eastAsia"/>
                        <w:sz w:val="18"/>
                        <w:szCs w:val="18"/>
                      </w:rPr>
                      <w:t>一、不能重分类进损益的其他综合收益</w:t>
                    </w:r>
                  </w:p>
                </w:tc>
              </w:sdtContent>
            </w:sdt>
            <w:tc>
              <w:tcPr>
                <w:tcW w:w="686" w:type="pct"/>
                <w:shd w:val="clear" w:color="auto" w:fill="auto"/>
              </w:tcPr>
              <w:p w:rsidR="00FF407A" w:rsidRPr="00ED5C3F" w:rsidRDefault="00FF407A" w:rsidP="00FF407A">
                <w:pPr>
                  <w:jc w:val="right"/>
                  <w:rPr>
                    <w:sz w:val="18"/>
                    <w:szCs w:val="18"/>
                  </w:rPr>
                </w:pPr>
                <w:r w:rsidRPr="00ED5C3F">
                  <w:rPr>
                    <w:sz w:val="18"/>
                    <w:szCs w:val="18"/>
                  </w:rPr>
                  <w:t>655,299,067.22</w:t>
                </w:r>
              </w:p>
            </w:tc>
            <w:tc>
              <w:tcPr>
                <w:tcW w:w="686" w:type="pct"/>
                <w:shd w:val="clear" w:color="auto" w:fill="auto"/>
              </w:tcPr>
              <w:p w:rsidR="00FF407A" w:rsidRPr="00ED5C3F" w:rsidRDefault="00FF407A" w:rsidP="00FF407A">
                <w:pPr>
                  <w:jc w:val="right"/>
                  <w:rPr>
                    <w:sz w:val="18"/>
                    <w:szCs w:val="18"/>
                  </w:rPr>
                </w:pPr>
                <w:r w:rsidRPr="00ED5C3F">
                  <w:rPr>
                    <w:sz w:val="18"/>
                    <w:szCs w:val="18"/>
                  </w:rPr>
                  <w:t>-97,916,638.42</w:t>
                </w: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r w:rsidRPr="00ED5C3F">
                  <w:rPr>
                    <w:sz w:val="18"/>
                    <w:szCs w:val="18"/>
                  </w:rPr>
                  <w:t>-24,479,159.61</w:t>
                </w:r>
              </w:p>
            </w:tc>
            <w:tc>
              <w:tcPr>
                <w:tcW w:w="724" w:type="pct"/>
                <w:shd w:val="clear" w:color="auto" w:fill="auto"/>
              </w:tcPr>
              <w:p w:rsidR="00FF407A" w:rsidRPr="00151B23" w:rsidRDefault="00FF407A" w:rsidP="00FF407A">
                <w:pPr>
                  <w:jc w:val="right"/>
                  <w:rPr>
                    <w:sz w:val="18"/>
                    <w:szCs w:val="18"/>
                  </w:rPr>
                </w:pPr>
                <w:r w:rsidRPr="00151B23">
                  <w:rPr>
                    <w:sz w:val="18"/>
                    <w:szCs w:val="18"/>
                  </w:rPr>
                  <w:t>-73,437,478.81</w:t>
                </w: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r w:rsidRPr="00ED5C3F">
                  <w:rPr>
                    <w:sz w:val="18"/>
                    <w:szCs w:val="18"/>
                  </w:rPr>
                  <w:t>581,861,588.41</w:t>
                </w:r>
              </w:p>
            </w:tc>
          </w:tr>
          <w:tr w:rsidR="00FF407A" w:rsidTr="00FF407A">
            <w:sdt>
              <w:sdtPr>
                <w:rPr>
                  <w:sz w:val="18"/>
                  <w:szCs w:val="18"/>
                </w:rPr>
                <w:tag w:val="_PLD_aad1fbfb983445dfa58a193c37b83e24"/>
                <w:id w:val="1690561546"/>
                <w:lock w:val="sdtLocked"/>
              </w:sdtPr>
              <w:sdtEndPr/>
              <w:sdtContent>
                <w:tc>
                  <w:tcPr>
                    <w:tcW w:w="616" w:type="pct"/>
                    <w:shd w:val="clear" w:color="auto" w:fill="auto"/>
                    <w:vAlign w:val="center"/>
                  </w:tcPr>
                  <w:p w:rsidR="00FF407A" w:rsidRPr="00ED5C3F" w:rsidRDefault="00FF407A" w:rsidP="00FF407A">
                    <w:pPr>
                      <w:rPr>
                        <w:sz w:val="18"/>
                        <w:szCs w:val="18"/>
                      </w:rPr>
                    </w:pPr>
                    <w:r w:rsidRPr="00ED5C3F">
                      <w:rPr>
                        <w:rFonts w:hint="eastAsia"/>
                        <w:sz w:val="18"/>
                        <w:szCs w:val="18"/>
                      </w:rPr>
                      <w:t>其中：重新计量设定受益计划变动额</w:t>
                    </w:r>
                  </w:p>
                </w:tc>
              </w:sdtContent>
            </w:sdt>
            <w:tc>
              <w:tcPr>
                <w:tcW w:w="686" w:type="pct"/>
                <w:shd w:val="clear" w:color="auto" w:fill="auto"/>
              </w:tcPr>
              <w:p w:rsidR="00FF407A" w:rsidRPr="00ED5C3F" w:rsidRDefault="00FF407A" w:rsidP="00FF407A">
                <w:pPr>
                  <w:jc w:val="right"/>
                  <w:rPr>
                    <w:sz w:val="18"/>
                    <w:szCs w:val="18"/>
                  </w:rPr>
                </w:pPr>
              </w:p>
            </w:tc>
            <w:tc>
              <w:tcPr>
                <w:tcW w:w="686" w:type="pct"/>
                <w:shd w:val="clear" w:color="auto" w:fill="auto"/>
              </w:tcPr>
              <w:p w:rsidR="00FF407A" w:rsidRPr="00ED5C3F" w:rsidRDefault="00FF407A" w:rsidP="00FF407A">
                <w:pPr>
                  <w:jc w:val="right"/>
                  <w:rPr>
                    <w:sz w:val="18"/>
                    <w:szCs w:val="18"/>
                  </w:rPr>
                </w:pP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p>
            </w:tc>
            <w:tc>
              <w:tcPr>
                <w:tcW w:w="724" w:type="pct"/>
                <w:shd w:val="clear" w:color="auto" w:fill="auto"/>
              </w:tcPr>
              <w:p w:rsidR="00FF407A" w:rsidRPr="00151B23" w:rsidRDefault="00FF407A" w:rsidP="00FF407A">
                <w:pPr>
                  <w:jc w:val="right"/>
                  <w:rPr>
                    <w:sz w:val="18"/>
                    <w:szCs w:val="18"/>
                  </w:rPr>
                </w:pP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p>
            </w:tc>
          </w:tr>
          <w:tr w:rsidR="00FF407A" w:rsidTr="00FF407A">
            <w:sdt>
              <w:sdtPr>
                <w:rPr>
                  <w:sz w:val="18"/>
                  <w:szCs w:val="18"/>
                </w:rPr>
                <w:tag w:val="_PLD_00edb91bbb194fa5b7655c196b9adc24"/>
                <w:id w:val="-1183981691"/>
                <w:lock w:val="sdtLocked"/>
              </w:sdtPr>
              <w:sdtEndPr/>
              <w:sdtContent>
                <w:tc>
                  <w:tcPr>
                    <w:tcW w:w="616" w:type="pct"/>
                    <w:shd w:val="clear" w:color="auto" w:fill="auto"/>
                    <w:vAlign w:val="center"/>
                  </w:tcPr>
                  <w:p w:rsidR="00FF407A" w:rsidRPr="00ED5C3F" w:rsidRDefault="00FF407A" w:rsidP="00FF407A">
                    <w:pPr>
                      <w:rPr>
                        <w:sz w:val="18"/>
                        <w:szCs w:val="18"/>
                      </w:rPr>
                    </w:pPr>
                    <w:r w:rsidRPr="00ED5C3F">
                      <w:rPr>
                        <w:rFonts w:hint="eastAsia"/>
                        <w:sz w:val="18"/>
                        <w:szCs w:val="18"/>
                      </w:rPr>
                      <w:t xml:space="preserve">  权益法下不能转损益的其他综合收益</w:t>
                    </w:r>
                  </w:p>
                </w:tc>
              </w:sdtContent>
            </w:sdt>
            <w:tc>
              <w:tcPr>
                <w:tcW w:w="686" w:type="pct"/>
                <w:shd w:val="clear" w:color="auto" w:fill="auto"/>
              </w:tcPr>
              <w:p w:rsidR="00FF407A" w:rsidRPr="00ED5C3F" w:rsidRDefault="00FF407A" w:rsidP="00FF407A">
                <w:pPr>
                  <w:jc w:val="right"/>
                  <w:rPr>
                    <w:sz w:val="18"/>
                    <w:szCs w:val="18"/>
                  </w:rPr>
                </w:pPr>
              </w:p>
            </w:tc>
            <w:tc>
              <w:tcPr>
                <w:tcW w:w="686" w:type="pct"/>
                <w:shd w:val="clear" w:color="auto" w:fill="auto"/>
              </w:tcPr>
              <w:p w:rsidR="00FF407A" w:rsidRPr="00ED5C3F" w:rsidRDefault="00FF407A" w:rsidP="00FF407A">
                <w:pPr>
                  <w:jc w:val="right"/>
                  <w:rPr>
                    <w:sz w:val="18"/>
                    <w:szCs w:val="18"/>
                  </w:rPr>
                </w:pP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p>
            </w:tc>
            <w:tc>
              <w:tcPr>
                <w:tcW w:w="724" w:type="pct"/>
                <w:shd w:val="clear" w:color="auto" w:fill="auto"/>
              </w:tcPr>
              <w:p w:rsidR="00FF407A" w:rsidRPr="00151B23" w:rsidRDefault="00FF407A" w:rsidP="00FF407A">
                <w:pPr>
                  <w:jc w:val="right"/>
                  <w:rPr>
                    <w:sz w:val="18"/>
                    <w:szCs w:val="18"/>
                  </w:rPr>
                </w:pP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p>
            </w:tc>
          </w:tr>
          <w:tr w:rsidR="00FF407A" w:rsidTr="00FF407A">
            <w:sdt>
              <w:sdtPr>
                <w:rPr>
                  <w:sz w:val="18"/>
                  <w:szCs w:val="18"/>
                </w:rPr>
                <w:tag w:val="_PLD_296624bab915467fb3ca81e8914cb225"/>
                <w:id w:val="1238598394"/>
                <w:lock w:val="sdtLocked"/>
              </w:sdtPr>
              <w:sdtEndPr/>
              <w:sdtContent>
                <w:tc>
                  <w:tcPr>
                    <w:tcW w:w="616" w:type="pct"/>
                    <w:shd w:val="clear" w:color="auto" w:fill="auto"/>
                    <w:vAlign w:val="center"/>
                  </w:tcPr>
                  <w:p w:rsidR="00FF407A" w:rsidRPr="00ED5C3F" w:rsidRDefault="00FF407A" w:rsidP="00FF407A">
                    <w:pPr>
                      <w:ind w:firstLineChars="100" w:firstLine="180"/>
                      <w:rPr>
                        <w:sz w:val="18"/>
                        <w:szCs w:val="18"/>
                      </w:rPr>
                    </w:pPr>
                    <w:r w:rsidRPr="00ED5C3F">
                      <w:rPr>
                        <w:rFonts w:hint="eastAsia"/>
                        <w:sz w:val="18"/>
                        <w:szCs w:val="18"/>
                      </w:rPr>
                      <w:t>其他权益工具投资公允价值变动</w:t>
                    </w:r>
                  </w:p>
                </w:tc>
              </w:sdtContent>
            </w:sdt>
            <w:tc>
              <w:tcPr>
                <w:tcW w:w="686" w:type="pct"/>
                <w:shd w:val="clear" w:color="auto" w:fill="auto"/>
              </w:tcPr>
              <w:p w:rsidR="00FF407A" w:rsidRPr="00ED5C3F" w:rsidRDefault="00FF407A" w:rsidP="00FF407A">
                <w:pPr>
                  <w:jc w:val="right"/>
                  <w:rPr>
                    <w:sz w:val="18"/>
                    <w:szCs w:val="18"/>
                  </w:rPr>
                </w:pPr>
                <w:r w:rsidRPr="00ED5C3F">
                  <w:rPr>
                    <w:sz w:val="18"/>
                    <w:szCs w:val="18"/>
                  </w:rPr>
                  <w:t>655,299,067.22</w:t>
                </w:r>
              </w:p>
            </w:tc>
            <w:tc>
              <w:tcPr>
                <w:tcW w:w="686" w:type="pct"/>
                <w:shd w:val="clear" w:color="auto" w:fill="auto"/>
              </w:tcPr>
              <w:p w:rsidR="00FF407A" w:rsidRPr="00ED5C3F" w:rsidRDefault="00FF407A" w:rsidP="00FF407A">
                <w:pPr>
                  <w:jc w:val="right"/>
                  <w:rPr>
                    <w:sz w:val="18"/>
                    <w:szCs w:val="18"/>
                  </w:rPr>
                </w:pPr>
                <w:r w:rsidRPr="00ED5C3F">
                  <w:rPr>
                    <w:sz w:val="18"/>
                    <w:szCs w:val="18"/>
                  </w:rPr>
                  <w:t>-97,916,638.42</w:t>
                </w: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r w:rsidRPr="00ED5C3F">
                  <w:rPr>
                    <w:sz w:val="18"/>
                    <w:szCs w:val="18"/>
                  </w:rPr>
                  <w:t>-24,479,159.61</w:t>
                </w:r>
              </w:p>
            </w:tc>
            <w:tc>
              <w:tcPr>
                <w:tcW w:w="724" w:type="pct"/>
                <w:shd w:val="clear" w:color="auto" w:fill="auto"/>
              </w:tcPr>
              <w:p w:rsidR="00FF407A" w:rsidRPr="00151B23" w:rsidRDefault="00FF407A" w:rsidP="00FF407A">
                <w:pPr>
                  <w:jc w:val="right"/>
                  <w:rPr>
                    <w:sz w:val="18"/>
                    <w:szCs w:val="18"/>
                  </w:rPr>
                </w:pPr>
                <w:r w:rsidRPr="00151B23">
                  <w:rPr>
                    <w:sz w:val="18"/>
                    <w:szCs w:val="18"/>
                  </w:rPr>
                  <w:t>-73,437,478.81</w:t>
                </w: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r w:rsidRPr="00ED5C3F">
                  <w:rPr>
                    <w:sz w:val="18"/>
                    <w:szCs w:val="18"/>
                  </w:rPr>
                  <w:t>581,861,588.41</w:t>
                </w:r>
              </w:p>
            </w:tc>
          </w:tr>
          <w:tr w:rsidR="00FF407A" w:rsidTr="00FF407A">
            <w:sdt>
              <w:sdtPr>
                <w:rPr>
                  <w:sz w:val="18"/>
                  <w:szCs w:val="18"/>
                </w:rPr>
                <w:tag w:val="_PLD_1ab24655d3604e7a8b8f0a20c2590d22"/>
                <w:id w:val="-64033430"/>
                <w:lock w:val="sdtLocked"/>
              </w:sdtPr>
              <w:sdtEndPr/>
              <w:sdtContent>
                <w:tc>
                  <w:tcPr>
                    <w:tcW w:w="616" w:type="pct"/>
                    <w:shd w:val="clear" w:color="auto" w:fill="auto"/>
                    <w:vAlign w:val="center"/>
                  </w:tcPr>
                  <w:p w:rsidR="00FF407A" w:rsidRPr="00ED5C3F" w:rsidRDefault="00FF407A" w:rsidP="00FF407A">
                    <w:pPr>
                      <w:ind w:firstLineChars="100" w:firstLine="180"/>
                      <w:rPr>
                        <w:sz w:val="18"/>
                        <w:szCs w:val="18"/>
                      </w:rPr>
                    </w:pPr>
                    <w:r w:rsidRPr="00ED5C3F">
                      <w:rPr>
                        <w:rFonts w:hint="eastAsia"/>
                        <w:sz w:val="18"/>
                        <w:szCs w:val="18"/>
                      </w:rPr>
                      <w:t>企业自身信用风险公允价值变动</w:t>
                    </w:r>
                  </w:p>
                </w:tc>
              </w:sdtContent>
            </w:sdt>
            <w:tc>
              <w:tcPr>
                <w:tcW w:w="686" w:type="pct"/>
                <w:shd w:val="clear" w:color="auto" w:fill="auto"/>
              </w:tcPr>
              <w:p w:rsidR="00FF407A" w:rsidRPr="00ED5C3F" w:rsidRDefault="00FF407A" w:rsidP="00FF407A">
                <w:pPr>
                  <w:jc w:val="right"/>
                  <w:rPr>
                    <w:sz w:val="18"/>
                    <w:szCs w:val="18"/>
                  </w:rPr>
                </w:pPr>
              </w:p>
            </w:tc>
            <w:tc>
              <w:tcPr>
                <w:tcW w:w="686" w:type="pct"/>
                <w:shd w:val="clear" w:color="auto" w:fill="auto"/>
              </w:tcPr>
              <w:p w:rsidR="00FF407A" w:rsidRPr="00ED5C3F" w:rsidRDefault="00FF407A" w:rsidP="00FF407A">
                <w:pPr>
                  <w:jc w:val="right"/>
                  <w:rPr>
                    <w:sz w:val="18"/>
                    <w:szCs w:val="18"/>
                  </w:rPr>
                </w:pP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p>
            </w:tc>
            <w:tc>
              <w:tcPr>
                <w:tcW w:w="724" w:type="pct"/>
                <w:shd w:val="clear" w:color="auto" w:fill="auto"/>
              </w:tcPr>
              <w:p w:rsidR="00FF407A" w:rsidRPr="00151B23" w:rsidRDefault="00FF407A" w:rsidP="00FF407A">
                <w:pPr>
                  <w:jc w:val="right"/>
                  <w:rPr>
                    <w:sz w:val="18"/>
                    <w:szCs w:val="18"/>
                  </w:rPr>
                </w:pP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p>
            </w:tc>
          </w:tr>
          <w:tr w:rsidR="00FF407A" w:rsidTr="00FF407A">
            <w:sdt>
              <w:sdtPr>
                <w:rPr>
                  <w:sz w:val="18"/>
                  <w:szCs w:val="18"/>
                </w:rPr>
                <w:tag w:val="_PLD_4316f8eb3def474d974d5bd228f05848"/>
                <w:id w:val="-149675090"/>
                <w:lock w:val="sdtLocked"/>
              </w:sdtPr>
              <w:sdtEndPr/>
              <w:sdtContent>
                <w:tc>
                  <w:tcPr>
                    <w:tcW w:w="616" w:type="pct"/>
                    <w:shd w:val="clear" w:color="auto" w:fill="auto"/>
                  </w:tcPr>
                  <w:p w:rsidR="00FF407A" w:rsidRPr="00ED5C3F" w:rsidRDefault="00FF407A" w:rsidP="00FF407A">
                    <w:pPr>
                      <w:rPr>
                        <w:sz w:val="18"/>
                        <w:szCs w:val="18"/>
                      </w:rPr>
                    </w:pPr>
                    <w:r w:rsidRPr="00ED5C3F">
                      <w:rPr>
                        <w:rFonts w:hint="eastAsia"/>
                        <w:sz w:val="18"/>
                        <w:szCs w:val="18"/>
                      </w:rPr>
                      <w:t>二、将重分类进损益的其他综合收益</w:t>
                    </w:r>
                  </w:p>
                </w:tc>
              </w:sdtContent>
            </w:sdt>
            <w:tc>
              <w:tcPr>
                <w:tcW w:w="686" w:type="pct"/>
                <w:shd w:val="clear" w:color="auto" w:fill="auto"/>
              </w:tcPr>
              <w:p w:rsidR="00FF407A" w:rsidRPr="00ED5C3F" w:rsidRDefault="00FF407A" w:rsidP="00FF407A">
                <w:pPr>
                  <w:jc w:val="right"/>
                  <w:rPr>
                    <w:sz w:val="18"/>
                    <w:szCs w:val="18"/>
                  </w:rPr>
                </w:pPr>
              </w:p>
            </w:tc>
            <w:tc>
              <w:tcPr>
                <w:tcW w:w="686" w:type="pct"/>
                <w:shd w:val="clear" w:color="auto" w:fill="auto"/>
              </w:tcPr>
              <w:p w:rsidR="00FF407A" w:rsidRPr="00ED5C3F" w:rsidRDefault="00FF407A" w:rsidP="00FF407A">
                <w:pPr>
                  <w:jc w:val="right"/>
                  <w:rPr>
                    <w:sz w:val="18"/>
                    <w:szCs w:val="18"/>
                  </w:rPr>
                </w:pP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p>
            </w:tc>
            <w:tc>
              <w:tcPr>
                <w:tcW w:w="724" w:type="pct"/>
                <w:shd w:val="clear" w:color="auto" w:fill="auto"/>
              </w:tcPr>
              <w:p w:rsidR="00FF407A" w:rsidRPr="00151B23" w:rsidRDefault="00FF407A" w:rsidP="00FF407A">
                <w:pPr>
                  <w:jc w:val="right"/>
                  <w:rPr>
                    <w:sz w:val="18"/>
                    <w:szCs w:val="18"/>
                  </w:rPr>
                </w:pP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p>
            </w:tc>
          </w:tr>
          <w:tr w:rsidR="00FF407A" w:rsidTr="00FF407A">
            <w:sdt>
              <w:sdtPr>
                <w:rPr>
                  <w:sz w:val="18"/>
                  <w:szCs w:val="18"/>
                </w:rPr>
                <w:tag w:val="_PLD_c943cf2f4cb34d3c9fb95405c1a3062c"/>
                <w:id w:val="317842905"/>
                <w:lock w:val="sdtLocked"/>
              </w:sdtPr>
              <w:sdtEndPr/>
              <w:sdtContent>
                <w:tc>
                  <w:tcPr>
                    <w:tcW w:w="616" w:type="pct"/>
                    <w:shd w:val="clear" w:color="auto" w:fill="auto"/>
                  </w:tcPr>
                  <w:p w:rsidR="00FF407A" w:rsidRPr="00ED5C3F" w:rsidRDefault="00FF407A" w:rsidP="00FF407A">
                    <w:pPr>
                      <w:rPr>
                        <w:sz w:val="18"/>
                        <w:szCs w:val="18"/>
                      </w:rPr>
                    </w:pPr>
                    <w:r w:rsidRPr="00ED5C3F">
                      <w:rPr>
                        <w:rFonts w:hint="eastAsia"/>
                        <w:sz w:val="18"/>
                        <w:szCs w:val="18"/>
                      </w:rPr>
                      <w:t>其中：权益法</w:t>
                    </w:r>
                    <w:r w:rsidRPr="00ED5C3F">
                      <w:rPr>
                        <w:rFonts w:hint="eastAsia"/>
                        <w:sz w:val="18"/>
                        <w:szCs w:val="18"/>
                      </w:rPr>
                      <w:lastRenderedPageBreak/>
                      <w:t>下可转损益的其他综合收益</w:t>
                    </w:r>
                  </w:p>
                </w:tc>
              </w:sdtContent>
            </w:sdt>
            <w:tc>
              <w:tcPr>
                <w:tcW w:w="686" w:type="pct"/>
                <w:shd w:val="clear" w:color="auto" w:fill="auto"/>
              </w:tcPr>
              <w:p w:rsidR="00FF407A" w:rsidRPr="00ED5C3F" w:rsidRDefault="00FF407A" w:rsidP="00FF407A">
                <w:pPr>
                  <w:jc w:val="right"/>
                  <w:rPr>
                    <w:sz w:val="18"/>
                    <w:szCs w:val="18"/>
                  </w:rPr>
                </w:pPr>
              </w:p>
            </w:tc>
            <w:tc>
              <w:tcPr>
                <w:tcW w:w="686" w:type="pct"/>
                <w:shd w:val="clear" w:color="auto" w:fill="auto"/>
              </w:tcPr>
              <w:p w:rsidR="00FF407A" w:rsidRPr="00ED5C3F" w:rsidRDefault="00FF407A" w:rsidP="00FF407A">
                <w:pPr>
                  <w:jc w:val="right"/>
                  <w:rPr>
                    <w:sz w:val="18"/>
                    <w:szCs w:val="18"/>
                  </w:rPr>
                </w:pP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p>
            </w:tc>
            <w:tc>
              <w:tcPr>
                <w:tcW w:w="724" w:type="pct"/>
                <w:shd w:val="clear" w:color="auto" w:fill="auto"/>
              </w:tcPr>
              <w:p w:rsidR="00FF407A" w:rsidRPr="00151B23" w:rsidRDefault="00FF407A" w:rsidP="00FF407A">
                <w:pPr>
                  <w:jc w:val="right"/>
                  <w:rPr>
                    <w:sz w:val="18"/>
                    <w:szCs w:val="18"/>
                  </w:rPr>
                </w:pP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p>
            </w:tc>
          </w:tr>
          <w:tr w:rsidR="00FF407A" w:rsidTr="00FF407A">
            <w:sdt>
              <w:sdtPr>
                <w:rPr>
                  <w:sz w:val="18"/>
                  <w:szCs w:val="18"/>
                </w:rPr>
                <w:tag w:val="_PLD_05c7e2483e664174af98c56352aea31b"/>
                <w:id w:val="361795690"/>
                <w:lock w:val="sdtLocked"/>
              </w:sdtPr>
              <w:sdtEndPr/>
              <w:sdtContent>
                <w:tc>
                  <w:tcPr>
                    <w:tcW w:w="616" w:type="pct"/>
                    <w:shd w:val="clear" w:color="auto" w:fill="auto"/>
                  </w:tcPr>
                  <w:p w:rsidR="00FF407A" w:rsidRPr="00ED5C3F" w:rsidRDefault="00FF407A" w:rsidP="00FF407A">
                    <w:pPr>
                      <w:ind w:firstLineChars="100" w:firstLine="180"/>
                      <w:rPr>
                        <w:sz w:val="18"/>
                        <w:szCs w:val="18"/>
                      </w:rPr>
                    </w:pPr>
                    <w:r w:rsidRPr="00ED5C3F">
                      <w:rPr>
                        <w:rFonts w:hint="eastAsia"/>
                        <w:sz w:val="18"/>
                        <w:szCs w:val="18"/>
                      </w:rPr>
                      <w:t>其他债权投资公允价值变动</w:t>
                    </w:r>
                  </w:p>
                </w:tc>
              </w:sdtContent>
            </w:sdt>
            <w:tc>
              <w:tcPr>
                <w:tcW w:w="686" w:type="pct"/>
                <w:shd w:val="clear" w:color="auto" w:fill="auto"/>
              </w:tcPr>
              <w:p w:rsidR="00FF407A" w:rsidRPr="00ED5C3F" w:rsidRDefault="00FF407A" w:rsidP="00FF407A">
                <w:pPr>
                  <w:jc w:val="right"/>
                  <w:rPr>
                    <w:sz w:val="18"/>
                    <w:szCs w:val="18"/>
                  </w:rPr>
                </w:pPr>
              </w:p>
            </w:tc>
            <w:tc>
              <w:tcPr>
                <w:tcW w:w="686" w:type="pct"/>
                <w:shd w:val="clear" w:color="auto" w:fill="auto"/>
              </w:tcPr>
              <w:p w:rsidR="00FF407A" w:rsidRPr="00ED5C3F" w:rsidRDefault="00FF407A" w:rsidP="00FF407A">
                <w:pPr>
                  <w:jc w:val="right"/>
                  <w:rPr>
                    <w:sz w:val="18"/>
                    <w:szCs w:val="18"/>
                  </w:rPr>
                </w:pP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p>
            </w:tc>
            <w:tc>
              <w:tcPr>
                <w:tcW w:w="724" w:type="pct"/>
                <w:shd w:val="clear" w:color="auto" w:fill="auto"/>
              </w:tcPr>
              <w:p w:rsidR="00FF407A" w:rsidRPr="00151B23" w:rsidRDefault="00FF407A" w:rsidP="00FF407A">
                <w:pPr>
                  <w:jc w:val="right"/>
                  <w:rPr>
                    <w:sz w:val="18"/>
                    <w:szCs w:val="18"/>
                  </w:rPr>
                </w:pP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p>
            </w:tc>
          </w:tr>
          <w:tr w:rsidR="00FF407A" w:rsidTr="00FF407A">
            <w:sdt>
              <w:sdtPr>
                <w:rPr>
                  <w:sz w:val="18"/>
                  <w:szCs w:val="18"/>
                </w:rPr>
                <w:tag w:val="_PLD_67d6f101a03d467d995419510214a616"/>
                <w:id w:val="-2134713293"/>
                <w:lock w:val="sdtLocked"/>
              </w:sdtPr>
              <w:sdtEndPr/>
              <w:sdtContent>
                <w:tc>
                  <w:tcPr>
                    <w:tcW w:w="616" w:type="pct"/>
                    <w:shd w:val="clear" w:color="auto" w:fill="auto"/>
                  </w:tcPr>
                  <w:p w:rsidR="00FF407A" w:rsidRPr="00ED5C3F" w:rsidRDefault="00FF407A" w:rsidP="00FF407A">
                    <w:pPr>
                      <w:ind w:firstLineChars="100" w:firstLine="180"/>
                      <w:rPr>
                        <w:sz w:val="18"/>
                        <w:szCs w:val="18"/>
                      </w:rPr>
                    </w:pPr>
                    <w:r w:rsidRPr="00ED5C3F">
                      <w:rPr>
                        <w:rFonts w:hint="eastAsia"/>
                        <w:sz w:val="18"/>
                        <w:szCs w:val="18"/>
                      </w:rPr>
                      <w:t>金融资产重分类计入其他综合收益的金额</w:t>
                    </w:r>
                  </w:p>
                </w:tc>
              </w:sdtContent>
            </w:sdt>
            <w:tc>
              <w:tcPr>
                <w:tcW w:w="686" w:type="pct"/>
                <w:shd w:val="clear" w:color="auto" w:fill="auto"/>
              </w:tcPr>
              <w:p w:rsidR="00FF407A" w:rsidRPr="00ED5C3F" w:rsidRDefault="00FF407A" w:rsidP="00FF407A">
                <w:pPr>
                  <w:jc w:val="right"/>
                  <w:rPr>
                    <w:sz w:val="18"/>
                    <w:szCs w:val="18"/>
                  </w:rPr>
                </w:pPr>
              </w:p>
            </w:tc>
            <w:tc>
              <w:tcPr>
                <w:tcW w:w="686" w:type="pct"/>
                <w:shd w:val="clear" w:color="auto" w:fill="auto"/>
              </w:tcPr>
              <w:p w:rsidR="00FF407A" w:rsidRPr="00ED5C3F" w:rsidRDefault="00FF407A" w:rsidP="00FF407A">
                <w:pPr>
                  <w:jc w:val="right"/>
                  <w:rPr>
                    <w:sz w:val="18"/>
                    <w:szCs w:val="18"/>
                  </w:rPr>
                </w:pP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p>
            </w:tc>
            <w:tc>
              <w:tcPr>
                <w:tcW w:w="724" w:type="pct"/>
                <w:shd w:val="clear" w:color="auto" w:fill="auto"/>
              </w:tcPr>
              <w:p w:rsidR="00FF407A" w:rsidRPr="00151B23" w:rsidRDefault="00FF407A" w:rsidP="00FF407A">
                <w:pPr>
                  <w:jc w:val="right"/>
                  <w:rPr>
                    <w:sz w:val="18"/>
                    <w:szCs w:val="18"/>
                  </w:rPr>
                </w:pP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p>
            </w:tc>
          </w:tr>
          <w:tr w:rsidR="00FF407A" w:rsidTr="00FF407A">
            <w:sdt>
              <w:sdtPr>
                <w:rPr>
                  <w:sz w:val="18"/>
                  <w:szCs w:val="18"/>
                </w:rPr>
                <w:tag w:val="_PLD_b7f5af5728364a0f8a18e5ed26751100"/>
                <w:id w:val="-3752497"/>
                <w:lock w:val="sdtLocked"/>
              </w:sdtPr>
              <w:sdtEndPr/>
              <w:sdtContent>
                <w:tc>
                  <w:tcPr>
                    <w:tcW w:w="616" w:type="pct"/>
                    <w:shd w:val="clear" w:color="auto" w:fill="auto"/>
                  </w:tcPr>
                  <w:p w:rsidR="00FF407A" w:rsidRPr="00ED5C3F" w:rsidRDefault="00FF407A" w:rsidP="00FF407A">
                    <w:pPr>
                      <w:ind w:firstLineChars="100" w:firstLine="180"/>
                      <w:rPr>
                        <w:sz w:val="18"/>
                        <w:szCs w:val="18"/>
                      </w:rPr>
                    </w:pPr>
                    <w:r w:rsidRPr="00ED5C3F">
                      <w:rPr>
                        <w:rFonts w:hint="eastAsia"/>
                        <w:sz w:val="18"/>
                        <w:szCs w:val="18"/>
                      </w:rPr>
                      <w:t>其他债权投资信用减值准备</w:t>
                    </w:r>
                  </w:p>
                </w:tc>
              </w:sdtContent>
            </w:sdt>
            <w:tc>
              <w:tcPr>
                <w:tcW w:w="686" w:type="pct"/>
                <w:shd w:val="clear" w:color="auto" w:fill="auto"/>
              </w:tcPr>
              <w:p w:rsidR="00FF407A" w:rsidRPr="00ED5C3F" w:rsidRDefault="00FF407A" w:rsidP="00FF407A">
                <w:pPr>
                  <w:jc w:val="right"/>
                  <w:rPr>
                    <w:sz w:val="18"/>
                    <w:szCs w:val="18"/>
                  </w:rPr>
                </w:pPr>
              </w:p>
            </w:tc>
            <w:tc>
              <w:tcPr>
                <w:tcW w:w="686" w:type="pct"/>
                <w:shd w:val="clear" w:color="auto" w:fill="auto"/>
              </w:tcPr>
              <w:p w:rsidR="00FF407A" w:rsidRPr="00ED5C3F" w:rsidRDefault="00FF407A" w:rsidP="00FF407A">
                <w:pPr>
                  <w:jc w:val="right"/>
                  <w:rPr>
                    <w:sz w:val="18"/>
                    <w:szCs w:val="18"/>
                  </w:rPr>
                </w:pP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p>
            </w:tc>
            <w:tc>
              <w:tcPr>
                <w:tcW w:w="724" w:type="pct"/>
                <w:shd w:val="clear" w:color="auto" w:fill="auto"/>
              </w:tcPr>
              <w:p w:rsidR="00FF407A" w:rsidRPr="00151B23" w:rsidRDefault="00FF407A" w:rsidP="00FF407A">
                <w:pPr>
                  <w:jc w:val="right"/>
                  <w:rPr>
                    <w:sz w:val="18"/>
                    <w:szCs w:val="18"/>
                  </w:rPr>
                </w:pP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p>
            </w:tc>
          </w:tr>
          <w:tr w:rsidR="00FF407A" w:rsidTr="00FF407A">
            <w:sdt>
              <w:sdtPr>
                <w:rPr>
                  <w:sz w:val="18"/>
                  <w:szCs w:val="18"/>
                </w:rPr>
                <w:tag w:val="_PLD_87be35a6f331456eb4e213fe998f1437"/>
                <w:id w:val="73172090"/>
                <w:lock w:val="sdtLocked"/>
              </w:sdtPr>
              <w:sdtEndPr/>
              <w:sdtContent>
                <w:tc>
                  <w:tcPr>
                    <w:tcW w:w="616" w:type="pct"/>
                    <w:shd w:val="clear" w:color="auto" w:fill="auto"/>
                  </w:tcPr>
                  <w:p w:rsidR="00FF407A" w:rsidRPr="00ED5C3F" w:rsidRDefault="00FF407A" w:rsidP="00FF407A">
                    <w:pPr>
                      <w:rPr>
                        <w:sz w:val="18"/>
                        <w:szCs w:val="18"/>
                      </w:rPr>
                    </w:pPr>
                    <w:r w:rsidRPr="00ED5C3F">
                      <w:rPr>
                        <w:rFonts w:hint="eastAsia"/>
                        <w:sz w:val="18"/>
                        <w:szCs w:val="18"/>
                      </w:rPr>
                      <w:t xml:space="preserve">  </w:t>
                    </w:r>
                    <w:r w:rsidRPr="00ED5C3F">
                      <w:rPr>
                        <w:sz w:val="18"/>
                        <w:szCs w:val="18"/>
                      </w:rPr>
                      <w:t>现金流量套期储备</w:t>
                    </w:r>
                  </w:p>
                </w:tc>
              </w:sdtContent>
            </w:sdt>
            <w:tc>
              <w:tcPr>
                <w:tcW w:w="686" w:type="pct"/>
                <w:shd w:val="clear" w:color="auto" w:fill="auto"/>
              </w:tcPr>
              <w:p w:rsidR="00FF407A" w:rsidRPr="00ED5C3F" w:rsidRDefault="00FF407A" w:rsidP="00FF407A">
                <w:pPr>
                  <w:jc w:val="right"/>
                  <w:rPr>
                    <w:sz w:val="18"/>
                    <w:szCs w:val="18"/>
                  </w:rPr>
                </w:pPr>
              </w:p>
            </w:tc>
            <w:tc>
              <w:tcPr>
                <w:tcW w:w="686" w:type="pct"/>
                <w:shd w:val="clear" w:color="auto" w:fill="auto"/>
              </w:tcPr>
              <w:p w:rsidR="00FF407A" w:rsidRPr="00ED5C3F" w:rsidRDefault="00FF407A" w:rsidP="00FF407A">
                <w:pPr>
                  <w:jc w:val="right"/>
                  <w:rPr>
                    <w:sz w:val="18"/>
                    <w:szCs w:val="18"/>
                  </w:rPr>
                </w:pP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p>
            </w:tc>
            <w:tc>
              <w:tcPr>
                <w:tcW w:w="724" w:type="pct"/>
                <w:shd w:val="clear" w:color="auto" w:fill="auto"/>
              </w:tcPr>
              <w:p w:rsidR="00FF407A" w:rsidRPr="00151B23" w:rsidRDefault="00FF407A" w:rsidP="00FF407A">
                <w:pPr>
                  <w:jc w:val="right"/>
                  <w:rPr>
                    <w:sz w:val="18"/>
                    <w:szCs w:val="18"/>
                  </w:rPr>
                </w:pP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p>
            </w:tc>
          </w:tr>
          <w:tr w:rsidR="00FF407A" w:rsidTr="00FF407A">
            <w:sdt>
              <w:sdtPr>
                <w:rPr>
                  <w:sz w:val="18"/>
                  <w:szCs w:val="18"/>
                </w:rPr>
                <w:tag w:val="_PLD_7096ad729dde4fc1a4c67915bc5f19df"/>
                <w:id w:val="-1590606227"/>
                <w:lock w:val="sdtLocked"/>
              </w:sdtPr>
              <w:sdtEndPr/>
              <w:sdtContent>
                <w:tc>
                  <w:tcPr>
                    <w:tcW w:w="616" w:type="pct"/>
                    <w:shd w:val="clear" w:color="auto" w:fill="auto"/>
                  </w:tcPr>
                  <w:p w:rsidR="00FF407A" w:rsidRPr="00ED5C3F" w:rsidRDefault="00FF407A" w:rsidP="00FF407A">
                    <w:pPr>
                      <w:rPr>
                        <w:sz w:val="18"/>
                        <w:szCs w:val="18"/>
                      </w:rPr>
                    </w:pPr>
                    <w:r w:rsidRPr="00ED5C3F">
                      <w:rPr>
                        <w:rFonts w:hint="eastAsia"/>
                        <w:sz w:val="18"/>
                        <w:szCs w:val="18"/>
                      </w:rPr>
                      <w:t xml:space="preserve">  外币财务报表折算差额</w:t>
                    </w:r>
                  </w:p>
                </w:tc>
              </w:sdtContent>
            </w:sdt>
            <w:tc>
              <w:tcPr>
                <w:tcW w:w="686" w:type="pct"/>
                <w:shd w:val="clear" w:color="auto" w:fill="auto"/>
              </w:tcPr>
              <w:p w:rsidR="00FF407A" w:rsidRPr="00ED5C3F" w:rsidRDefault="00FF407A" w:rsidP="00FF407A">
                <w:pPr>
                  <w:jc w:val="right"/>
                  <w:rPr>
                    <w:sz w:val="18"/>
                    <w:szCs w:val="18"/>
                  </w:rPr>
                </w:pPr>
              </w:p>
            </w:tc>
            <w:tc>
              <w:tcPr>
                <w:tcW w:w="686" w:type="pct"/>
                <w:shd w:val="clear" w:color="auto" w:fill="auto"/>
              </w:tcPr>
              <w:p w:rsidR="00FF407A" w:rsidRPr="00ED5C3F" w:rsidRDefault="00FF407A" w:rsidP="00FF407A">
                <w:pPr>
                  <w:jc w:val="right"/>
                  <w:rPr>
                    <w:sz w:val="18"/>
                    <w:szCs w:val="18"/>
                  </w:rPr>
                </w:pP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p>
            </w:tc>
            <w:tc>
              <w:tcPr>
                <w:tcW w:w="724" w:type="pct"/>
                <w:shd w:val="clear" w:color="auto" w:fill="auto"/>
              </w:tcPr>
              <w:p w:rsidR="00FF407A" w:rsidRPr="00151B23" w:rsidRDefault="00FF407A" w:rsidP="00FF407A">
                <w:pPr>
                  <w:jc w:val="right"/>
                  <w:rPr>
                    <w:sz w:val="18"/>
                    <w:szCs w:val="18"/>
                  </w:rPr>
                </w:pP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p>
            </w:tc>
          </w:tr>
          <w:tr w:rsidR="00FF407A" w:rsidTr="00FF407A">
            <w:sdt>
              <w:sdtPr>
                <w:rPr>
                  <w:sz w:val="18"/>
                  <w:szCs w:val="18"/>
                </w:rPr>
                <w:tag w:val="_PLD_da397a12577f4c5f8c92faa7b167ad8e"/>
                <w:id w:val="-1777627176"/>
                <w:lock w:val="sdtLocked"/>
              </w:sdtPr>
              <w:sdtEndPr/>
              <w:sdtContent>
                <w:tc>
                  <w:tcPr>
                    <w:tcW w:w="616" w:type="pct"/>
                    <w:shd w:val="clear" w:color="auto" w:fill="auto"/>
                    <w:vAlign w:val="center"/>
                  </w:tcPr>
                  <w:p w:rsidR="00FF407A" w:rsidRPr="00ED5C3F" w:rsidRDefault="00FF407A" w:rsidP="00FF407A">
                    <w:pPr>
                      <w:rPr>
                        <w:sz w:val="18"/>
                        <w:szCs w:val="18"/>
                      </w:rPr>
                    </w:pPr>
                    <w:r w:rsidRPr="00ED5C3F">
                      <w:rPr>
                        <w:rFonts w:hint="eastAsia"/>
                        <w:sz w:val="18"/>
                        <w:szCs w:val="18"/>
                      </w:rPr>
                      <w:t>其他综合收益合计</w:t>
                    </w:r>
                  </w:p>
                </w:tc>
              </w:sdtContent>
            </w:sdt>
            <w:tc>
              <w:tcPr>
                <w:tcW w:w="686" w:type="pct"/>
                <w:shd w:val="clear" w:color="auto" w:fill="auto"/>
              </w:tcPr>
              <w:p w:rsidR="00FF407A" w:rsidRPr="00ED5C3F" w:rsidRDefault="00FF407A" w:rsidP="00FF407A">
                <w:pPr>
                  <w:jc w:val="right"/>
                  <w:rPr>
                    <w:sz w:val="18"/>
                    <w:szCs w:val="18"/>
                  </w:rPr>
                </w:pPr>
                <w:r w:rsidRPr="00ED5C3F">
                  <w:rPr>
                    <w:sz w:val="18"/>
                    <w:szCs w:val="18"/>
                  </w:rPr>
                  <w:t>655,299,067.22</w:t>
                </w:r>
              </w:p>
            </w:tc>
            <w:tc>
              <w:tcPr>
                <w:tcW w:w="686" w:type="pct"/>
                <w:shd w:val="clear" w:color="auto" w:fill="auto"/>
              </w:tcPr>
              <w:p w:rsidR="00FF407A" w:rsidRPr="00ED5C3F" w:rsidRDefault="00FF407A" w:rsidP="00FF407A">
                <w:pPr>
                  <w:jc w:val="right"/>
                  <w:rPr>
                    <w:sz w:val="18"/>
                    <w:szCs w:val="18"/>
                  </w:rPr>
                </w:pPr>
                <w:r w:rsidRPr="00ED5C3F">
                  <w:rPr>
                    <w:sz w:val="18"/>
                    <w:szCs w:val="18"/>
                  </w:rPr>
                  <w:t>-97,916,638.42</w:t>
                </w:r>
              </w:p>
            </w:tc>
            <w:tc>
              <w:tcPr>
                <w:tcW w:w="315" w:type="pct"/>
                <w:shd w:val="clear" w:color="auto" w:fill="auto"/>
              </w:tcPr>
              <w:p w:rsidR="00FF407A" w:rsidRPr="00ED5C3F" w:rsidRDefault="00FF407A" w:rsidP="00FF407A">
                <w:pPr>
                  <w:jc w:val="right"/>
                  <w:rPr>
                    <w:sz w:val="18"/>
                    <w:szCs w:val="18"/>
                  </w:rPr>
                </w:pPr>
              </w:p>
            </w:tc>
            <w:tc>
              <w:tcPr>
                <w:tcW w:w="329" w:type="pct"/>
              </w:tcPr>
              <w:p w:rsidR="00FF407A" w:rsidRPr="00ED5C3F" w:rsidRDefault="00FF407A" w:rsidP="00FF407A">
                <w:pPr>
                  <w:jc w:val="right"/>
                  <w:rPr>
                    <w:sz w:val="18"/>
                    <w:szCs w:val="18"/>
                  </w:rPr>
                </w:pPr>
              </w:p>
            </w:tc>
            <w:tc>
              <w:tcPr>
                <w:tcW w:w="724" w:type="pct"/>
                <w:shd w:val="clear" w:color="auto" w:fill="auto"/>
              </w:tcPr>
              <w:p w:rsidR="00FF407A" w:rsidRPr="00ED5C3F" w:rsidRDefault="00FF407A" w:rsidP="00FF407A">
                <w:pPr>
                  <w:jc w:val="right"/>
                  <w:rPr>
                    <w:sz w:val="18"/>
                    <w:szCs w:val="18"/>
                  </w:rPr>
                </w:pPr>
                <w:r w:rsidRPr="00ED5C3F">
                  <w:rPr>
                    <w:sz w:val="18"/>
                    <w:szCs w:val="18"/>
                  </w:rPr>
                  <w:t>-24,479,159.61</w:t>
                </w:r>
              </w:p>
            </w:tc>
            <w:tc>
              <w:tcPr>
                <w:tcW w:w="724" w:type="pct"/>
                <w:shd w:val="clear" w:color="auto" w:fill="auto"/>
              </w:tcPr>
              <w:p w:rsidR="00FF407A" w:rsidRPr="00151B23" w:rsidRDefault="00FF407A" w:rsidP="00FF407A">
                <w:pPr>
                  <w:jc w:val="right"/>
                  <w:rPr>
                    <w:sz w:val="18"/>
                    <w:szCs w:val="18"/>
                  </w:rPr>
                </w:pPr>
                <w:r w:rsidRPr="00151B23">
                  <w:rPr>
                    <w:sz w:val="18"/>
                    <w:szCs w:val="18"/>
                  </w:rPr>
                  <w:t>-73,437,478.81</w:t>
                </w:r>
              </w:p>
            </w:tc>
            <w:tc>
              <w:tcPr>
                <w:tcW w:w="197" w:type="pct"/>
                <w:shd w:val="clear" w:color="auto" w:fill="auto"/>
              </w:tcPr>
              <w:p w:rsidR="00FF407A" w:rsidRPr="00ED5C3F" w:rsidRDefault="00FF407A" w:rsidP="00FF407A">
                <w:pPr>
                  <w:jc w:val="right"/>
                  <w:rPr>
                    <w:sz w:val="18"/>
                    <w:szCs w:val="18"/>
                  </w:rPr>
                </w:pPr>
              </w:p>
            </w:tc>
            <w:tc>
              <w:tcPr>
                <w:tcW w:w="723" w:type="pct"/>
                <w:shd w:val="clear" w:color="auto" w:fill="auto"/>
              </w:tcPr>
              <w:p w:rsidR="00FF407A" w:rsidRPr="00ED5C3F" w:rsidRDefault="00FF407A" w:rsidP="00FF407A">
                <w:pPr>
                  <w:jc w:val="right"/>
                  <w:rPr>
                    <w:sz w:val="18"/>
                    <w:szCs w:val="18"/>
                  </w:rPr>
                </w:pPr>
                <w:r w:rsidRPr="00ED5C3F">
                  <w:rPr>
                    <w:sz w:val="18"/>
                    <w:szCs w:val="18"/>
                  </w:rPr>
                  <w:t>581,861,588.41</w:t>
                </w:r>
              </w:p>
            </w:tc>
          </w:tr>
        </w:tbl>
        <w:p w:rsidR="00FF407A" w:rsidRDefault="00FF407A"/>
        <w:p w:rsidR="00FF407A" w:rsidRDefault="00FF407A">
          <w:pPr>
            <w:spacing w:before="60" w:after="60"/>
            <w:rPr>
              <w:b/>
            </w:rPr>
          </w:pPr>
          <w:r>
            <w:rPr>
              <w:rFonts w:hint="eastAsia"/>
            </w:rPr>
            <w:t>其他说明，包括对现金流量套期损益的有效部分转为被套</w:t>
          </w:r>
          <w:proofErr w:type="gramStart"/>
          <w:r>
            <w:rPr>
              <w:rFonts w:hint="eastAsia"/>
            </w:rPr>
            <w:t>期项目</w:t>
          </w:r>
          <w:proofErr w:type="gramEnd"/>
          <w:r>
            <w:rPr>
              <w:rFonts w:hint="eastAsia"/>
            </w:rPr>
            <w:t>初始确认金额调整：</w:t>
          </w:r>
        </w:p>
        <w:sdt>
          <w:sdtPr>
            <w:rPr>
              <w:rFonts w:hint="eastAsia"/>
            </w:rPr>
            <w:alias w:val="综合收益情况"/>
            <w:tag w:val="_GBC_c389c92b3ef04746a88c157ed2e05698"/>
            <w:id w:val="-1360967239"/>
            <w:lock w:val="sdtLocked"/>
            <w:placeholder>
              <w:docPart w:val="GBC22222222222222222222222222222"/>
            </w:placeholder>
          </w:sdtPr>
          <w:sdtEndPr/>
          <w:sdtContent>
            <w:p w:rsidR="00FF407A" w:rsidRDefault="00FF407A">
              <w:r>
                <w:rPr>
                  <w:rFonts w:hint="eastAsia"/>
                </w:rPr>
                <w:t>无</w:t>
              </w:r>
            </w:p>
          </w:sdtContent>
        </w:sdt>
      </w:sdtContent>
    </w:sdt>
    <w:bookmarkEnd w:id="187" w:displacedByCustomXml="prev"/>
    <w:p w:rsidR="00FF407A" w:rsidRDefault="00FF407A"/>
    <w:sdt>
      <w:sdtPr>
        <w:rPr>
          <w:rFonts w:ascii="宋体" w:hAnsi="宋体" w:cs="宋体" w:hint="eastAsia"/>
          <w:b w:val="0"/>
          <w:bCs/>
          <w:kern w:val="0"/>
          <w:szCs w:val="21"/>
        </w:rPr>
        <w:alias w:val="模块:专项储备"/>
        <w:tag w:val="_GBC_8a08fa7a416e4e52a104ea9b06479f9e"/>
        <w:id w:val="-456804905"/>
        <w:lock w:val="sdtLocked"/>
        <w:placeholder>
          <w:docPart w:val="GBC22222222222222222222222222222"/>
        </w:placeholder>
      </w:sdtPr>
      <w:sdtEndPr>
        <w:rPr>
          <w:rFonts w:cstheme="minorBidi" w:hint="default"/>
          <w:color w:val="000000" w:themeColor="text1"/>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163421715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sdt>
      <w:sdtPr>
        <w:rPr>
          <w:rFonts w:ascii="宋体" w:hAnsi="宋体" w:cs="宋体" w:hint="eastAsia"/>
          <w:b w:val="0"/>
          <w:bCs/>
          <w:kern w:val="0"/>
          <w:szCs w:val="21"/>
        </w:rPr>
        <w:alias w:val="模块:盈余公积"/>
        <w:tag w:val="_GBC_fc97b66d150f4d31ba9096ec58341715"/>
        <w:id w:val="704454299"/>
        <w:lock w:val="sdtLocked"/>
        <w:placeholder>
          <w:docPart w:val="GBC22222222222222222222222222222"/>
        </w:placeholder>
      </w:sdtPr>
      <w:sdtEndPr>
        <w:rPr>
          <w:rFonts w:cstheme="minorBidi" w:hint="default"/>
          <w:kern w:val="2"/>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59350760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盈余公积"/>
              <w:tag w:val="_GBC_ea3204141ce3498eaccd14c833f64973"/>
              <w:id w:val="20485578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盈余公积"/>
              <w:tag w:val="_GBC_f5c6664d47b9454d919a38095dd3c48d"/>
              <w:id w:val="16635833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FF407A" w:rsidTr="00FF407A">
            <w:sdt>
              <w:sdtPr>
                <w:tag w:val="_PLD_70f0cea3df9b4646bf8f9454719b4599"/>
                <w:id w:val="-125858354"/>
                <w:lock w:val="sdtLocked"/>
              </w:sdtPr>
              <w:sdtEndPr/>
              <w:sdtContent>
                <w:tc>
                  <w:tcPr>
                    <w:tcW w:w="940" w:type="pct"/>
                  </w:tcPr>
                  <w:p w:rsidR="00FF407A" w:rsidRDefault="00FF407A" w:rsidP="00FF407A">
                    <w:pPr>
                      <w:autoSpaceDE w:val="0"/>
                      <w:autoSpaceDN w:val="0"/>
                      <w:adjustRightInd w:val="0"/>
                      <w:snapToGrid w:val="0"/>
                      <w:jc w:val="center"/>
                    </w:pPr>
                    <w:r>
                      <w:rPr>
                        <w:rFonts w:hint="eastAsia"/>
                      </w:rPr>
                      <w:t>项目</w:t>
                    </w:r>
                  </w:p>
                </w:tc>
              </w:sdtContent>
            </w:sdt>
            <w:sdt>
              <w:sdtPr>
                <w:tag w:val="_PLD_5466d5e3c2b64aeb9abc2e1a21f2e6c0"/>
                <w:id w:val="1805185962"/>
                <w:lock w:val="sdtLocked"/>
              </w:sdtPr>
              <w:sdtEndPr/>
              <w:sdtContent>
                <w:tc>
                  <w:tcPr>
                    <w:tcW w:w="1011" w:type="pct"/>
                  </w:tcPr>
                  <w:p w:rsidR="00FF407A" w:rsidRDefault="00FF407A" w:rsidP="00FF407A">
                    <w:pPr>
                      <w:autoSpaceDE w:val="0"/>
                      <w:autoSpaceDN w:val="0"/>
                      <w:adjustRightInd w:val="0"/>
                      <w:snapToGrid w:val="0"/>
                      <w:jc w:val="center"/>
                    </w:pPr>
                    <w:r>
                      <w:rPr>
                        <w:rFonts w:hint="eastAsia"/>
                      </w:rPr>
                      <w:t>期初余额</w:t>
                    </w:r>
                  </w:p>
                </w:tc>
              </w:sdtContent>
            </w:sdt>
            <w:sdt>
              <w:sdtPr>
                <w:tag w:val="_PLD_44b0c825c55949b98cff671f8777dd39"/>
                <w:id w:val="759871578"/>
                <w:lock w:val="sdtLocked"/>
              </w:sdtPr>
              <w:sdtEndPr/>
              <w:sdtContent>
                <w:tc>
                  <w:tcPr>
                    <w:tcW w:w="1014" w:type="pct"/>
                  </w:tcPr>
                  <w:p w:rsidR="00FF407A" w:rsidRDefault="00FF407A" w:rsidP="00FF407A">
                    <w:pPr>
                      <w:autoSpaceDE w:val="0"/>
                      <w:autoSpaceDN w:val="0"/>
                      <w:adjustRightInd w:val="0"/>
                      <w:snapToGrid w:val="0"/>
                      <w:jc w:val="center"/>
                    </w:pPr>
                    <w:r>
                      <w:rPr>
                        <w:rFonts w:hint="eastAsia"/>
                      </w:rPr>
                      <w:t>本期增加</w:t>
                    </w:r>
                  </w:p>
                </w:tc>
              </w:sdtContent>
            </w:sdt>
            <w:sdt>
              <w:sdtPr>
                <w:tag w:val="_PLD_111b02bee52f4f1a879468aa2243106f"/>
                <w:id w:val="-1399278147"/>
                <w:lock w:val="sdtLocked"/>
              </w:sdtPr>
              <w:sdtEndPr/>
              <w:sdtContent>
                <w:tc>
                  <w:tcPr>
                    <w:tcW w:w="1021" w:type="pct"/>
                  </w:tcPr>
                  <w:p w:rsidR="00FF407A" w:rsidRDefault="00FF407A" w:rsidP="00FF407A">
                    <w:pPr>
                      <w:autoSpaceDE w:val="0"/>
                      <w:autoSpaceDN w:val="0"/>
                      <w:adjustRightInd w:val="0"/>
                      <w:snapToGrid w:val="0"/>
                      <w:jc w:val="center"/>
                    </w:pPr>
                    <w:r>
                      <w:rPr>
                        <w:rFonts w:hint="eastAsia"/>
                      </w:rPr>
                      <w:t>本期减少</w:t>
                    </w:r>
                  </w:p>
                </w:tc>
              </w:sdtContent>
            </w:sdt>
            <w:sdt>
              <w:sdtPr>
                <w:tag w:val="_PLD_e6d9dff1341d44c99d9c3f51d8fd2c2f"/>
                <w:id w:val="1846284386"/>
                <w:lock w:val="sdtLocked"/>
              </w:sdtPr>
              <w:sdtEndPr/>
              <w:sdtContent>
                <w:tc>
                  <w:tcPr>
                    <w:tcW w:w="1014" w:type="pct"/>
                  </w:tcPr>
                  <w:p w:rsidR="00FF407A" w:rsidRDefault="00FF407A" w:rsidP="00FF407A">
                    <w:pPr>
                      <w:autoSpaceDE w:val="0"/>
                      <w:autoSpaceDN w:val="0"/>
                      <w:adjustRightInd w:val="0"/>
                      <w:snapToGrid w:val="0"/>
                      <w:jc w:val="center"/>
                    </w:pPr>
                    <w:r>
                      <w:rPr>
                        <w:rFonts w:hint="eastAsia"/>
                      </w:rPr>
                      <w:t>期末余额</w:t>
                    </w:r>
                  </w:p>
                </w:tc>
              </w:sdtContent>
            </w:sdt>
          </w:tr>
          <w:tr w:rsidR="00FF407A" w:rsidTr="00FF407A">
            <w:sdt>
              <w:sdtPr>
                <w:tag w:val="_PLD_fc05a7682db944fc88b1d5bf0888fab6"/>
                <w:id w:val="-841773861"/>
                <w:lock w:val="sdtLocked"/>
              </w:sdtPr>
              <w:sdtEndPr/>
              <w:sdtContent>
                <w:tc>
                  <w:tcPr>
                    <w:tcW w:w="940" w:type="pct"/>
                    <w:shd w:val="clear" w:color="auto" w:fill="auto"/>
                    <w:vAlign w:val="center"/>
                  </w:tcPr>
                  <w:p w:rsidR="00FF407A" w:rsidRDefault="00FF407A" w:rsidP="00FF407A">
                    <w:pPr>
                      <w:autoSpaceDE w:val="0"/>
                      <w:autoSpaceDN w:val="0"/>
                      <w:adjustRightInd w:val="0"/>
                      <w:snapToGrid w:val="0"/>
                    </w:pPr>
                    <w:r>
                      <w:rPr>
                        <w:rFonts w:hint="eastAsia"/>
                      </w:rPr>
                      <w:t>法定盈余公积</w:t>
                    </w:r>
                  </w:p>
                </w:tc>
              </w:sdtContent>
            </w:sdt>
            <w:tc>
              <w:tcPr>
                <w:tcW w:w="1011" w:type="pct"/>
                <w:shd w:val="clear" w:color="auto" w:fill="auto"/>
              </w:tcPr>
              <w:p w:rsidR="00FF407A" w:rsidRDefault="00FF407A" w:rsidP="00FF407A">
                <w:pPr>
                  <w:autoSpaceDE w:val="0"/>
                  <w:autoSpaceDN w:val="0"/>
                  <w:adjustRightInd w:val="0"/>
                  <w:snapToGrid w:val="0"/>
                  <w:ind w:right="180"/>
                  <w:jc w:val="right"/>
                </w:pPr>
                <w:r>
                  <w:t>435,518,076.06</w:t>
                </w:r>
              </w:p>
            </w:tc>
            <w:tc>
              <w:tcPr>
                <w:tcW w:w="1014" w:type="pct"/>
                <w:shd w:val="clear" w:color="auto" w:fill="auto"/>
              </w:tcPr>
              <w:p w:rsidR="00FF407A" w:rsidRDefault="00FF407A" w:rsidP="00FF407A">
                <w:pPr>
                  <w:autoSpaceDE w:val="0"/>
                  <w:autoSpaceDN w:val="0"/>
                  <w:adjustRightInd w:val="0"/>
                  <w:snapToGrid w:val="0"/>
                  <w:ind w:right="180"/>
                  <w:jc w:val="right"/>
                </w:pPr>
              </w:p>
            </w:tc>
            <w:tc>
              <w:tcPr>
                <w:tcW w:w="1021" w:type="pct"/>
                <w:shd w:val="clear" w:color="auto" w:fill="auto"/>
              </w:tcPr>
              <w:p w:rsidR="00FF407A" w:rsidRDefault="00FF407A" w:rsidP="00FF407A">
                <w:pPr>
                  <w:autoSpaceDE w:val="0"/>
                  <w:autoSpaceDN w:val="0"/>
                  <w:adjustRightInd w:val="0"/>
                  <w:snapToGrid w:val="0"/>
                  <w:ind w:right="180"/>
                  <w:jc w:val="right"/>
                </w:pPr>
              </w:p>
            </w:tc>
            <w:tc>
              <w:tcPr>
                <w:tcW w:w="1014" w:type="pct"/>
                <w:shd w:val="clear" w:color="auto" w:fill="auto"/>
              </w:tcPr>
              <w:p w:rsidR="00FF407A" w:rsidRDefault="00FF407A" w:rsidP="00FF407A">
                <w:pPr>
                  <w:autoSpaceDE w:val="0"/>
                  <w:autoSpaceDN w:val="0"/>
                  <w:adjustRightInd w:val="0"/>
                  <w:snapToGrid w:val="0"/>
                  <w:ind w:right="180"/>
                  <w:jc w:val="right"/>
                </w:pPr>
                <w:r>
                  <w:t>435,518,076.06</w:t>
                </w:r>
              </w:p>
            </w:tc>
          </w:tr>
          <w:tr w:rsidR="00FF407A" w:rsidTr="00FF407A">
            <w:sdt>
              <w:sdtPr>
                <w:tag w:val="_PLD_d129220e9acf4011b78a05d75624a2b7"/>
                <w:id w:val="242533423"/>
                <w:lock w:val="sdtLocked"/>
              </w:sdtPr>
              <w:sdtEndPr/>
              <w:sdtContent>
                <w:tc>
                  <w:tcPr>
                    <w:tcW w:w="940" w:type="pct"/>
                    <w:shd w:val="clear" w:color="auto" w:fill="auto"/>
                    <w:vAlign w:val="center"/>
                  </w:tcPr>
                  <w:p w:rsidR="00FF407A" w:rsidRDefault="00FF407A" w:rsidP="00FF407A">
                    <w:pPr>
                      <w:autoSpaceDE w:val="0"/>
                      <w:autoSpaceDN w:val="0"/>
                      <w:adjustRightInd w:val="0"/>
                      <w:snapToGrid w:val="0"/>
                    </w:pPr>
                    <w:r>
                      <w:rPr>
                        <w:rFonts w:hint="eastAsia"/>
                      </w:rPr>
                      <w:t>任意盈余公积</w:t>
                    </w:r>
                  </w:p>
                </w:tc>
              </w:sdtContent>
            </w:sdt>
            <w:tc>
              <w:tcPr>
                <w:tcW w:w="1011" w:type="pct"/>
                <w:shd w:val="clear" w:color="auto" w:fill="auto"/>
              </w:tcPr>
              <w:p w:rsidR="00FF407A" w:rsidRDefault="00FF407A" w:rsidP="00FF407A">
                <w:pPr>
                  <w:autoSpaceDE w:val="0"/>
                  <w:autoSpaceDN w:val="0"/>
                  <w:adjustRightInd w:val="0"/>
                  <w:snapToGrid w:val="0"/>
                  <w:ind w:right="180"/>
                  <w:jc w:val="right"/>
                </w:pPr>
              </w:p>
            </w:tc>
            <w:tc>
              <w:tcPr>
                <w:tcW w:w="1014" w:type="pct"/>
                <w:shd w:val="clear" w:color="auto" w:fill="auto"/>
              </w:tcPr>
              <w:p w:rsidR="00FF407A" w:rsidRDefault="00FF407A" w:rsidP="00FF407A">
                <w:pPr>
                  <w:autoSpaceDE w:val="0"/>
                  <w:autoSpaceDN w:val="0"/>
                  <w:adjustRightInd w:val="0"/>
                  <w:snapToGrid w:val="0"/>
                  <w:ind w:right="180"/>
                  <w:jc w:val="right"/>
                </w:pPr>
              </w:p>
            </w:tc>
            <w:tc>
              <w:tcPr>
                <w:tcW w:w="1021" w:type="pct"/>
                <w:shd w:val="clear" w:color="auto" w:fill="auto"/>
              </w:tcPr>
              <w:p w:rsidR="00FF407A" w:rsidRDefault="00FF407A" w:rsidP="00FF407A">
                <w:pPr>
                  <w:autoSpaceDE w:val="0"/>
                  <w:autoSpaceDN w:val="0"/>
                  <w:adjustRightInd w:val="0"/>
                  <w:snapToGrid w:val="0"/>
                  <w:ind w:right="180"/>
                  <w:jc w:val="right"/>
                </w:pPr>
              </w:p>
            </w:tc>
            <w:tc>
              <w:tcPr>
                <w:tcW w:w="1014" w:type="pct"/>
                <w:shd w:val="clear" w:color="auto" w:fill="auto"/>
              </w:tcPr>
              <w:p w:rsidR="00FF407A" w:rsidRDefault="00FF407A" w:rsidP="00FF407A">
                <w:pPr>
                  <w:autoSpaceDE w:val="0"/>
                  <w:autoSpaceDN w:val="0"/>
                  <w:adjustRightInd w:val="0"/>
                  <w:snapToGrid w:val="0"/>
                  <w:ind w:right="180"/>
                  <w:jc w:val="right"/>
                </w:pPr>
              </w:p>
            </w:tc>
          </w:tr>
          <w:tr w:rsidR="00FF407A" w:rsidTr="00FF407A">
            <w:sdt>
              <w:sdtPr>
                <w:tag w:val="_PLD_ec6472288a1e40028c081a6dc314eaf7"/>
                <w:id w:val="-1550459666"/>
                <w:lock w:val="sdtLocked"/>
              </w:sdtPr>
              <w:sdtEndPr/>
              <w:sdtContent>
                <w:tc>
                  <w:tcPr>
                    <w:tcW w:w="940" w:type="pct"/>
                    <w:shd w:val="clear" w:color="auto" w:fill="auto"/>
                    <w:vAlign w:val="center"/>
                  </w:tcPr>
                  <w:p w:rsidR="00FF407A" w:rsidRDefault="00FF407A" w:rsidP="00FF407A">
                    <w:pPr>
                      <w:autoSpaceDE w:val="0"/>
                      <w:autoSpaceDN w:val="0"/>
                      <w:adjustRightInd w:val="0"/>
                      <w:snapToGrid w:val="0"/>
                    </w:pPr>
                    <w:r>
                      <w:rPr>
                        <w:rFonts w:hint="eastAsia"/>
                      </w:rPr>
                      <w:t>储备基金</w:t>
                    </w:r>
                  </w:p>
                </w:tc>
              </w:sdtContent>
            </w:sdt>
            <w:tc>
              <w:tcPr>
                <w:tcW w:w="1011" w:type="pct"/>
                <w:shd w:val="clear" w:color="auto" w:fill="auto"/>
              </w:tcPr>
              <w:p w:rsidR="00FF407A" w:rsidRDefault="00FF407A" w:rsidP="00FF407A">
                <w:pPr>
                  <w:autoSpaceDE w:val="0"/>
                  <w:autoSpaceDN w:val="0"/>
                  <w:adjustRightInd w:val="0"/>
                  <w:snapToGrid w:val="0"/>
                  <w:ind w:right="180"/>
                  <w:jc w:val="right"/>
                </w:pPr>
              </w:p>
            </w:tc>
            <w:tc>
              <w:tcPr>
                <w:tcW w:w="1014" w:type="pct"/>
                <w:shd w:val="clear" w:color="auto" w:fill="auto"/>
              </w:tcPr>
              <w:p w:rsidR="00FF407A" w:rsidRDefault="00FF407A" w:rsidP="00FF407A">
                <w:pPr>
                  <w:autoSpaceDE w:val="0"/>
                  <w:autoSpaceDN w:val="0"/>
                  <w:adjustRightInd w:val="0"/>
                  <w:snapToGrid w:val="0"/>
                  <w:ind w:right="180"/>
                  <w:jc w:val="right"/>
                </w:pPr>
              </w:p>
            </w:tc>
            <w:tc>
              <w:tcPr>
                <w:tcW w:w="1021" w:type="pct"/>
                <w:shd w:val="clear" w:color="auto" w:fill="auto"/>
              </w:tcPr>
              <w:p w:rsidR="00FF407A" w:rsidRDefault="00FF407A" w:rsidP="00FF407A">
                <w:pPr>
                  <w:autoSpaceDE w:val="0"/>
                  <w:autoSpaceDN w:val="0"/>
                  <w:adjustRightInd w:val="0"/>
                  <w:snapToGrid w:val="0"/>
                  <w:ind w:right="180"/>
                  <w:jc w:val="right"/>
                </w:pPr>
              </w:p>
            </w:tc>
            <w:tc>
              <w:tcPr>
                <w:tcW w:w="1014" w:type="pct"/>
                <w:shd w:val="clear" w:color="auto" w:fill="auto"/>
              </w:tcPr>
              <w:p w:rsidR="00FF407A" w:rsidRDefault="00FF407A" w:rsidP="00FF407A">
                <w:pPr>
                  <w:autoSpaceDE w:val="0"/>
                  <w:autoSpaceDN w:val="0"/>
                  <w:adjustRightInd w:val="0"/>
                  <w:snapToGrid w:val="0"/>
                  <w:ind w:right="180"/>
                  <w:jc w:val="right"/>
                </w:pPr>
              </w:p>
            </w:tc>
          </w:tr>
          <w:tr w:rsidR="00FF407A" w:rsidTr="00FF407A">
            <w:sdt>
              <w:sdtPr>
                <w:tag w:val="_PLD_52c035d80b984cfb905e017b1d87986d"/>
                <w:id w:val="-280499340"/>
                <w:lock w:val="sdtLocked"/>
              </w:sdtPr>
              <w:sdtEndPr/>
              <w:sdtContent>
                <w:tc>
                  <w:tcPr>
                    <w:tcW w:w="940" w:type="pct"/>
                    <w:shd w:val="clear" w:color="auto" w:fill="auto"/>
                    <w:vAlign w:val="center"/>
                  </w:tcPr>
                  <w:p w:rsidR="00FF407A" w:rsidRDefault="00FF407A" w:rsidP="00FF407A">
                    <w:pPr>
                      <w:autoSpaceDE w:val="0"/>
                      <w:autoSpaceDN w:val="0"/>
                      <w:adjustRightInd w:val="0"/>
                      <w:snapToGrid w:val="0"/>
                    </w:pPr>
                    <w:r>
                      <w:rPr>
                        <w:rFonts w:hint="eastAsia"/>
                      </w:rPr>
                      <w:t>企业发展基金</w:t>
                    </w:r>
                  </w:p>
                </w:tc>
              </w:sdtContent>
            </w:sdt>
            <w:tc>
              <w:tcPr>
                <w:tcW w:w="1011" w:type="pct"/>
                <w:shd w:val="clear" w:color="auto" w:fill="auto"/>
              </w:tcPr>
              <w:p w:rsidR="00FF407A" w:rsidRDefault="00FF407A" w:rsidP="00FF407A">
                <w:pPr>
                  <w:autoSpaceDE w:val="0"/>
                  <w:autoSpaceDN w:val="0"/>
                  <w:adjustRightInd w:val="0"/>
                  <w:snapToGrid w:val="0"/>
                  <w:ind w:right="180"/>
                  <w:jc w:val="right"/>
                </w:pPr>
              </w:p>
            </w:tc>
            <w:tc>
              <w:tcPr>
                <w:tcW w:w="1014" w:type="pct"/>
                <w:shd w:val="clear" w:color="auto" w:fill="auto"/>
              </w:tcPr>
              <w:p w:rsidR="00FF407A" w:rsidRDefault="00FF407A" w:rsidP="00FF407A">
                <w:pPr>
                  <w:autoSpaceDE w:val="0"/>
                  <w:autoSpaceDN w:val="0"/>
                  <w:adjustRightInd w:val="0"/>
                  <w:snapToGrid w:val="0"/>
                  <w:ind w:right="180"/>
                  <w:jc w:val="right"/>
                </w:pPr>
              </w:p>
            </w:tc>
            <w:tc>
              <w:tcPr>
                <w:tcW w:w="1021" w:type="pct"/>
                <w:shd w:val="clear" w:color="auto" w:fill="auto"/>
              </w:tcPr>
              <w:p w:rsidR="00FF407A" w:rsidRDefault="00FF407A" w:rsidP="00FF407A">
                <w:pPr>
                  <w:autoSpaceDE w:val="0"/>
                  <w:autoSpaceDN w:val="0"/>
                  <w:adjustRightInd w:val="0"/>
                  <w:snapToGrid w:val="0"/>
                  <w:ind w:right="180"/>
                  <w:jc w:val="right"/>
                </w:pPr>
              </w:p>
            </w:tc>
            <w:tc>
              <w:tcPr>
                <w:tcW w:w="1014" w:type="pct"/>
                <w:shd w:val="clear" w:color="auto" w:fill="auto"/>
              </w:tcPr>
              <w:p w:rsidR="00FF407A" w:rsidRDefault="00FF407A" w:rsidP="00FF407A">
                <w:pPr>
                  <w:autoSpaceDE w:val="0"/>
                  <w:autoSpaceDN w:val="0"/>
                  <w:adjustRightInd w:val="0"/>
                  <w:snapToGrid w:val="0"/>
                  <w:ind w:right="180"/>
                  <w:jc w:val="right"/>
                </w:pPr>
              </w:p>
            </w:tc>
          </w:tr>
          <w:tr w:rsidR="00FF407A" w:rsidTr="00FF407A">
            <w:sdt>
              <w:sdtPr>
                <w:tag w:val="_PLD_cad42018de8f4c088028eed7649f24a3"/>
                <w:id w:val="973331965"/>
                <w:lock w:val="sdtLocked"/>
              </w:sdtPr>
              <w:sdtEndPr/>
              <w:sdtContent>
                <w:tc>
                  <w:tcPr>
                    <w:tcW w:w="940" w:type="pct"/>
                    <w:shd w:val="clear" w:color="auto" w:fill="auto"/>
                    <w:vAlign w:val="center"/>
                  </w:tcPr>
                  <w:p w:rsidR="00FF407A" w:rsidRDefault="00FF407A" w:rsidP="00FF407A">
                    <w:pPr>
                      <w:autoSpaceDE w:val="0"/>
                      <w:autoSpaceDN w:val="0"/>
                      <w:adjustRightInd w:val="0"/>
                      <w:snapToGrid w:val="0"/>
                    </w:pPr>
                    <w:r>
                      <w:rPr>
                        <w:rFonts w:hint="eastAsia"/>
                      </w:rPr>
                      <w:t>其他</w:t>
                    </w:r>
                  </w:p>
                </w:tc>
              </w:sdtContent>
            </w:sdt>
            <w:tc>
              <w:tcPr>
                <w:tcW w:w="1011" w:type="pct"/>
                <w:shd w:val="clear" w:color="auto" w:fill="auto"/>
              </w:tcPr>
              <w:p w:rsidR="00FF407A" w:rsidRDefault="00FF407A" w:rsidP="00FF407A">
                <w:pPr>
                  <w:autoSpaceDE w:val="0"/>
                  <w:autoSpaceDN w:val="0"/>
                  <w:adjustRightInd w:val="0"/>
                  <w:snapToGrid w:val="0"/>
                  <w:ind w:right="180"/>
                  <w:jc w:val="right"/>
                </w:pPr>
              </w:p>
            </w:tc>
            <w:tc>
              <w:tcPr>
                <w:tcW w:w="1014" w:type="pct"/>
                <w:shd w:val="clear" w:color="auto" w:fill="auto"/>
              </w:tcPr>
              <w:p w:rsidR="00FF407A" w:rsidRDefault="00FF407A" w:rsidP="00FF407A">
                <w:pPr>
                  <w:autoSpaceDE w:val="0"/>
                  <w:autoSpaceDN w:val="0"/>
                  <w:adjustRightInd w:val="0"/>
                  <w:snapToGrid w:val="0"/>
                  <w:ind w:right="180"/>
                  <w:jc w:val="right"/>
                </w:pPr>
              </w:p>
            </w:tc>
            <w:tc>
              <w:tcPr>
                <w:tcW w:w="1021" w:type="pct"/>
                <w:shd w:val="clear" w:color="auto" w:fill="auto"/>
              </w:tcPr>
              <w:p w:rsidR="00FF407A" w:rsidRDefault="00FF407A" w:rsidP="00FF407A">
                <w:pPr>
                  <w:autoSpaceDE w:val="0"/>
                  <w:autoSpaceDN w:val="0"/>
                  <w:adjustRightInd w:val="0"/>
                  <w:snapToGrid w:val="0"/>
                  <w:ind w:right="180"/>
                  <w:jc w:val="right"/>
                </w:pPr>
              </w:p>
            </w:tc>
            <w:tc>
              <w:tcPr>
                <w:tcW w:w="1014" w:type="pct"/>
                <w:shd w:val="clear" w:color="auto" w:fill="auto"/>
              </w:tcPr>
              <w:p w:rsidR="00FF407A" w:rsidRDefault="00FF407A" w:rsidP="00FF407A">
                <w:pPr>
                  <w:autoSpaceDE w:val="0"/>
                  <w:autoSpaceDN w:val="0"/>
                  <w:adjustRightInd w:val="0"/>
                  <w:snapToGrid w:val="0"/>
                  <w:ind w:right="180"/>
                  <w:jc w:val="right"/>
                </w:pPr>
              </w:p>
            </w:tc>
          </w:tr>
          <w:tr w:rsidR="00FF407A" w:rsidTr="00FF407A">
            <w:sdt>
              <w:sdtPr>
                <w:tag w:val="_PLD_f8e1917adbcf4318b4ab05bf11aaef0c"/>
                <w:id w:val="-1424554928"/>
                <w:lock w:val="sdtLocked"/>
              </w:sdtPr>
              <w:sdtEndPr/>
              <w:sdtContent>
                <w:tc>
                  <w:tcPr>
                    <w:tcW w:w="940" w:type="pct"/>
                  </w:tcPr>
                  <w:p w:rsidR="00FF407A" w:rsidRDefault="00FF407A" w:rsidP="00FF407A">
                    <w:pPr>
                      <w:autoSpaceDE w:val="0"/>
                      <w:autoSpaceDN w:val="0"/>
                      <w:adjustRightInd w:val="0"/>
                      <w:snapToGrid w:val="0"/>
                      <w:jc w:val="center"/>
                    </w:pPr>
                    <w:r>
                      <w:rPr>
                        <w:rFonts w:hint="eastAsia"/>
                      </w:rPr>
                      <w:t>合计</w:t>
                    </w:r>
                  </w:p>
                </w:tc>
              </w:sdtContent>
            </w:sdt>
            <w:tc>
              <w:tcPr>
                <w:tcW w:w="1011" w:type="pct"/>
              </w:tcPr>
              <w:p w:rsidR="00FF407A" w:rsidRDefault="00FF407A" w:rsidP="00FF407A">
                <w:pPr>
                  <w:autoSpaceDE w:val="0"/>
                  <w:autoSpaceDN w:val="0"/>
                  <w:adjustRightInd w:val="0"/>
                  <w:snapToGrid w:val="0"/>
                  <w:ind w:right="180"/>
                  <w:jc w:val="right"/>
                </w:pPr>
                <w:r>
                  <w:t>435,518,076.06</w:t>
                </w:r>
              </w:p>
            </w:tc>
            <w:tc>
              <w:tcPr>
                <w:tcW w:w="1014" w:type="pct"/>
              </w:tcPr>
              <w:p w:rsidR="00FF407A" w:rsidRDefault="00FF407A" w:rsidP="00FF407A">
                <w:pPr>
                  <w:autoSpaceDE w:val="0"/>
                  <w:autoSpaceDN w:val="0"/>
                  <w:adjustRightInd w:val="0"/>
                  <w:snapToGrid w:val="0"/>
                  <w:ind w:right="180"/>
                  <w:jc w:val="right"/>
                </w:pPr>
              </w:p>
            </w:tc>
            <w:tc>
              <w:tcPr>
                <w:tcW w:w="1021" w:type="pct"/>
              </w:tcPr>
              <w:p w:rsidR="00FF407A" w:rsidRDefault="00FF407A" w:rsidP="00FF407A">
                <w:pPr>
                  <w:autoSpaceDE w:val="0"/>
                  <w:autoSpaceDN w:val="0"/>
                  <w:adjustRightInd w:val="0"/>
                  <w:snapToGrid w:val="0"/>
                  <w:ind w:right="180"/>
                  <w:jc w:val="right"/>
                </w:pPr>
              </w:p>
            </w:tc>
            <w:tc>
              <w:tcPr>
                <w:tcW w:w="1014" w:type="pct"/>
              </w:tcPr>
              <w:p w:rsidR="00FF407A" w:rsidRDefault="00FF407A" w:rsidP="00FF407A">
                <w:pPr>
                  <w:autoSpaceDE w:val="0"/>
                  <w:autoSpaceDN w:val="0"/>
                  <w:adjustRightInd w:val="0"/>
                  <w:snapToGrid w:val="0"/>
                  <w:ind w:right="180"/>
                  <w:jc w:val="right"/>
                </w:pPr>
                <w:r>
                  <w:t>435,518,076.06</w:t>
                </w:r>
              </w:p>
            </w:tc>
          </w:tr>
        </w:tbl>
        <w:p w:rsidR="00FF407A" w:rsidRDefault="00FF407A"/>
        <w:p w:rsidR="00FF407A" w:rsidRDefault="00FF407A">
          <w:pPr>
            <w:spacing w:before="60" w:after="60"/>
          </w:pPr>
          <w:r>
            <w:rPr>
              <w:rFonts w:hint="eastAsia"/>
            </w:rPr>
            <w:t>盈余公积说明，包括本期增减变动情况、变动原因说明：</w:t>
          </w:r>
        </w:p>
        <w:sdt>
          <w:sdtPr>
            <w:alias w:val="盈余公积说明"/>
            <w:tag w:val="_GBC_33c5d1ed862f4b36950b5ea2188f5b09"/>
            <w:id w:val="-1296746873"/>
            <w:lock w:val="sdtLocked"/>
            <w:placeholder>
              <w:docPart w:val="GBC22222222222222222222222222222"/>
            </w:placeholder>
          </w:sdtPr>
          <w:sdtEndPr/>
          <w:sdtContent>
            <w:p w:rsidR="00FF407A" w:rsidRDefault="00FF407A">
              <w:pPr>
                <w:autoSpaceDE w:val="0"/>
                <w:autoSpaceDN w:val="0"/>
                <w:adjustRightInd w:val="0"/>
                <w:rPr>
                  <w:color w:val="000000" w:themeColor="text1"/>
                </w:rPr>
              </w:pPr>
              <w:r>
                <w:rPr>
                  <w:rFonts w:hint="eastAsia"/>
                </w:rPr>
                <w:t>无</w:t>
              </w:r>
            </w:p>
          </w:sdtContent>
        </w:sdt>
      </w:sdtContent>
    </w:sdt>
    <w:p w:rsidR="00FF407A" w:rsidRPr="00B81C39" w:rsidRDefault="00FF407A" w:rsidP="0078609A">
      <w:pPr>
        <w:pStyle w:val="3"/>
        <w:numPr>
          <w:ilvl w:val="0"/>
          <w:numId w:val="45"/>
        </w:numPr>
        <w:tabs>
          <w:tab w:val="left" w:pos="504"/>
        </w:tabs>
        <w:rPr>
          <w:rFonts w:ascii="宋体" w:hAnsi="宋体"/>
          <w:szCs w:val="21"/>
        </w:rPr>
      </w:pPr>
      <w:r w:rsidRPr="00B81C39">
        <w:rPr>
          <w:rFonts w:ascii="宋体" w:hAnsi="宋体" w:hint="eastAsia"/>
          <w:szCs w:val="21"/>
        </w:rPr>
        <w:t>未分配利润</w:t>
      </w:r>
    </w:p>
    <w:p w:rsidR="00FF407A" w:rsidRDefault="00CB690D">
      <w:sdt>
        <w:sdtPr>
          <w:alias w:val="是否适用：未分配利润[双击切换]"/>
          <w:tag w:val="_GBC_32c558bdbb77445cabeee783e5ff910e"/>
          <w:id w:val="2115398982"/>
          <w:lock w:val="sdtContentLocked"/>
          <w:placeholder>
            <w:docPart w:val="GBC22222222222222222222222222222"/>
          </w:placeholder>
        </w:sdtPr>
        <w:sdtEndPr/>
        <w:sdtContent>
          <w:r w:rsidR="00FF407A">
            <w:fldChar w:fldCharType="begin"/>
          </w:r>
          <w:r w:rsidR="00FF407A">
            <w:instrText xml:space="preserve"> MACROBUTTON  SnrToggleCheckbox √适用 </w:instrText>
          </w:r>
          <w:r w:rsidR="00FF407A">
            <w:fldChar w:fldCharType="end"/>
          </w:r>
          <w:r w:rsidR="00FF407A">
            <w:fldChar w:fldCharType="begin"/>
          </w:r>
          <w:r w:rsidR="00FF407A">
            <w:instrText xml:space="preserve"> MACROBUTTON  SnrToggleCheckbox □不适用 </w:instrText>
          </w:r>
          <w:r w:rsidR="00FF407A">
            <w:fldChar w:fldCharType="end"/>
          </w:r>
        </w:sdtContent>
      </w:sdt>
    </w:p>
    <w:sdt>
      <w:sdtPr>
        <w:rPr>
          <w:rFonts w:hint="eastAsia"/>
          <w:b/>
          <w:bCs w:val="0"/>
        </w:rPr>
        <w:alias w:val="模块:未分配利润"/>
        <w:tag w:val="_GBC_2cdd2861806d471aa767f92841b30fbf"/>
        <w:id w:val="785778607"/>
        <w:lock w:val="sdtLocked"/>
        <w:placeholder>
          <w:docPart w:val="GBC22222222222222222222222222222"/>
        </w:placeholder>
      </w:sdtPr>
      <w:sdtEndPr>
        <w:rPr>
          <w:b w:val="0"/>
          <w:bCs/>
        </w:rPr>
      </w:sdtEndPr>
      <w:sdtContent>
        <w:p w:rsidR="00FF407A" w:rsidRDefault="00FF407A">
          <w:pPr>
            <w:jc w:val="right"/>
          </w:pPr>
          <w:r>
            <w:rPr>
              <w:rFonts w:hint="eastAsia"/>
            </w:rPr>
            <w:t>单位：</w:t>
          </w:r>
          <w:sdt>
            <w:sdtPr>
              <w:rPr>
                <w:rFonts w:hint="eastAsia"/>
              </w:rPr>
              <w:alias w:val="单位：财务附注：未分配利润"/>
              <w:tag w:val="_GBC_cfb07ff3eded4b49916cfc42d821bab6"/>
              <w:id w:val="20037782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分配利润"/>
              <w:tag w:val="_GBC_55c70fe731be4b84be72ea88afd989b8"/>
              <w:id w:val="-19897776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8"/>
            <w:gridCol w:w="2824"/>
            <w:gridCol w:w="2737"/>
          </w:tblGrid>
          <w:tr w:rsidR="00FF407A" w:rsidTr="00FF407A">
            <w:trPr>
              <w:cantSplit/>
            </w:trPr>
            <w:sdt>
              <w:sdtPr>
                <w:tag w:val="_PLD_b6dc2bd7eebb4e6d9f1ccea8d86e6f47"/>
                <w:id w:val="17203728"/>
                <w:lock w:val="sdtLocked"/>
              </w:sdtPr>
              <w:sdtEndPr/>
              <w:sdtContent>
                <w:tc>
                  <w:tcPr>
                    <w:tcW w:w="1927" w:type="pct"/>
                    <w:vAlign w:val="center"/>
                  </w:tcPr>
                  <w:p w:rsidR="00FF407A" w:rsidRDefault="00FF407A" w:rsidP="00FF407A">
                    <w:pPr>
                      <w:jc w:val="center"/>
                    </w:pPr>
                    <w:r>
                      <w:rPr>
                        <w:rFonts w:hint="eastAsia"/>
                      </w:rPr>
                      <w:t>项目</w:t>
                    </w:r>
                  </w:p>
                </w:tc>
              </w:sdtContent>
            </w:sdt>
            <w:sdt>
              <w:sdtPr>
                <w:tag w:val="_PLD_6e60054e3c3747d1a0ffc87edacae2b6"/>
                <w:id w:val="-189616341"/>
                <w:lock w:val="sdtLocked"/>
              </w:sdtPr>
              <w:sdtEndPr/>
              <w:sdtContent>
                <w:tc>
                  <w:tcPr>
                    <w:tcW w:w="1560" w:type="pct"/>
                    <w:vAlign w:val="center"/>
                  </w:tcPr>
                  <w:p w:rsidR="00FF407A" w:rsidRDefault="00FF407A" w:rsidP="00FF407A">
                    <w:pPr>
                      <w:jc w:val="center"/>
                    </w:pPr>
                    <w:r>
                      <w:rPr>
                        <w:rFonts w:hint="eastAsia"/>
                      </w:rPr>
                      <w:t>本期</w:t>
                    </w:r>
                  </w:p>
                </w:tc>
              </w:sdtContent>
            </w:sdt>
            <w:sdt>
              <w:sdtPr>
                <w:tag w:val="_PLD_9afd54e9959d4b22b00bfe92596a2a16"/>
                <w:id w:val="1728177353"/>
                <w:lock w:val="sdtLocked"/>
              </w:sdtPr>
              <w:sdtEndPr/>
              <w:sdtContent>
                <w:tc>
                  <w:tcPr>
                    <w:tcW w:w="1512" w:type="pct"/>
                    <w:vAlign w:val="center"/>
                  </w:tcPr>
                  <w:p w:rsidR="00FF407A" w:rsidRDefault="00FF407A" w:rsidP="00FF407A">
                    <w:pPr>
                      <w:jc w:val="center"/>
                    </w:pPr>
                    <w:r>
                      <w:rPr>
                        <w:rFonts w:hint="eastAsia"/>
                      </w:rPr>
                      <w:t>上年度</w:t>
                    </w:r>
                  </w:p>
                </w:tc>
              </w:sdtContent>
            </w:sdt>
          </w:tr>
          <w:tr w:rsidR="00FF407A" w:rsidTr="00FF407A">
            <w:trPr>
              <w:cantSplit/>
            </w:trPr>
            <w:sdt>
              <w:sdtPr>
                <w:tag w:val="_PLD_3790b8d7d129484381d1c2fa2fa8d23c"/>
                <w:id w:val="1670441151"/>
                <w:lock w:val="sdtLocked"/>
              </w:sdtPr>
              <w:sdtEndPr/>
              <w:sdtContent>
                <w:tc>
                  <w:tcPr>
                    <w:tcW w:w="1927" w:type="pct"/>
                  </w:tcPr>
                  <w:p w:rsidR="00FF407A" w:rsidRDefault="00FF407A" w:rsidP="00FF407A">
                    <w:r>
                      <w:rPr>
                        <w:rFonts w:hint="eastAsia"/>
                      </w:rPr>
                      <w:t>调整前上期末未分配利润</w:t>
                    </w:r>
                  </w:p>
                </w:tc>
              </w:sdtContent>
            </w:sdt>
            <w:tc>
              <w:tcPr>
                <w:tcW w:w="1560" w:type="pct"/>
              </w:tcPr>
              <w:p w:rsidR="00FF407A" w:rsidRDefault="00FF407A" w:rsidP="00FF407A">
                <w:pPr>
                  <w:ind w:right="6"/>
                  <w:jc w:val="right"/>
                </w:pPr>
                <w:r>
                  <w:t>2,107,155,435.20</w:t>
                </w:r>
              </w:p>
            </w:tc>
            <w:tc>
              <w:tcPr>
                <w:tcW w:w="1512" w:type="pct"/>
              </w:tcPr>
              <w:p w:rsidR="00FF407A" w:rsidRDefault="00FF407A" w:rsidP="00FF407A">
                <w:pPr>
                  <w:jc w:val="right"/>
                </w:pPr>
                <w:r>
                  <w:t>1,852,188,462.60</w:t>
                </w:r>
              </w:p>
            </w:tc>
          </w:tr>
          <w:tr w:rsidR="00FF407A" w:rsidTr="00FF407A">
            <w:trPr>
              <w:cantSplit/>
            </w:trPr>
            <w:sdt>
              <w:sdtPr>
                <w:tag w:val="_PLD_99b1e9805f3e4b93aa362504b83793b1"/>
                <w:id w:val="1679313220"/>
                <w:lock w:val="sdtLocked"/>
              </w:sdtPr>
              <w:sdtEndPr/>
              <w:sdtContent>
                <w:tc>
                  <w:tcPr>
                    <w:tcW w:w="1927" w:type="pct"/>
                  </w:tcPr>
                  <w:p w:rsidR="00FF407A" w:rsidRDefault="00FF407A" w:rsidP="00FF407A">
                    <w:r>
                      <w:rPr>
                        <w:rFonts w:hint="eastAsia"/>
                      </w:rPr>
                      <w:t>调整期初未分配利润合计数（调增</w:t>
                    </w:r>
                    <w:r>
                      <w:t>+</w:t>
                    </w:r>
                    <w:r>
                      <w:rPr>
                        <w:rFonts w:hint="eastAsia"/>
                      </w:rPr>
                      <w:t>，调减－）</w:t>
                    </w:r>
                  </w:p>
                </w:tc>
              </w:sdtContent>
            </w:sdt>
            <w:tc>
              <w:tcPr>
                <w:tcW w:w="1560" w:type="pct"/>
              </w:tcPr>
              <w:p w:rsidR="00FF407A" w:rsidRDefault="00FF407A" w:rsidP="00FF407A">
                <w:pPr>
                  <w:ind w:right="6"/>
                  <w:jc w:val="right"/>
                </w:pPr>
              </w:p>
            </w:tc>
            <w:tc>
              <w:tcPr>
                <w:tcW w:w="1512" w:type="pct"/>
              </w:tcPr>
              <w:p w:rsidR="00FF407A" w:rsidRDefault="00FF407A" w:rsidP="00FF407A">
                <w:pPr>
                  <w:ind w:right="6"/>
                  <w:jc w:val="right"/>
                </w:pPr>
              </w:p>
            </w:tc>
          </w:tr>
          <w:tr w:rsidR="00FF407A" w:rsidTr="00FF407A">
            <w:trPr>
              <w:cantSplit/>
            </w:trPr>
            <w:sdt>
              <w:sdtPr>
                <w:tag w:val="_PLD_7a98e2bc7c1b48d785851921473e7f5f"/>
                <w:id w:val="-93864590"/>
                <w:lock w:val="sdtLocked"/>
              </w:sdtPr>
              <w:sdtEndPr/>
              <w:sdtContent>
                <w:tc>
                  <w:tcPr>
                    <w:tcW w:w="1927" w:type="pct"/>
                  </w:tcPr>
                  <w:p w:rsidR="00FF407A" w:rsidRDefault="00FF407A" w:rsidP="00FF407A">
                    <w:r>
                      <w:rPr>
                        <w:rFonts w:hint="eastAsia"/>
                      </w:rPr>
                      <w:t>调整后期初未分配利润</w:t>
                    </w:r>
                  </w:p>
                </w:tc>
              </w:sdtContent>
            </w:sdt>
            <w:tc>
              <w:tcPr>
                <w:tcW w:w="1560" w:type="pct"/>
              </w:tcPr>
              <w:p w:rsidR="00FF407A" w:rsidRDefault="00FF407A" w:rsidP="00FF407A">
                <w:pPr>
                  <w:ind w:right="6"/>
                  <w:jc w:val="right"/>
                </w:pPr>
                <w:r>
                  <w:t>2,107,155,435.20</w:t>
                </w:r>
              </w:p>
            </w:tc>
            <w:tc>
              <w:tcPr>
                <w:tcW w:w="1512" w:type="pct"/>
              </w:tcPr>
              <w:p w:rsidR="00FF407A" w:rsidRDefault="00FF407A" w:rsidP="00FF407A">
                <w:pPr>
                  <w:ind w:right="6"/>
                  <w:jc w:val="right"/>
                </w:pPr>
                <w:r>
                  <w:t>1,852,188,462.60</w:t>
                </w:r>
              </w:p>
            </w:tc>
          </w:tr>
          <w:tr w:rsidR="00FF407A" w:rsidTr="00FF407A">
            <w:trPr>
              <w:cantSplit/>
            </w:trPr>
            <w:sdt>
              <w:sdtPr>
                <w:tag w:val="_PLD_2a8ba0dc26a946cbb60b0ff473f157c1"/>
                <w:id w:val="312616642"/>
                <w:lock w:val="sdtLocked"/>
              </w:sdtPr>
              <w:sdtEndPr/>
              <w:sdtContent>
                <w:tc>
                  <w:tcPr>
                    <w:tcW w:w="1927" w:type="pct"/>
                  </w:tcPr>
                  <w:p w:rsidR="00FF407A" w:rsidRDefault="00FF407A" w:rsidP="00FF407A">
                    <w:pPr>
                      <w:ind w:right="6"/>
                    </w:pPr>
                    <w:r>
                      <w:rPr>
                        <w:rFonts w:hint="eastAsia"/>
                      </w:rPr>
                      <w:t>加：本期归属于母公司所有者的净利润</w:t>
                    </w:r>
                  </w:p>
                </w:tc>
              </w:sdtContent>
            </w:sdt>
            <w:tc>
              <w:tcPr>
                <w:tcW w:w="1560" w:type="pct"/>
              </w:tcPr>
              <w:p w:rsidR="00FF407A" w:rsidRPr="00B81C39" w:rsidRDefault="00FF407A" w:rsidP="00FF407A">
                <w:pPr>
                  <w:ind w:right="6"/>
                  <w:jc w:val="right"/>
                </w:pPr>
                <w:r w:rsidRPr="00B81C39">
                  <w:t>365,193,460.81</w:t>
                </w:r>
              </w:p>
            </w:tc>
            <w:tc>
              <w:tcPr>
                <w:tcW w:w="1512" w:type="pct"/>
              </w:tcPr>
              <w:p w:rsidR="00FF407A" w:rsidRPr="00B81C39" w:rsidRDefault="00FF407A" w:rsidP="00FF407A">
                <w:pPr>
                  <w:ind w:right="6"/>
                  <w:jc w:val="right"/>
                </w:pPr>
                <w:r w:rsidRPr="00B81C39">
                  <w:t>431,999,273.14</w:t>
                </w:r>
              </w:p>
            </w:tc>
          </w:tr>
          <w:tr w:rsidR="00FF407A" w:rsidTr="00FF407A">
            <w:trPr>
              <w:cantSplit/>
            </w:trPr>
            <w:sdt>
              <w:sdtPr>
                <w:tag w:val="_PLD_97aab68ad9b74921a7946fa4d2999e51"/>
                <w:id w:val="617498349"/>
                <w:lock w:val="sdtLocked"/>
              </w:sdtPr>
              <w:sdtEndPr/>
              <w:sdtContent>
                <w:tc>
                  <w:tcPr>
                    <w:tcW w:w="1927" w:type="pct"/>
                  </w:tcPr>
                  <w:p w:rsidR="00FF407A" w:rsidRDefault="00FF407A" w:rsidP="00FF407A">
                    <w:pPr>
                      <w:autoSpaceDE w:val="0"/>
                      <w:autoSpaceDN w:val="0"/>
                      <w:adjustRightInd w:val="0"/>
                    </w:pPr>
                    <w:r>
                      <w:rPr>
                        <w:rFonts w:hint="eastAsia"/>
                      </w:rPr>
                      <w:t>减：提取法定盈余公积</w:t>
                    </w:r>
                  </w:p>
                </w:tc>
              </w:sdtContent>
            </w:sdt>
            <w:tc>
              <w:tcPr>
                <w:tcW w:w="1560" w:type="pct"/>
              </w:tcPr>
              <w:p w:rsidR="00FF407A" w:rsidRPr="00B81C39" w:rsidRDefault="00FF407A" w:rsidP="00FF407A">
                <w:pPr>
                  <w:jc w:val="right"/>
                </w:pPr>
              </w:p>
            </w:tc>
            <w:tc>
              <w:tcPr>
                <w:tcW w:w="1512" w:type="pct"/>
              </w:tcPr>
              <w:p w:rsidR="00FF407A" w:rsidRPr="00B81C39" w:rsidRDefault="00FF407A" w:rsidP="00FF407A">
                <w:pPr>
                  <w:ind w:right="6"/>
                  <w:jc w:val="right"/>
                </w:pPr>
                <w:r w:rsidRPr="00B81C39">
                  <w:t>30,453,207.74</w:t>
                </w:r>
              </w:p>
            </w:tc>
          </w:tr>
          <w:tr w:rsidR="00FF407A" w:rsidTr="00FF407A">
            <w:trPr>
              <w:cantSplit/>
            </w:trPr>
            <w:sdt>
              <w:sdtPr>
                <w:tag w:val="_PLD_76ebcf558d244f77a28b1f8b843a2b3a"/>
                <w:id w:val="868500032"/>
                <w:lock w:val="sdtLocked"/>
              </w:sdtPr>
              <w:sdtEndPr/>
              <w:sdtContent>
                <w:tc>
                  <w:tcPr>
                    <w:tcW w:w="1927" w:type="pct"/>
                  </w:tcPr>
                  <w:p w:rsidR="00FF407A" w:rsidRDefault="00FF407A" w:rsidP="00FF407A">
                    <w:pPr>
                      <w:autoSpaceDE w:val="0"/>
                      <w:autoSpaceDN w:val="0"/>
                      <w:adjustRightInd w:val="0"/>
                      <w:ind w:firstLine="420"/>
                    </w:pPr>
                    <w:r>
                      <w:rPr>
                        <w:rFonts w:hint="eastAsia"/>
                      </w:rPr>
                      <w:t>提取任意盈余公积</w:t>
                    </w:r>
                  </w:p>
                </w:tc>
              </w:sdtContent>
            </w:sdt>
            <w:tc>
              <w:tcPr>
                <w:tcW w:w="1560" w:type="pct"/>
              </w:tcPr>
              <w:p w:rsidR="00FF407A" w:rsidRPr="00B81C39" w:rsidRDefault="00FF407A" w:rsidP="00FF407A">
                <w:pPr>
                  <w:jc w:val="right"/>
                </w:pPr>
              </w:p>
            </w:tc>
            <w:tc>
              <w:tcPr>
                <w:tcW w:w="1512" w:type="pct"/>
              </w:tcPr>
              <w:p w:rsidR="00FF407A" w:rsidRPr="00B81C39" w:rsidRDefault="00FF407A" w:rsidP="00FF407A">
                <w:pPr>
                  <w:ind w:right="6"/>
                  <w:jc w:val="right"/>
                </w:pPr>
              </w:p>
            </w:tc>
          </w:tr>
          <w:tr w:rsidR="00FF407A" w:rsidTr="00FF407A">
            <w:trPr>
              <w:cantSplit/>
            </w:trPr>
            <w:sdt>
              <w:sdtPr>
                <w:tag w:val="_PLD_c773909db1b34f04acac84ec73864a3f"/>
                <w:id w:val="-405762625"/>
                <w:lock w:val="sdtLocked"/>
              </w:sdtPr>
              <w:sdtEndPr/>
              <w:sdtContent>
                <w:tc>
                  <w:tcPr>
                    <w:tcW w:w="1927" w:type="pct"/>
                  </w:tcPr>
                  <w:p w:rsidR="00FF407A" w:rsidRDefault="00FF407A" w:rsidP="00FF407A">
                    <w:pPr>
                      <w:autoSpaceDE w:val="0"/>
                      <w:autoSpaceDN w:val="0"/>
                      <w:adjustRightInd w:val="0"/>
                      <w:ind w:firstLine="420"/>
                    </w:pPr>
                    <w:r>
                      <w:rPr>
                        <w:rFonts w:hint="eastAsia"/>
                      </w:rPr>
                      <w:t>提取一般风险准备</w:t>
                    </w:r>
                  </w:p>
                </w:tc>
              </w:sdtContent>
            </w:sdt>
            <w:tc>
              <w:tcPr>
                <w:tcW w:w="1560" w:type="pct"/>
              </w:tcPr>
              <w:p w:rsidR="00FF407A" w:rsidRPr="00B81C39" w:rsidRDefault="00FF407A" w:rsidP="00FF407A">
                <w:pPr>
                  <w:jc w:val="right"/>
                </w:pPr>
              </w:p>
            </w:tc>
            <w:tc>
              <w:tcPr>
                <w:tcW w:w="1512" w:type="pct"/>
              </w:tcPr>
              <w:p w:rsidR="00FF407A" w:rsidRPr="00B81C39" w:rsidRDefault="00FF407A" w:rsidP="00FF407A">
                <w:pPr>
                  <w:ind w:right="6"/>
                  <w:jc w:val="right"/>
                </w:pPr>
              </w:p>
            </w:tc>
          </w:tr>
          <w:tr w:rsidR="00FF407A" w:rsidTr="00FF407A">
            <w:trPr>
              <w:cantSplit/>
            </w:trPr>
            <w:sdt>
              <w:sdtPr>
                <w:tag w:val="_PLD_d2ba40ebcadd4931bdef6468fc324069"/>
                <w:id w:val="742838087"/>
                <w:lock w:val="sdtLocked"/>
              </w:sdtPr>
              <w:sdtEndPr/>
              <w:sdtContent>
                <w:tc>
                  <w:tcPr>
                    <w:tcW w:w="1927" w:type="pct"/>
                  </w:tcPr>
                  <w:p w:rsidR="00FF407A" w:rsidRDefault="00FF407A" w:rsidP="00FF407A">
                    <w:pPr>
                      <w:autoSpaceDE w:val="0"/>
                      <w:autoSpaceDN w:val="0"/>
                      <w:adjustRightInd w:val="0"/>
                      <w:ind w:firstLine="420"/>
                    </w:pPr>
                    <w:r>
                      <w:rPr>
                        <w:rFonts w:hint="eastAsia"/>
                      </w:rPr>
                      <w:t>应付普通股股利</w:t>
                    </w:r>
                  </w:p>
                </w:tc>
              </w:sdtContent>
            </w:sdt>
            <w:tc>
              <w:tcPr>
                <w:tcW w:w="1560" w:type="pct"/>
              </w:tcPr>
              <w:p w:rsidR="00FF407A" w:rsidRPr="00B81C39" w:rsidRDefault="00FF407A" w:rsidP="00FF407A">
                <w:pPr>
                  <w:jc w:val="right"/>
                </w:pPr>
                <w:r w:rsidRPr="00B81C39">
                  <w:t>219,868,639.20</w:t>
                </w:r>
              </w:p>
            </w:tc>
            <w:tc>
              <w:tcPr>
                <w:tcW w:w="1512" w:type="pct"/>
              </w:tcPr>
              <w:p w:rsidR="00FF407A" w:rsidRPr="00B81C39" w:rsidRDefault="00FF407A" w:rsidP="00FF407A">
                <w:pPr>
                  <w:ind w:right="6"/>
                  <w:jc w:val="right"/>
                </w:pPr>
                <w:r w:rsidRPr="00B81C39">
                  <w:t>146,579,092.80</w:t>
                </w:r>
              </w:p>
            </w:tc>
          </w:tr>
          <w:tr w:rsidR="00FF407A" w:rsidTr="00FF407A">
            <w:trPr>
              <w:cantSplit/>
            </w:trPr>
            <w:sdt>
              <w:sdtPr>
                <w:tag w:val="_PLD_d8041f36a4744fe893cd617b9149d704"/>
                <w:id w:val="913429536"/>
                <w:lock w:val="sdtLocked"/>
              </w:sdtPr>
              <w:sdtEndPr/>
              <w:sdtContent>
                <w:tc>
                  <w:tcPr>
                    <w:tcW w:w="1927" w:type="pct"/>
                  </w:tcPr>
                  <w:p w:rsidR="00FF407A" w:rsidRDefault="00FF407A" w:rsidP="00FF407A">
                    <w:pPr>
                      <w:autoSpaceDE w:val="0"/>
                      <w:autoSpaceDN w:val="0"/>
                      <w:adjustRightInd w:val="0"/>
                      <w:ind w:firstLine="420"/>
                    </w:pPr>
                    <w:r>
                      <w:rPr>
                        <w:rFonts w:hint="eastAsia"/>
                      </w:rPr>
                      <w:t>转作股本的普通股股利</w:t>
                    </w:r>
                  </w:p>
                </w:tc>
              </w:sdtContent>
            </w:sdt>
            <w:tc>
              <w:tcPr>
                <w:tcW w:w="1560" w:type="pct"/>
              </w:tcPr>
              <w:p w:rsidR="00FF407A" w:rsidRPr="00B81C39" w:rsidRDefault="00FF407A" w:rsidP="00FF407A">
                <w:pPr>
                  <w:jc w:val="right"/>
                </w:pPr>
              </w:p>
            </w:tc>
            <w:tc>
              <w:tcPr>
                <w:tcW w:w="1512" w:type="pct"/>
              </w:tcPr>
              <w:p w:rsidR="00FF407A" w:rsidRPr="00B81C39" w:rsidRDefault="00FF407A" w:rsidP="00FF407A">
                <w:pPr>
                  <w:ind w:right="6"/>
                  <w:jc w:val="right"/>
                </w:pPr>
              </w:p>
            </w:tc>
          </w:tr>
          <w:tr w:rsidR="00FF407A" w:rsidTr="00FF407A">
            <w:trPr>
              <w:cantSplit/>
            </w:trPr>
            <w:sdt>
              <w:sdtPr>
                <w:tag w:val="_PLD_0654c3e21e6d4aa0a63a12e93a24988a"/>
                <w:id w:val="1867252208"/>
                <w:lock w:val="sdtLocked"/>
              </w:sdtPr>
              <w:sdtEndPr/>
              <w:sdtContent>
                <w:tc>
                  <w:tcPr>
                    <w:tcW w:w="1927" w:type="pct"/>
                  </w:tcPr>
                  <w:p w:rsidR="00FF407A" w:rsidRDefault="00FF407A" w:rsidP="00FF407A">
                    <w:pPr>
                      <w:autoSpaceDE w:val="0"/>
                      <w:autoSpaceDN w:val="0"/>
                      <w:adjustRightInd w:val="0"/>
                    </w:pPr>
                    <w:r>
                      <w:rPr>
                        <w:rFonts w:hint="eastAsia"/>
                      </w:rPr>
                      <w:t>期末未分配利润</w:t>
                    </w:r>
                  </w:p>
                </w:tc>
              </w:sdtContent>
            </w:sdt>
            <w:tc>
              <w:tcPr>
                <w:tcW w:w="1560" w:type="pct"/>
              </w:tcPr>
              <w:p w:rsidR="00FF407A" w:rsidRPr="00B81C39" w:rsidRDefault="00FF407A" w:rsidP="00FF407A">
                <w:pPr>
                  <w:jc w:val="right"/>
                </w:pPr>
                <w:r w:rsidRPr="00B81C39">
                  <w:t>2,252,480,256.81</w:t>
                </w:r>
              </w:p>
            </w:tc>
            <w:tc>
              <w:tcPr>
                <w:tcW w:w="1512" w:type="pct"/>
              </w:tcPr>
              <w:p w:rsidR="00FF407A" w:rsidRPr="00B81C39" w:rsidRDefault="00FF407A" w:rsidP="00FF407A">
                <w:pPr>
                  <w:ind w:right="6"/>
                  <w:jc w:val="right"/>
                </w:pPr>
                <w:r w:rsidRPr="00B81C39">
                  <w:t>2,107,155,435.20</w:t>
                </w:r>
              </w:p>
            </w:tc>
          </w:tr>
        </w:tbl>
        <w:p w:rsidR="00FF407A" w:rsidRDefault="00FF407A"/>
        <w:p w:rsidR="00FF407A" w:rsidRDefault="00FF407A">
          <w:pPr>
            <w:spacing w:before="60" w:after="60"/>
            <w:rPr>
              <w:color w:val="000000" w:themeColor="text1"/>
            </w:rPr>
          </w:pPr>
          <w:r>
            <w:rPr>
              <w:rFonts w:hint="eastAsia"/>
              <w:color w:val="000000" w:themeColor="text1"/>
            </w:rPr>
            <w:t>调整期初未分配利润明细：</w:t>
          </w:r>
        </w:p>
        <w:p w:rsidR="00FF407A" w:rsidRDefault="00FF407A">
          <w:r>
            <w:rPr>
              <w:rFonts w:hint="eastAsia"/>
            </w:rPr>
            <w:t>1、由于《企业会计准则》及其相关新规定进行追溯调整，影响期初未分配利润</w:t>
          </w:r>
          <w:sdt>
            <w:sdtPr>
              <w:rPr>
                <w:rFonts w:hint="eastAsia"/>
              </w:rPr>
              <w:alias w:val="依据《企业会计准则》及其相关规定进行追溯调整影响年初未分配利润合计"/>
              <w:tag w:val="_GBC_a54a245e74754754a6239606b5ebbb06"/>
              <w:id w:val="1189414259"/>
              <w:lock w:val="sdtLocked"/>
              <w:placeholder>
                <w:docPart w:val="GBC22222222222222222222222222222"/>
              </w:placeholder>
            </w:sdtPr>
            <w:sdtEndPr/>
            <w:sdtContent>
              <w:r>
                <w:rPr>
                  <w:rFonts w:hint="eastAsia"/>
                </w:rPr>
                <w:t>0</w:t>
              </w:r>
            </w:sdtContent>
          </w:sdt>
          <w:r>
            <w:rPr>
              <w:rFonts w:hint="eastAsia"/>
            </w:rPr>
            <w:t xml:space="preserve"> 元。</w:t>
          </w:r>
        </w:p>
        <w:p w:rsidR="00FF407A" w:rsidRDefault="00FF407A">
          <w:r>
            <w:rPr>
              <w:rFonts w:hint="eastAsia"/>
            </w:rPr>
            <w:t>2、由于会计政策变更，影响期初未分配利润</w:t>
          </w:r>
          <w:sdt>
            <w:sdtPr>
              <w:rPr>
                <w:rFonts w:hint="eastAsia"/>
              </w:rPr>
              <w:alias w:val="由于会计政策变更影响年初未分配利润"/>
              <w:tag w:val="_GBC_8295d6891c8842f58b58e4223b4e1700"/>
              <w:id w:val="1399331286"/>
              <w:lock w:val="sdtLocked"/>
              <w:placeholder>
                <w:docPart w:val="GBC22222222222222222222222222222"/>
              </w:placeholder>
            </w:sdtPr>
            <w:sdtEndPr/>
            <w:sdtContent>
              <w:r>
                <w:rPr>
                  <w:rFonts w:hint="eastAsia"/>
                </w:rPr>
                <w:t>0</w:t>
              </w:r>
            </w:sdtContent>
          </w:sdt>
          <w:r>
            <w:rPr>
              <w:rFonts w:hint="eastAsia"/>
            </w:rPr>
            <w:t xml:space="preserve"> 元。</w:t>
          </w:r>
        </w:p>
        <w:p w:rsidR="00FF407A" w:rsidRDefault="00FF407A">
          <w:r>
            <w:rPr>
              <w:rFonts w:hint="eastAsia"/>
            </w:rPr>
            <w:t>3、由于重大会计差错更正，影响期初未分配利润</w:t>
          </w:r>
          <w:sdt>
            <w:sdtPr>
              <w:rPr>
                <w:rFonts w:hint="eastAsia"/>
              </w:rPr>
              <w:alias w:val="由于重大会计差错更正影响年初未分配利润"/>
              <w:tag w:val="_GBC_34728ea6faff41218abab9b8fede268c"/>
              <w:id w:val="1742369790"/>
              <w:lock w:val="sdtLocked"/>
              <w:placeholder>
                <w:docPart w:val="GBC22222222222222222222222222222"/>
              </w:placeholder>
            </w:sdtPr>
            <w:sdtEndPr/>
            <w:sdtContent>
              <w:r>
                <w:rPr>
                  <w:rFonts w:hint="eastAsia"/>
                </w:rPr>
                <w:t>0</w:t>
              </w:r>
            </w:sdtContent>
          </w:sdt>
          <w:r>
            <w:rPr>
              <w:rFonts w:hint="eastAsia"/>
            </w:rPr>
            <w:t xml:space="preserve"> 元。</w:t>
          </w:r>
        </w:p>
        <w:p w:rsidR="00FF407A" w:rsidRDefault="00FF407A">
          <w:r>
            <w:rPr>
              <w:rFonts w:hint="eastAsia"/>
            </w:rPr>
            <w:t>4、由于同</w:t>
          </w:r>
          <w:proofErr w:type="gramStart"/>
          <w:r>
            <w:rPr>
              <w:rFonts w:hint="eastAsia"/>
            </w:rPr>
            <w:t>一控制</w:t>
          </w:r>
          <w:proofErr w:type="gramEnd"/>
          <w:r>
            <w:rPr>
              <w:rFonts w:hint="eastAsia"/>
            </w:rPr>
            <w:t>导致的合并范围变更，影响期初未分配利润</w:t>
          </w:r>
          <w:sdt>
            <w:sdtPr>
              <w:rPr>
                <w:rFonts w:hint="eastAsia"/>
              </w:rPr>
              <w:alias w:val="同一控制导致的合并范围变更影响年初未分配利润"/>
              <w:tag w:val="_GBC_4d9b7a873cb94aba9044210a45f81108"/>
              <w:id w:val="761731623"/>
              <w:lock w:val="sdtLocked"/>
              <w:placeholder>
                <w:docPart w:val="GBC22222222222222222222222222222"/>
              </w:placeholder>
            </w:sdtPr>
            <w:sdtEndPr/>
            <w:sdtContent>
              <w:r>
                <w:rPr>
                  <w:rFonts w:hint="eastAsia"/>
                </w:rPr>
                <w:t>0</w:t>
              </w:r>
            </w:sdtContent>
          </w:sdt>
          <w:r>
            <w:rPr>
              <w:rFonts w:hint="eastAsia"/>
            </w:rPr>
            <w:t xml:space="preserve"> 元。</w:t>
          </w:r>
        </w:p>
        <w:p w:rsidR="00FF407A" w:rsidRDefault="00FF407A">
          <w:r>
            <w:rPr>
              <w:rFonts w:hint="eastAsia"/>
            </w:rPr>
            <w:t>5、其他调整合计影响期初未分配利润</w:t>
          </w:r>
          <w:sdt>
            <w:sdtPr>
              <w:rPr>
                <w:rFonts w:hint="eastAsia"/>
              </w:rPr>
              <w:alias w:val="其他调整合计影响年初未分配利润"/>
              <w:tag w:val="_GBC_ccd86b3788e04a70a2e6a2167027d7cb"/>
              <w:id w:val="-1951921829"/>
              <w:lock w:val="sdtLocked"/>
              <w:placeholder>
                <w:docPart w:val="GBC22222222222222222222222222222"/>
              </w:placeholder>
            </w:sdtPr>
            <w:sdtEndPr/>
            <w:sdtContent>
              <w:r>
                <w:rPr>
                  <w:rFonts w:hint="eastAsia"/>
                </w:rPr>
                <w:t>0</w:t>
              </w:r>
            </w:sdtContent>
          </w:sdt>
          <w:r>
            <w:rPr>
              <w:rFonts w:hint="eastAsia"/>
            </w:rPr>
            <w:t xml:space="preserve"> 元。</w:t>
          </w:r>
        </w:p>
      </w:sdtContent>
    </w:sdt>
    <w:p w:rsidR="00FF407A" w:rsidRDefault="00FF407A"/>
    <w:sdt>
      <w:sdtPr>
        <w:rPr>
          <w:rFonts w:ascii="宋体" w:hAnsi="宋体" w:cs="宋体" w:hint="eastAsia"/>
          <w:b w:val="0"/>
          <w:bCs/>
          <w:kern w:val="0"/>
          <w:szCs w:val="21"/>
        </w:rPr>
        <w:alias w:val="模块:营业收入和营业成本"/>
        <w:tag w:val="_GBC_a3a22662ec3d4fb69e12845051ced996"/>
        <w:id w:val="-1889716449"/>
        <w:lock w:val="sdtLocked"/>
        <w:placeholder>
          <w:docPart w:val="GBC22222222222222222222222222222"/>
        </w:placeholder>
      </w:sdtPr>
      <w:sdtEndPr>
        <w:rPr>
          <w:rFonts w:hint="default"/>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szCs w:val="21"/>
            </w:rPr>
            <w:t>营业收入和营业成本</w:t>
          </w:r>
        </w:p>
        <w:p w:rsidR="00FF407A" w:rsidRDefault="00FF407A" w:rsidP="0078609A">
          <w:pPr>
            <w:pStyle w:val="4"/>
            <w:numPr>
              <w:ilvl w:val="0"/>
              <w:numId w:val="73"/>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77345024"/>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bCs w:val="0"/>
              </w:rPr>
              <w:alias w:val="单位：财务附注：营业收入"/>
              <w:tag w:val="_GBC_611ed6dd25a247cf86a0fb98cd86e68f"/>
              <w:id w:val="4058841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bCs w:val="0"/>
              </w:rPr>
              <w:alias w:val="币种：财务附注：营业收入"/>
              <w:tag w:val="_GBC_ba5cd3776b804cc291ae4c216c605f02"/>
              <w:id w:val="-10343365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FF407A" w:rsidTr="00FF407A">
            <w:sdt>
              <w:sdtPr>
                <w:tag w:val="_PLD_d41752618c6a4ee08ca01f5944b34b81"/>
                <w:id w:val="2024818465"/>
                <w:lock w:val="sdtLocked"/>
              </w:sdtPr>
              <w:sdtEnd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FF407A" w:rsidRDefault="00FF407A" w:rsidP="00FF407A">
                    <w:pPr>
                      <w:jc w:val="center"/>
                    </w:pPr>
                    <w:r>
                      <w:rPr>
                        <w:rFonts w:hint="eastAsia"/>
                      </w:rPr>
                      <w:t>项目</w:t>
                    </w:r>
                  </w:p>
                </w:tc>
              </w:sdtContent>
            </w:sdt>
            <w:sdt>
              <w:sdtPr>
                <w:tag w:val="_PLD_f88658ae6cb94ea390736e112b0d5ffc"/>
                <w:id w:val="513425744"/>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本期发生额</w:t>
                    </w:r>
                  </w:p>
                </w:tc>
              </w:sdtContent>
            </w:sdt>
            <w:sdt>
              <w:sdtPr>
                <w:tag w:val="_PLD_0840d72efce94f22bdf4d566046b2e87"/>
                <w:id w:val="-102969070"/>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上期发生额</w:t>
                    </w:r>
                  </w:p>
                </w:tc>
              </w:sdtContent>
            </w:sdt>
          </w:tr>
          <w:tr w:rsidR="00FF407A" w:rsidTr="00FF407A">
            <w:tc>
              <w:tcPr>
                <w:tcW w:w="804" w:type="pct"/>
                <w:vMerge/>
                <w:tcBorders>
                  <w:left w:val="single" w:sz="4" w:space="0" w:color="auto"/>
                  <w:bottom w:val="single" w:sz="4" w:space="0" w:color="auto"/>
                  <w:right w:val="single" w:sz="4" w:space="0" w:color="auto"/>
                </w:tcBorders>
                <w:shd w:val="clear" w:color="auto" w:fill="auto"/>
              </w:tcPr>
              <w:p w:rsidR="00FF407A" w:rsidRDefault="00FF407A" w:rsidP="00FF407A">
                <w:pPr>
                  <w:jc w:val="center"/>
                </w:pPr>
              </w:p>
            </w:tc>
            <w:sdt>
              <w:sdtPr>
                <w:tag w:val="_PLD_39942ac1f2654fa6bda80d7116d83859"/>
                <w:id w:val="-144427201"/>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收入</w:t>
                    </w:r>
                  </w:p>
                </w:tc>
              </w:sdtContent>
            </w:sdt>
            <w:sdt>
              <w:sdtPr>
                <w:tag w:val="_PLD_5075262c52564bf09f90a67ee6a84b17"/>
                <w:id w:val="-1059163525"/>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成本</w:t>
                    </w:r>
                  </w:p>
                </w:tc>
              </w:sdtContent>
            </w:sdt>
            <w:sdt>
              <w:sdtPr>
                <w:tag w:val="_PLD_33a1015c666d49cba108bce6aafea1f7"/>
                <w:id w:val="714926587"/>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收入</w:t>
                    </w:r>
                  </w:p>
                </w:tc>
              </w:sdtContent>
            </w:sdt>
            <w:sdt>
              <w:sdtPr>
                <w:tag w:val="_PLD_d09deaa2e4d443459a3584a1d7e92203"/>
                <w:id w:val="-1191370627"/>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成本</w:t>
                    </w:r>
                  </w:p>
                </w:tc>
              </w:sdtContent>
            </w:sdt>
          </w:tr>
          <w:tr w:rsidR="00FF407A" w:rsidTr="00FF407A">
            <w:sdt>
              <w:sdtPr>
                <w:tag w:val="_PLD_b7bfcd00fb124eaf81fd672b23a24a00"/>
                <w:id w:val="-1198077450"/>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362,474,987.69</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163,793,529.45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365,360,323.03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163,579,076.90</w:t>
                </w:r>
              </w:p>
            </w:tc>
          </w:tr>
          <w:tr w:rsidR="00FF407A" w:rsidTr="00FF407A">
            <w:sdt>
              <w:sdtPr>
                <w:tag w:val="_PLD_a17f3dcab1c140c8a4254ddfe38c4d7d"/>
                <w:id w:val="1313830373"/>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32,743,965.48</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17,934,404.13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44,639,662.99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19,705,693.47</w:t>
                </w:r>
              </w:p>
            </w:tc>
          </w:tr>
          <w:tr w:rsidR="00FF407A" w:rsidTr="00FF407A">
            <w:sdt>
              <w:sdtPr>
                <w:tag w:val="_PLD_d6cf597d82bf4ed089aa5592301f1642"/>
                <w:id w:val="604614491"/>
                <w:lock w:val="sdtLocked"/>
              </w:sdtPr>
              <w:sdtEnd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395,218,953.17</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181,727,933.58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409,999,986.02</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183,284,770.37</w:t>
                </w:r>
              </w:p>
            </w:tc>
          </w:tr>
        </w:tbl>
        <w:p w:rsidR="00FF407A" w:rsidRDefault="00CB690D"/>
      </w:sdtContent>
    </w:sdt>
    <w:bookmarkStart w:id="188" w:name="_Hlk10538044" w:displacedByCustomXml="next"/>
    <w:bookmarkStart w:id="189" w:name="_Hlk10538056" w:displacedByCustomXml="next"/>
    <w:sdt>
      <w:sdtPr>
        <w:rPr>
          <w:rFonts w:ascii="宋体" w:hAnsi="宋体" w:cs="宋体" w:hint="eastAsia"/>
          <w:b w:val="0"/>
          <w:bCs/>
          <w:kern w:val="0"/>
          <w:szCs w:val="24"/>
        </w:rPr>
        <w:alias w:val="模块:合同产生的收入的情况"/>
        <w:tag w:val="_SEC_a8e15093e1ef4b64a05aa66b1647502c"/>
        <w:id w:val="712001581"/>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73"/>
            </w:numPr>
            <w:ind w:left="426" w:hanging="426"/>
            <w:rPr>
              <w:rFonts w:ascii="宋体" w:hAnsi="宋体"/>
            </w:rPr>
          </w:pPr>
          <w:r>
            <w:rPr>
              <w:rFonts w:ascii="宋体" w:hAnsi="宋体" w:hint="eastAsia"/>
            </w:rPr>
            <w:t>合同产生的收入的情况</w:t>
          </w:r>
          <w:bookmarkEnd w:id="188"/>
        </w:p>
        <w:sdt>
          <w:sdtPr>
            <w:rPr>
              <w:rFonts w:ascii="宋体" w:hAnsi="宋体"/>
              <w:szCs w:val="21"/>
            </w:rPr>
            <w:alias w:val="是否适用：合同产生的收入[双击切换]"/>
            <w:tag w:val="_GBC_c21770085a2f4dd3922bd8eb4c58558c"/>
            <w:id w:val="-90012602"/>
            <w:lock w:val="sdtLocked"/>
            <w:placeholder>
              <w:docPart w:val="GBC22222222222222222222222222222"/>
            </w:placeholder>
          </w:sdtPr>
          <w:sdtEndPr/>
          <w:sdtContent>
            <w:p w:rsidR="00FF407A" w:rsidRDefault="00FF407A">
              <w:pPr>
                <w:pStyle w:val="a9"/>
                <w:ind w:firstLineChars="0" w:firstLine="0"/>
                <w:jc w:val="left"/>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FF407A" w:rsidRDefault="00FF407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合同产生的收入"/>
              <w:tag w:val="_GBC_ad3fa206b47145cea9728c5ff60d9346"/>
              <w:id w:val="-705476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合同产生的收入"/>
              <w:tag w:val="_GBC_bbe175f0f61a42949a1146ca1734e362"/>
              <w:id w:val="-16538295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2541"/>
            <w:gridCol w:w="2780"/>
          </w:tblGrid>
          <w:tr w:rsidR="00FF407A" w:rsidTr="00FF407A">
            <w:sdt>
              <w:sdtPr>
                <w:rPr>
                  <w:rFonts w:hint="eastAsia"/>
                </w:rPr>
                <w:tag w:val="_PLD_bf90fdfeb0c2419ba1ce17d060f1056f"/>
                <w:id w:val="-732225570"/>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合同分类</w:t>
                    </w:r>
                  </w:p>
                </w:tc>
              </w:sdtContent>
            </w:sdt>
            <w:sdt>
              <w:sdtPr>
                <w:rPr>
                  <w:rFonts w:hint="eastAsia"/>
                </w:rPr>
                <w:alias w:val="合同产生的收入分部名称"/>
                <w:tag w:val="_GBC_6b75b59ddb224134b8ea11484825b0a5"/>
                <w:id w:val="-651291882"/>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本集团</w:t>
                    </w:r>
                  </w:p>
                </w:tc>
              </w:sdtContent>
            </w:sdt>
            <w:sdt>
              <w:sdtPr>
                <w:rPr>
                  <w:rFonts w:hint="eastAsia"/>
                </w:rPr>
                <w:tag w:val="_PLD_db6b6651438f4eec8a8c96f0e8c1dca2"/>
                <w:id w:val="-2081518614"/>
                <w:lock w:val="sdtLocked"/>
              </w:sdtPr>
              <w:sdtEndPr/>
              <w:sdtContent>
                <w:tc>
                  <w:tcPr>
                    <w:tcW w:w="1536"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rPr>
                        <w:color w:val="808080"/>
                      </w:rPr>
                    </w:pPr>
                    <w:r>
                      <w:rPr>
                        <w:rFonts w:hint="eastAsia"/>
                      </w:rPr>
                      <w:t>合计</w:t>
                    </w:r>
                  </w:p>
                </w:tc>
              </w:sdtContent>
            </w:sdt>
          </w:tr>
          <w:tr w:rsidR="00FF407A" w:rsidTr="00FF407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b01740e1773145b8849df786a44184de"/>
                  <w:id w:val="-184681754"/>
                  <w:lock w:val="sdtLocked"/>
                </w:sdtPr>
                <w:sdtEndPr/>
                <w:sdtContent>
                  <w:p w:rsidR="00FF407A" w:rsidRDefault="00FF407A" w:rsidP="00FF407A">
                    <w:r>
                      <w:rPr>
                        <w:rFonts w:hint="eastAsia"/>
                      </w:rPr>
                      <w:t>商品类型</w:t>
                    </w:r>
                  </w:p>
                </w:sdtContent>
              </w:sdt>
            </w:tc>
            <w:sdt>
              <w:sdtPr>
                <w:alias w:val="分部商品类型合同产生的收入"/>
                <w:tag w:val="_GBC_2b2f7aef2e674442b228005d07274e05"/>
                <w:id w:val="-1454083956"/>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rPr>
                        <w:rFonts w:hint="eastAsia"/>
                      </w:rPr>
                      <w:t xml:space="preserve">　</w:t>
                    </w:r>
                  </w:p>
                </w:tc>
              </w:sdtContent>
            </w:sdt>
            <w:sdt>
              <w:sdtPr>
                <w:alias w:val="商品类型合同产生的收入"/>
                <w:tag w:val="_GBC_d7e93835acce452384af33551ba7f585"/>
                <w:id w:val="108017299"/>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rPr>
                        <w:rFonts w:hint="eastAsia"/>
                      </w:rPr>
                      <w:t xml:space="preserve">　</w:t>
                    </w:r>
                  </w:p>
                </w:tc>
              </w:sdtContent>
            </w:sdt>
          </w:tr>
          <w:tr w:rsidR="00FF407A" w:rsidTr="00FF407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753f1e3ffaa40ba888fec6a046a67fa"/>
                  <w:id w:val="-1764990659"/>
                  <w:lock w:val="sdtLocked"/>
                </w:sdtPr>
                <w:sdtEndPr/>
                <w:sdtContent>
                  <w:p w:rsidR="00FF407A" w:rsidRDefault="00FF407A" w:rsidP="00FF407A">
                    <w:r>
                      <w:rPr>
                        <w:rFonts w:hint="eastAsia"/>
                      </w:rPr>
                      <w:t>按经营地区分类</w:t>
                    </w:r>
                  </w:p>
                </w:sdtContent>
              </w:sdt>
            </w:tc>
            <w:sdt>
              <w:sdtPr>
                <w:alias w:val="分部按经营地区分类合同产生的收入"/>
                <w:tag w:val="_GBC_92d84352ddd14bdf9016c5678cbbdb22"/>
                <w:id w:val="-1496641270"/>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rPr>
                        <w:rFonts w:hint="eastAsia"/>
                      </w:rPr>
                      <w:t xml:space="preserve">　</w:t>
                    </w:r>
                  </w:p>
                </w:tc>
              </w:sdtContent>
            </w:sdt>
            <w:sdt>
              <w:sdtPr>
                <w:alias w:val="按经营地区分类合同产生的收入"/>
                <w:tag w:val="_GBC_c7c210722fd54724bfc6fc92bceb1fb7"/>
                <w:id w:val="104317588"/>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rPr>
                        <w:rFonts w:hint="eastAsia"/>
                      </w:rPr>
                      <w:t xml:space="preserve">　</w:t>
                    </w:r>
                  </w:p>
                </w:tc>
              </w:sdtContent>
            </w:sdt>
          </w:tr>
          <w:tr w:rsidR="00FF407A" w:rsidTr="00FF407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f3015d8e4f6f44f98d89060b6c75233c"/>
                  <w:id w:val="-552929975"/>
                  <w:lock w:val="sdtLocked"/>
                </w:sdtPr>
                <w:sdtEndPr/>
                <w:sdtContent>
                  <w:p w:rsidR="00FF407A" w:rsidRDefault="00FF407A" w:rsidP="00FF407A">
                    <w:r>
                      <w:rPr>
                        <w:rFonts w:hint="eastAsia"/>
                      </w:rPr>
                      <w:t>市场或客户类型</w:t>
                    </w:r>
                  </w:p>
                </w:sdtContent>
              </w:sdt>
            </w:tc>
            <w:sdt>
              <w:sdtPr>
                <w:alias w:val="分部市场或客户类型合同产生的收入"/>
                <w:tag w:val="_GBC_45395aa7854d48de9016fdbebd64be59"/>
                <w:id w:val="1554184633"/>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rPr>
                        <w:rFonts w:hint="eastAsia"/>
                      </w:rPr>
                      <w:t xml:space="preserve">　</w:t>
                    </w:r>
                  </w:p>
                </w:tc>
              </w:sdtContent>
            </w:sdt>
            <w:sdt>
              <w:sdtPr>
                <w:alias w:val="市场或客户类型合同产生的收入"/>
                <w:tag w:val="_GBC_6777bb26db2942879a19d2c08e185734"/>
                <w:id w:val="-1653663401"/>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rPr>
                        <w:rFonts w:hint="eastAsia"/>
                      </w:rPr>
                      <w:t xml:space="preserve">　</w:t>
                    </w:r>
                  </w:p>
                </w:tc>
              </w:sdtContent>
            </w:sdt>
          </w:tr>
          <w:tr w:rsidR="00FF407A" w:rsidTr="00FF407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ccff2704278f451594422937a2c2e3a6"/>
                  <w:id w:val="-447241356"/>
                  <w:lock w:val="sdtLocked"/>
                </w:sdtPr>
                <w:sdtEndPr/>
                <w:sdtContent>
                  <w:p w:rsidR="00FF407A" w:rsidRDefault="00FF407A" w:rsidP="00FF407A">
                    <w:r>
                      <w:rPr>
                        <w:rFonts w:hint="eastAsia"/>
                      </w:rPr>
                      <w:t>合同类型</w:t>
                    </w:r>
                  </w:p>
                </w:sdtContent>
              </w:sdt>
            </w:tc>
            <w:sdt>
              <w:sdtPr>
                <w:alias w:val="分部合同类型合同产生的收入"/>
                <w:tag w:val="_GBC_671c784348ea4c6ea945a3f1c82e1010"/>
                <w:id w:val="148412558"/>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rPr>
                        <w:rFonts w:hint="eastAsia"/>
                      </w:rPr>
                      <w:t xml:space="preserve">　</w:t>
                    </w:r>
                  </w:p>
                </w:tc>
              </w:sdtContent>
            </w:sdt>
            <w:sdt>
              <w:sdtPr>
                <w:alias w:val="合同类型合同产生的收入"/>
                <w:tag w:val="_GBC_a97a78c90f714313a04ad4488720c929"/>
                <w:id w:val="-642038834"/>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rPr>
                        <w:rFonts w:hint="eastAsia"/>
                      </w:rPr>
                      <w:t xml:space="preserve">　</w:t>
                    </w:r>
                  </w:p>
                </w:tc>
              </w:sdtContent>
            </w:sdt>
          </w:tr>
          <w:tr w:rsidR="00FF407A" w:rsidTr="00FF407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5dc2e765fac44eaa8eca35d3e66ca6e"/>
                  <w:id w:val="-1984613686"/>
                  <w:lock w:val="sdtLocked"/>
                </w:sdtPr>
                <w:sdtEndPr/>
                <w:sdtContent>
                  <w:p w:rsidR="00FF407A" w:rsidRDefault="00FF407A" w:rsidP="00FF407A">
                    <w:r>
                      <w:rPr>
                        <w:rFonts w:hint="eastAsia"/>
                      </w:rPr>
                      <w:t>按商品转让的时间分类</w:t>
                    </w:r>
                  </w:p>
                </w:sdtContent>
              </w:sdt>
            </w:tc>
            <w:sdt>
              <w:sdtPr>
                <w:alias w:val="分部按商品转让的时间分类合同产生的收入"/>
                <w:tag w:val="_GBC_aada5a73cae841a0b32866ddce5745fe"/>
                <w:id w:val="-810486455"/>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 xml:space="preserve">     </w:t>
                    </w:r>
                  </w:p>
                </w:tc>
              </w:sdtContent>
            </w:sdt>
            <w:sdt>
              <w:sdtPr>
                <w:alias w:val="按商品转让的时间分类合同产生的收入"/>
                <w:tag w:val="_GBC_3106a8573ba34af395e99aa3da3b88eb"/>
                <w:id w:val="1843433246"/>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 xml:space="preserve">     </w:t>
                    </w:r>
                  </w:p>
                </w:tc>
              </w:sdtContent>
            </w:sdt>
          </w:tr>
          <w:tr w:rsidR="00FF407A" w:rsidTr="00FF407A">
            <w:sdt>
              <w:sdtPr>
                <w:rPr>
                  <w:rFonts w:hint="eastAsia"/>
                </w:rPr>
                <w:alias w:val="分部按商品转让的时间分类明细名称"/>
                <w:tag w:val="_GBC_e7756cba04264ef8a2d621d20a3d8041"/>
                <w:id w:val="-928422367"/>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pPr>
                    <w:r w:rsidRPr="00596EE3">
                      <w:rPr>
                        <w:rFonts w:hint="eastAsia"/>
                      </w:rPr>
                      <w:t>在某一时点确认收入</w:t>
                    </w:r>
                  </w:p>
                </w:tc>
              </w:sdtContent>
            </w:sdt>
            <w:sdt>
              <w:sdtPr>
                <w:alias w:val="分部按商品转让的时间分类明细合同产生的收入"/>
                <w:tag w:val="_GBC_1c8dd9830e434fd99756948161fe5a30"/>
                <w:id w:val="1590195392"/>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2,777,693.31</w:t>
                    </w:r>
                  </w:p>
                </w:tc>
              </w:sdtContent>
            </w:sdt>
            <w:sdt>
              <w:sdtPr>
                <w:alias w:val="按商品转让的时间分类明细合同产生的收入"/>
                <w:tag w:val="_GBC_735990eb00f647478a43e2b07fec3bd5"/>
                <w:id w:val="1077014332"/>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2,777,693.31</w:t>
                    </w:r>
                  </w:p>
                </w:tc>
              </w:sdtContent>
            </w:sdt>
          </w:tr>
          <w:tr w:rsidR="00FF407A" w:rsidTr="00FF407A">
            <w:sdt>
              <w:sdtPr>
                <w:rPr>
                  <w:rFonts w:hint="eastAsia"/>
                </w:rPr>
                <w:alias w:val="分部按商品转让的时间分类明细名称"/>
                <w:tag w:val="_GBC_e7756cba04264ef8a2d621d20a3d8041"/>
                <w:id w:val="1055889387"/>
                <w:lock w:val="sdtLocked"/>
              </w:sdtPr>
              <w:sdtEnd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ind w:firstLineChars="200" w:firstLine="420"/>
                      <w:jc w:val="center"/>
                    </w:pPr>
                    <w:r>
                      <w:rPr>
                        <w:rFonts w:hint="eastAsia"/>
                      </w:rPr>
                      <w:t>合计</w:t>
                    </w:r>
                  </w:p>
                </w:tc>
              </w:sdtContent>
            </w:sdt>
            <w:sdt>
              <w:sdtPr>
                <w:alias w:val="分部按商品转让的时间分类明细合同产生的收入"/>
                <w:tag w:val="_GBC_1c8dd9830e434fd99756948161fe5a30"/>
                <w:id w:val="1909810360"/>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2,777,693.31</w:t>
                    </w:r>
                  </w:p>
                </w:tc>
              </w:sdtContent>
            </w:sdt>
            <w:sdt>
              <w:sdtPr>
                <w:alias w:val="按商品转让的时间分类明细合同产生的收入"/>
                <w:tag w:val="_GBC_735990eb00f647478a43e2b07fec3bd5"/>
                <w:id w:val="1255947937"/>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2,777,693.31</w:t>
                    </w:r>
                  </w:p>
                </w:tc>
              </w:sdtContent>
            </w:sdt>
          </w:tr>
          <w:tr w:rsidR="00FF407A" w:rsidTr="00FF407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hd w:val="clear" w:color="auto" w:fill="FFFFFF"/>
                  </w:rPr>
                  <w:tag w:val="_PLD_6d3cfe1f5ad9443593e2e5b1d5b8a567"/>
                  <w:id w:val="-253055193"/>
                  <w:lock w:val="sdtLocked"/>
                </w:sdtPr>
                <w:sdtEndPr>
                  <w:rPr>
                    <w:color w:val="auto"/>
                    <w:shd w:val="clear" w:color="auto" w:fill="auto"/>
                  </w:rPr>
                </w:sdtEndPr>
                <w:sdtContent>
                  <w:p w:rsidR="00FF407A" w:rsidRDefault="00FF407A" w:rsidP="00FF407A">
                    <w:r>
                      <w:rPr>
                        <w:rFonts w:hint="eastAsia"/>
                        <w:color w:val="000000"/>
                        <w:shd w:val="clear" w:color="auto" w:fill="FFFFFF"/>
                      </w:rPr>
                      <w:t>按</w:t>
                    </w:r>
                    <w:r>
                      <w:rPr>
                        <w:rFonts w:hint="eastAsia"/>
                      </w:rPr>
                      <w:t>合同期限分类</w:t>
                    </w:r>
                  </w:p>
                </w:sdtContent>
              </w:sdt>
            </w:tc>
            <w:sdt>
              <w:sdtPr>
                <w:alias w:val="分部按合同期限分类合同产生的收入"/>
                <w:tag w:val="_GBC_ee392408f9d24b9bac0c8265eaa743a7"/>
                <w:id w:val="-559251352"/>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rPr>
                        <w:rFonts w:hint="eastAsia"/>
                      </w:rPr>
                      <w:t xml:space="preserve">　</w:t>
                    </w:r>
                  </w:p>
                </w:tc>
              </w:sdtContent>
            </w:sdt>
            <w:sdt>
              <w:sdtPr>
                <w:alias w:val="按合同期限分类合同产生的收入"/>
                <w:tag w:val="_GBC_33b3bfe2df1f44958c8eb3172fa9c28e"/>
                <w:id w:val="2137443584"/>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rPr>
                        <w:rFonts w:hint="eastAsia"/>
                      </w:rPr>
                      <w:t xml:space="preserve">　</w:t>
                    </w:r>
                  </w:p>
                </w:tc>
              </w:sdtContent>
            </w:sdt>
          </w:tr>
          <w:tr w:rsidR="00FF407A" w:rsidTr="00FF407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color w:val="000000"/>
                    <w:shd w:val="clear" w:color="auto" w:fill="FFFFFF"/>
                  </w:rPr>
                  <w:tag w:val="_PLD_088d8e12be9a4705973169ff95637f45"/>
                  <w:id w:val="-83073282"/>
                  <w:lock w:val="sdtLocked"/>
                </w:sdtPr>
                <w:sdtEndPr>
                  <w:rPr>
                    <w:color w:val="auto"/>
                    <w:shd w:val="clear" w:color="auto" w:fill="auto"/>
                  </w:rPr>
                </w:sdtEndPr>
                <w:sdtContent>
                  <w:p w:rsidR="00FF407A" w:rsidRDefault="00FF407A" w:rsidP="00FF407A">
                    <w:r>
                      <w:rPr>
                        <w:rFonts w:hint="eastAsia"/>
                        <w:color w:val="000000"/>
                        <w:shd w:val="clear" w:color="auto" w:fill="FFFFFF"/>
                      </w:rPr>
                      <w:t>按</w:t>
                    </w:r>
                    <w:r>
                      <w:rPr>
                        <w:rFonts w:hint="eastAsia"/>
                      </w:rPr>
                      <w:t>销售渠道分类</w:t>
                    </w:r>
                  </w:p>
                </w:sdtContent>
              </w:sdt>
            </w:tc>
            <w:sdt>
              <w:sdtPr>
                <w:alias w:val="分部按销售渠道分类合同产生的收入"/>
                <w:tag w:val="_GBC_99b1a3761d1342c1bdfc233b86bdb847"/>
                <w:id w:val="1826626019"/>
                <w:lock w:val="sdtLocked"/>
                <w:showingPlcHdr/>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rPr>
                        <w:rFonts w:hint="eastAsia"/>
                      </w:rPr>
                      <w:t xml:space="preserve">　</w:t>
                    </w:r>
                  </w:p>
                </w:tc>
              </w:sdtContent>
            </w:sdt>
            <w:sdt>
              <w:sdtPr>
                <w:alias w:val="按销售渠道分类合同产生的收入"/>
                <w:tag w:val="_GBC_9d2cba1cfc5248c989fd290b828270d4"/>
                <w:id w:val="1511795752"/>
                <w:lock w:val="sdtLocked"/>
                <w:showingPlcHdr/>
              </w:sdtPr>
              <w:sdtEndPr/>
              <w:sdtContent>
                <w:tc>
                  <w:tcPr>
                    <w:tcW w:w="153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rPr>
                        <w:rFonts w:hint="eastAsia"/>
                      </w:rPr>
                      <w:t xml:space="preserve">　</w:t>
                    </w:r>
                  </w:p>
                </w:tc>
              </w:sdtContent>
            </w:sdt>
          </w:tr>
          <w:tr w:rsidR="00FF407A" w:rsidTr="00FF407A">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61453ad2ba3743f2bbbec0bd3c2e2bce"/>
                  <w:id w:val="-1597401290"/>
                  <w:lock w:val="sdtLocked"/>
                </w:sdtPr>
                <w:sdtEndPr/>
                <w:sdtContent>
                  <w:p w:rsidR="00FF407A" w:rsidRDefault="00FF407A" w:rsidP="00FF407A">
                    <w:pPr>
                      <w:jc w:val="center"/>
                    </w:pPr>
                    <w:r>
                      <w:rPr>
                        <w:rFonts w:hint="eastAsia"/>
                      </w:rPr>
                      <w:t>合计</w:t>
                    </w:r>
                  </w:p>
                </w:sdtContent>
              </w:sdt>
            </w:tc>
            <w:sdt>
              <w:sdtPr>
                <w:alias w:val="分部合同产生的收入"/>
                <w:tag w:val="_GBC_fdd22a21fd224e86b18a5661ccb86b4e"/>
                <w:id w:val="1192117343"/>
                <w:lock w:val="sdtLocked"/>
              </w:sdtPr>
              <w:sdtEnd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2,777,693.31</w:t>
                    </w:r>
                  </w:p>
                </w:tc>
              </w:sdtContent>
            </w:sdt>
            <w:sdt>
              <w:sdtPr>
                <w:alias w:val="合同产生的收入"/>
                <w:tag w:val="_GBC_463fdb24770148078bc9ecdf4126a76b"/>
                <w:id w:val="968475808"/>
                <w:lock w:val="sdtLocked"/>
              </w:sdtPr>
              <w:sdtEndPr/>
              <w:sdtContent>
                <w:tc>
                  <w:tcPr>
                    <w:tcW w:w="153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2,777,693.31</w:t>
                    </w:r>
                  </w:p>
                </w:tc>
              </w:sdtContent>
            </w:sdt>
          </w:tr>
        </w:tbl>
        <w:p w:rsidR="00FF407A" w:rsidRDefault="00FF407A"/>
        <w:p w:rsidR="00FF407A" w:rsidRDefault="00FF407A">
          <w:r>
            <w:rPr>
              <w:rFonts w:hint="eastAsia"/>
            </w:rPr>
            <w:t>合同产生的收入说明：</w:t>
          </w:r>
        </w:p>
        <w:sdt>
          <w:sdtPr>
            <w:alias w:val="合同产生的收入说明"/>
            <w:tag w:val="_GBC_5df8a240d4764103ad340ee5d91d16d6"/>
            <w:id w:val="-2000407586"/>
            <w:lock w:val="sdtLocked"/>
            <w:placeholder>
              <w:docPart w:val="GBC22222222222222222222222222222"/>
            </w:placeholder>
          </w:sdtPr>
          <w:sdtEndPr/>
          <w:sdtContent>
            <w:p w:rsidR="00FF407A" w:rsidRDefault="00FF407A" w:rsidP="00FF407A">
              <w:pPr>
                <w:ind w:firstLineChars="200" w:firstLine="420"/>
              </w:pPr>
              <w:r>
                <w:rPr>
                  <w:rFonts w:hint="eastAsia"/>
                </w:rPr>
                <w:t>公司与客户之间合同产生的收入，均来源于网络服务业，均属于在某一时</w:t>
              </w:r>
              <w:proofErr w:type="gramStart"/>
              <w:r>
                <w:rPr>
                  <w:rFonts w:hint="eastAsia"/>
                </w:rPr>
                <w:t>点履行</w:t>
              </w:r>
              <w:proofErr w:type="gramEnd"/>
              <w:r>
                <w:rPr>
                  <w:rFonts w:hint="eastAsia"/>
                </w:rPr>
                <w:t>的履约义务。</w:t>
              </w:r>
            </w:p>
            <w:p w:rsidR="00FF407A" w:rsidRPr="00B81C39" w:rsidRDefault="00FF407A" w:rsidP="00FF407A">
              <w:r>
                <w:rPr>
                  <w:rFonts w:hint="eastAsia"/>
                </w:rPr>
                <w:t>公司营业收入按行业类型的分解信息详见</w:t>
              </w:r>
              <w:r w:rsidRPr="00B81C39">
                <w:rPr>
                  <w:rFonts w:hint="eastAsia"/>
                </w:rPr>
                <w:t>本报告第十节财务报告十六、其他重要事项</w:t>
              </w:r>
              <w:r w:rsidRPr="00B81C39">
                <w:t xml:space="preserve"> 6、分别信</w:t>
              </w:r>
            </w:p>
            <w:p w:rsidR="00FF407A" w:rsidRDefault="00FF407A" w:rsidP="00FF407A">
              <w:r>
                <w:rPr>
                  <w:rFonts w:hint="eastAsia"/>
                </w:rPr>
                <w:t>息之说明。</w:t>
              </w:r>
            </w:p>
          </w:sdtContent>
        </w:sdt>
        <w:p w:rsidR="00FF407A" w:rsidRDefault="00CB690D"/>
      </w:sdtContent>
    </w:sdt>
    <w:bookmarkEnd w:id="189" w:displacedByCustomXml="prev"/>
    <w:bookmarkStart w:id="190" w:name="_Hlk10538083" w:displacedByCustomXml="next"/>
    <w:bookmarkStart w:id="191" w:name="_Hlk10538092" w:displacedByCustomXml="next"/>
    <w:sdt>
      <w:sdtPr>
        <w:rPr>
          <w:rFonts w:ascii="宋体" w:hAnsi="宋体" w:cs="宋体" w:hint="eastAsia"/>
          <w:b w:val="0"/>
          <w:bCs/>
          <w:kern w:val="0"/>
          <w:szCs w:val="24"/>
        </w:rPr>
        <w:alias w:val="模块:履约义务的说明"/>
        <w:tag w:val="_SEC_c2d2612c37d449d6b1ff5194855fc52c"/>
        <w:id w:val="1333411639"/>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73"/>
            </w:numPr>
            <w:ind w:left="426" w:hanging="426"/>
            <w:rPr>
              <w:rFonts w:ascii="宋体" w:hAnsi="宋体"/>
            </w:rPr>
          </w:pPr>
          <w:r>
            <w:rPr>
              <w:rFonts w:ascii="宋体" w:hAnsi="宋体" w:hint="eastAsia"/>
            </w:rPr>
            <w:t>履约义务的说明</w:t>
          </w:r>
          <w:bookmarkEnd w:id="190"/>
        </w:p>
        <w:sdt>
          <w:sdtPr>
            <w:alias w:val="是否适用：履约义务的说明[双击切换]"/>
            <w:tag w:val="_GBC_cb7f024e61b74dffae341dc41978348f"/>
            <w:id w:val="91243770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191" w:displacedByCustomXml="prev"/>
    <w:bookmarkStart w:id="192" w:name="_Hlk10538107" w:displacedByCustomXml="next"/>
    <w:bookmarkStart w:id="193" w:name="_Hlk10538117" w:displacedByCustomXml="next"/>
    <w:sdt>
      <w:sdtPr>
        <w:rPr>
          <w:rFonts w:ascii="宋体" w:hAnsi="宋体" w:cs="宋体" w:hint="eastAsia"/>
          <w:b w:val="0"/>
          <w:bCs/>
          <w:kern w:val="0"/>
          <w:szCs w:val="24"/>
        </w:rPr>
        <w:alias w:val="模块:分摊至剩余履约义务的说明"/>
        <w:tag w:val="_SEC_52c497559d5c4501875a7b175ab4b1eb"/>
        <w:id w:val="1159430446"/>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73"/>
            </w:numPr>
            <w:ind w:left="426" w:hanging="426"/>
            <w:rPr>
              <w:rFonts w:ascii="宋体" w:hAnsi="宋体"/>
            </w:rPr>
          </w:pPr>
          <w:r>
            <w:rPr>
              <w:rFonts w:ascii="宋体" w:hAnsi="宋体" w:hint="eastAsia"/>
            </w:rPr>
            <w:t>分摊至剩余履约义务的说明</w:t>
          </w:r>
          <w:bookmarkEnd w:id="192"/>
        </w:p>
        <w:sdt>
          <w:sdtPr>
            <w:alias w:val="是否适用：分摊至剩余履约义务的说明[双击切换]"/>
            <w:tag w:val="_GBC_3e12eb65fc9e4c7b80815a7392be58f2"/>
            <w:id w:val="172424836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193" w:displacedByCustomXml="prev"/>
    <w:p w:rsidR="00FF407A" w:rsidRDefault="00FF407A"/>
    <w:bookmarkStart w:id="194" w:name="_Hlk41487523" w:displacedByCustomXml="next"/>
    <w:sdt>
      <w:sdtPr>
        <w:rPr>
          <w:rFonts w:hint="eastAsia"/>
        </w:rPr>
        <w:alias w:val="模块:营业收入和营业成本的说明"/>
        <w:tag w:val="_SEC_530aa03318f04819b92848bd4d1e0874"/>
        <w:id w:val="1528600087"/>
        <w:lock w:val="sdtLocked"/>
        <w:placeholder>
          <w:docPart w:val="GBC22222222222222222222222222222"/>
        </w:placeholder>
      </w:sdtPr>
      <w:sdtEndPr/>
      <w:sdtContent>
        <w:bookmarkStart w:id="195" w:name="_Hlk26364697" w:displacedByCustomXml="prev"/>
        <w:p w:rsidR="00FF407A" w:rsidRDefault="00FF407A">
          <w:pPr>
            <w:spacing w:before="60" w:after="60"/>
          </w:pPr>
          <w:r>
            <w:rPr>
              <w:rFonts w:hint="eastAsia"/>
            </w:rPr>
            <w:t>其他说明：</w:t>
          </w:r>
        </w:p>
        <w:p w:rsidR="00FF407A" w:rsidRDefault="00CB690D">
          <w:sdt>
            <w:sdtPr>
              <w:alias w:val="主营业务说明"/>
              <w:tag w:val="_GBC_72a96250960e4e188d2fa1097869655e"/>
              <w:id w:val="661046237"/>
              <w:lock w:val="sdtLocked"/>
              <w:placeholder>
                <w:docPart w:val="GBC22222222222222222222222222222"/>
              </w:placeholder>
            </w:sdtPr>
            <w:sdtEndPr/>
            <w:sdtContent>
              <w:r w:rsidR="00FF407A">
                <w:rPr>
                  <w:rFonts w:hint="eastAsia"/>
                </w:rPr>
                <w:t>无</w:t>
              </w:r>
            </w:sdtContent>
          </w:sdt>
          <w:bookmarkEnd w:id="195"/>
        </w:p>
        <w:p w:rsidR="00FF407A" w:rsidRDefault="00CB690D"/>
      </w:sdtContent>
    </w:sdt>
    <w:bookmarkEnd w:id="194" w:displacedByCustomXml="prev"/>
    <w:sdt>
      <w:sdtPr>
        <w:rPr>
          <w:rFonts w:ascii="宋体" w:hAnsi="宋体" w:cs="宋体" w:hint="eastAsia"/>
          <w:b w:val="0"/>
          <w:bCs/>
          <w:kern w:val="0"/>
          <w:szCs w:val="21"/>
        </w:rPr>
        <w:alias w:val="模块:税金及附加"/>
        <w:tag w:val="_GBC_38185835049143dd873ff3e7d0941647"/>
        <w:id w:val="-1203553102"/>
        <w:lock w:val="sdtLocked"/>
        <w:placeholder>
          <w:docPart w:val="GBC22222222222222222222222222222"/>
        </w:placeholder>
      </w:sdtPr>
      <w:sdtEndPr>
        <w:rPr>
          <w:rFonts w:cstheme="minorBidi"/>
          <w:kern w:val="2"/>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36760804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rPr>
              <w:b/>
            </w:rPr>
          </w:pPr>
          <w:r>
            <w:rPr>
              <w:rFonts w:hint="eastAsia"/>
            </w:rPr>
            <w:t>单位：</w:t>
          </w:r>
          <w:sdt>
            <w:sdtPr>
              <w:rPr>
                <w:rFonts w:hint="eastAsia"/>
              </w:rPr>
              <w:alias w:val="单位：财务附注：税金及附加"/>
              <w:tag w:val="_GBC_bdd382ceb0b74413bcc8ce354afae4a8"/>
              <w:id w:val="2975800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税金及附加"/>
              <w:tag w:val="_GBC_ecf8b53c11ec4336b91007df3f6b5f78"/>
              <w:id w:val="19518217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7"/>
            <w:gridCol w:w="3071"/>
            <w:gridCol w:w="3071"/>
          </w:tblGrid>
          <w:tr w:rsidR="00FF407A" w:rsidTr="00FF407A">
            <w:sdt>
              <w:sdtPr>
                <w:tag w:val="_PLD_444bcf5500dc4f7f9041afd20c147408"/>
                <w:id w:val="-780256028"/>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jc w:val="center"/>
                    </w:pPr>
                    <w:r>
                      <w:rPr>
                        <w:rFonts w:hint="eastAsia"/>
                      </w:rPr>
                      <w:t>项目</w:t>
                    </w:r>
                  </w:p>
                </w:tc>
              </w:sdtContent>
            </w:sdt>
            <w:sdt>
              <w:sdtPr>
                <w:tag w:val="_PLD_986496e04f5841889074687e953bf8a9"/>
                <w:id w:val="1392462219"/>
                <w:lock w:val="sdtLocked"/>
              </w:sdtPr>
              <w:sdtEndPr/>
              <w:sdtContent>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center"/>
                    </w:pPr>
                    <w:r>
                      <w:rPr>
                        <w:rFonts w:hint="eastAsia"/>
                      </w:rPr>
                      <w:t>本期发生额</w:t>
                    </w:r>
                  </w:p>
                </w:tc>
              </w:sdtContent>
            </w:sdt>
            <w:sdt>
              <w:sdtPr>
                <w:tag w:val="_PLD_4ab1376344dc484195a5459c78069a64"/>
                <w:id w:val="-1528473665"/>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jc w:val="center"/>
                    </w:pPr>
                    <w:r>
                      <w:rPr>
                        <w:rFonts w:hint="eastAsia"/>
                      </w:rPr>
                      <w:t>上期发生额</w:t>
                    </w:r>
                  </w:p>
                </w:tc>
              </w:sdtContent>
            </w:sdt>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pPr>
                <w:r>
                  <w:rPr>
                    <w:rFonts w:hint="eastAsia"/>
                  </w:rPr>
                  <w:t>消费税</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pPr>
                <w:r>
                  <w:rPr>
                    <w:rFonts w:hint="eastAsia"/>
                  </w:rPr>
                  <w:t>营业税</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r>
                  <w:t>2,566,670.31</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3,160,425.75</w:t>
                </w:r>
              </w:p>
            </w:tc>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pPr>
                <w:r>
                  <w:rPr>
                    <w:rFonts w:hint="eastAsia"/>
                  </w:rPr>
                  <w:t>城市维护建设税</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r>
                  <w:t>1,965,754.42</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1,112,495.21</w:t>
                </w:r>
              </w:p>
            </w:tc>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pPr>
                <w:r>
                  <w:rPr>
                    <w:rFonts w:hint="eastAsia"/>
                  </w:rPr>
                  <w:t>教育费附加</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pPr>
                <w:r>
                  <w:rPr>
                    <w:rFonts w:hint="eastAsia"/>
                  </w:rPr>
                  <w:t>资源税</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pPr>
                <w:r>
                  <w:t>房产税</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r>
                  <w:t>39,051,662.53</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40,166,412.41</w:t>
                </w:r>
              </w:p>
            </w:tc>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pPr>
                <w:r>
                  <w:t>土地使用税</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r>
                  <w:t>2,850,088.86</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3,395,795.36</w:t>
                </w:r>
              </w:p>
            </w:tc>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pPr>
                <w:r>
                  <w:t>车船使用税</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pPr>
                <w:r>
                  <w:t>印花税</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r>
                  <w:t>854.66</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190.20</w:t>
                </w:r>
              </w:p>
            </w:tc>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pPr>
                <w:r>
                  <w:t>教育费附加（地方教育附加）</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r>
                  <w:t>1,982,585.04</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1,100,995.07</w:t>
                </w:r>
              </w:p>
            </w:tc>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pPr>
                <w:r>
                  <w:t>土地增值税</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r>
                  <w:t>181,176.00</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181,176.00</w:t>
                </w:r>
              </w:p>
            </w:tc>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pPr>
                <w:r>
                  <w:t>文化事业建设费</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r>
                  <w:t>3,774.00</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tc>
              <w:tcPr>
                <w:tcW w:w="1606"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autoSpaceDE w:val="0"/>
                  <w:autoSpaceDN w:val="0"/>
                  <w:adjustRightInd w:val="0"/>
                  <w:snapToGrid w:val="0"/>
                  <w:spacing w:line="240" w:lineRule="atLeast"/>
                  <w:jc w:val="center"/>
                </w:pPr>
                <w:r>
                  <w:rPr>
                    <w:rFonts w:hint="eastAsia"/>
                  </w:rPr>
                  <w:t>合计</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autoSpaceDE w:val="0"/>
                  <w:autoSpaceDN w:val="0"/>
                  <w:adjustRightInd w:val="0"/>
                  <w:snapToGrid w:val="0"/>
                  <w:spacing w:line="240" w:lineRule="atLeast"/>
                  <w:jc w:val="right"/>
                </w:pPr>
                <w:r>
                  <w:t>48,602,565.82</w:t>
                </w: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49,117,490.00</w:t>
                </w:r>
              </w:p>
            </w:tc>
          </w:tr>
        </w:tbl>
        <w:p w:rsidR="00FF407A" w:rsidRDefault="00FF407A"/>
        <w:p w:rsidR="00FF407A" w:rsidRDefault="00FF407A">
          <w:pPr>
            <w:spacing w:before="60" w:after="60"/>
          </w:pPr>
          <w:r>
            <w:rPr>
              <w:rFonts w:hint="eastAsia"/>
            </w:rPr>
            <w:t>其他说明：</w:t>
          </w:r>
        </w:p>
        <w:sdt>
          <w:sdtPr>
            <w:rPr>
              <w:rFonts w:hint="eastAsia"/>
            </w:rPr>
            <w:alias w:val="税金及附加说明"/>
            <w:tag w:val="_GBC_f78e413320ad4d20a3dab91dff935491"/>
            <w:id w:val="-1841772273"/>
            <w:lock w:val="sdtLocked"/>
            <w:placeholder>
              <w:docPart w:val="GBC22222222222222222222222222222"/>
            </w:placeholder>
          </w:sdtPr>
          <w:sdtEndPr/>
          <w:sdtContent>
            <w:p w:rsidR="00FF407A" w:rsidRDefault="00FF407A">
              <w:r>
                <w:rPr>
                  <w:rFonts w:hint="eastAsia"/>
                </w:rPr>
                <w:t>无</w:t>
              </w:r>
            </w:p>
          </w:sdtContent>
        </w:sdt>
      </w:sdtContent>
    </w:sdt>
    <w:p w:rsidR="00FF407A" w:rsidRDefault="00FF407A"/>
    <w:sdt>
      <w:sdtPr>
        <w:rPr>
          <w:rFonts w:ascii="宋体" w:hAnsi="宋体" w:cs="宋体" w:hint="eastAsia"/>
          <w:b w:val="0"/>
          <w:bCs/>
          <w:kern w:val="0"/>
          <w:szCs w:val="21"/>
        </w:rPr>
        <w:alias w:val="模块:成本费用"/>
        <w:tag w:val="_GBC_3faa14b862dd44e8a54b6137b70adace"/>
        <w:id w:val="622043027"/>
        <w:lock w:val="sdtLocked"/>
        <w:placeholder>
          <w:docPart w:val="GBC22222222222222222222222222222"/>
        </w:placeholder>
      </w:sdtPr>
      <w:sdtEndPr>
        <w:rPr>
          <w:rFonts w:cstheme="minorBidi"/>
          <w:kern w:val="2"/>
        </w:rPr>
      </w:sdtEndPr>
      <w:sdtContent>
        <w:p w:rsidR="00FF407A" w:rsidRDefault="00FF407A" w:rsidP="0078609A">
          <w:pPr>
            <w:pStyle w:val="3"/>
            <w:numPr>
              <w:ilvl w:val="0"/>
              <w:numId w:val="45"/>
            </w:numPr>
            <w:tabs>
              <w:tab w:val="left" w:pos="504"/>
            </w:tabs>
            <w:rPr>
              <w:rFonts w:ascii="宋体" w:hAnsi="宋体" w:cs="宋体"/>
              <w:bCs/>
              <w:kern w:val="0"/>
              <w:szCs w:val="21"/>
            </w:rPr>
          </w:pPr>
          <w:r>
            <w:rPr>
              <w:rFonts w:ascii="宋体" w:hAnsi="宋体" w:cs="宋体" w:hint="eastAsia"/>
              <w:kern w:val="0"/>
              <w:szCs w:val="21"/>
            </w:rPr>
            <w:t>销售费用</w:t>
          </w:r>
        </w:p>
        <w:sdt>
          <w:sdtPr>
            <w:alias w:val="是否适用：销售费用[双击切换]"/>
            <w:tag w:val="_GBC_5302d6af48674660a2279c7c8a87bb8c"/>
            <w:id w:val="-83483506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250709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6998235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FF407A" w:rsidTr="00FF407A">
            <w:sdt>
              <w:sdtPr>
                <w:tag w:val="_PLD_16c47970a3b145c98f438f3cb34ff636"/>
                <w:id w:val="-1765830582"/>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项目</w:t>
                    </w:r>
                  </w:p>
                </w:tc>
              </w:sdtContent>
            </w:sdt>
            <w:sdt>
              <w:sdtPr>
                <w:tag w:val="_PLD_b3ce435531054240b373e649bc9ae7a1"/>
                <w:id w:val="-797914625"/>
                <w:lock w:val="sdtLocked"/>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本期发生额</w:t>
                    </w:r>
                  </w:p>
                </w:tc>
              </w:sdtContent>
            </w:sdt>
            <w:sdt>
              <w:sdtPr>
                <w:tag w:val="_PLD_9480cd5806624557b975b5d0ce06575b"/>
                <w:id w:val="-1259588868"/>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上期发生额</w:t>
                    </w:r>
                  </w:p>
                </w:tc>
              </w:sdtContent>
            </w:sdt>
          </w:tr>
          <w:sdt>
            <w:sdtPr>
              <w:alias w:val="销售费用明细"/>
              <w:tag w:val="_GBC_8b0e6f0534ed42879aaed18b46dbec7d"/>
              <w:id w:val="1029995003"/>
              <w:lock w:val="sdtLocked"/>
            </w:sdtPr>
            <w:sdtEndPr/>
            <w:sdtContent>
              <w:tr w:rsidR="00FF407A" w:rsidTr="00FF407A">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right"/>
                    </w:pPr>
                    <w:r>
                      <w:t>3,678,500.36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right"/>
                    </w:pPr>
                    <w:r>
                      <w:t>4,232,571.44</w:t>
                    </w:r>
                  </w:p>
                </w:tc>
              </w:tr>
            </w:sdtContent>
          </w:sdt>
          <w:sdt>
            <w:sdtPr>
              <w:alias w:val="销售费用明细"/>
              <w:tag w:val="_GBC_8b0e6f0534ed42879aaed18b46dbec7d"/>
              <w:id w:val="-585919814"/>
              <w:lock w:val="sdtLocked"/>
            </w:sdtPr>
            <w:sdtEndPr/>
            <w:sdtContent>
              <w:tr w:rsidR="00FF407A" w:rsidTr="00FF407A">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广告及业务宣传费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right"/>
                    </w:pPr>
                    <w:r>
                      <w:t>3,245,678.32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right"/>
                    </w:pPr>
                    <w:r>
                      <w:t>7,321,221.04</w:t>
                    </w:r>
                  </w:p>
                </w:tc>
              </w:tr>
            </w:sdtContent>
          </w:sdt>
          <w:sdt>
            <w:sdtPr>
              <w:alias w:val="销售费用明细"/>
              <w:tag w:val="_GBC_8b0e6f0534ed42879aaed18b46dbec7d"/>
              <w:id w:val="1391541152"/>
              <w:lock w:val="sdtLocked"/>
            </w:sdtPr>
            <w:sdtEndPr/>
            <w:sdtContent>
              <w:tr w:rsidR="00FF407A" w:rsidTr="00FF407A">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right"/>
                    </w:pPr>
                    <w:r>
                      <w:t>53,131.34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right"/>
                    </w:pPr>
                    <w:r>
                      <w:t>51,172.83</w:t>
                    </w:r>
                  </w:p>
                </w:tc>
              </w:tr>
            </w:sdtContent>
          </w:sdt>
          <w:tr w:rsidR="00FF407A" w:rsidTr="00FF407A">
            <w:sdt>
              <w:sdtPr>
                <w:tag w:val="_PLD_bb83cc20a1fb4ed7973343e471dad9ef"/>
                <w:id w:val="-858592393"/>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6,977,310.02</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11,604,965.31</w:t>
                </w:r>
              </w:p>
            </w:tc>
          </w:tr>
        </w:tbl>
        <w:p w:rsidR="00FF407A" w:rsidRDefault="00FF407A"/>
        <w:p w:rsidR="00FF407A" w:rsidRDefault="00FF407A">
          <w:pPr>
            <w:spacing w:before="60" w:after="60"/>
          </w:pPr>
          <w:r>
            <w:rPr>
              <w:rFonts w:hint="eastAsia"/>
            </w:rPr>
            <w:t>其他说明：</w:t>
          </w:r>
        </w:p>
        <w:sdt>
          <w:sdtPr>
            <w:alias w:val="销售费用的其他说明事项"/>
            <w:tag w:val="_GBC_42921bca5478449e9dd3932a8303975a"/>
            <w:id w:val="-1597008462"/>
            <w:lock w:val="sdtLocked"/>
            <w:placeholder>
              <w:docPart w:val="GBC22222222222222222222222222222"/>
            </w:placeholder>
          </w:sdtPr>
          <w:sdtEndPr/>
          <w:sdtContent>
            <w:p w:rsidR="00FF407A" w:rsidRDefault="00FF407A">
              <w:r>
                <w:rPr>
                  <w:rFonts w:hint="eastAsia"/>
                </w:rPr>
                <w:t>无</w:t>
              </w:r>
            </w:p>
          </w:sdtContent>
        </w:sdt>
      </w:sdtContent>
    </w:sdt>
    <w:p w:rsidR="00FF407A" w:rsidRDefault="00FF407A"/>
    <w:sdt>
      <w:sdtPr>
        <w:rPr>
          <w:rFonts w:ascii="宋体" w:hAnsi="宋体" w:cs="宋体" w:hint="eastAsia"/>
          <w:b w:val="0"/>
          <w:bCs/>
          <w:kern w:val="0"/>
          <w:szCs w:val="21"/>
        </w:rPr>
        <w:alias w:val="模块:管理费用"/>
        <w:tag w:val="_GBC_d5a6283bdea64513980a0cc618e2ec60"/>
        <w:id w:val="-935673610"/>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96947324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管理费用"/>
              <w:tag w:val="_GBC_b8198aec3f7748d28785c1eebbf02df7"/>
              <w:id w:val="4844343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管理费用"/>
              <w:tag w:val="_GBC_f92af61f8b3b45ba9ec818ede9725428"/>
              <w:id w:val="-7885822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FF407A" w:rsidTr="00FF407A">
            <w:sdt>
              <w:sdtPr>
                <w:tag w:val="_PLD_249fd0c096ba421285089a0fada9d43a"/>
                <w:id w:val="-77648217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项目</w:t>
                    </w:r>
                  </w:p>
                </w:tc>
              </w:sdtContent>
            </w:sdt>
            <w:sdt>
              <w:sdtPr>
                <w:tag w:val="_PLD_acf5bcbf929244268be56ad5d0f3ea18"/>
                <w:id w:val="-1067880701"/>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本期发生额</w:t>
                    </w:r>
                  </w:p>
                </w:tc>
              </w:sdtContent>
            </w:sdt>
            <w:sdt>
              <w:sdtPr>
                <w:tag w:val="_PLD_d37d8a59d4d74c26ac22dc33983efa29"/>
                <w:id w:val="723338447"/>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上期发生额</w:t>
                    </w:r>
                  </w:p>
                </w:tc>
              </w:sdtContent>
            </w:sdt>
          </w:tr>
          <w:sdt>
            <w:sdtPr>
              <w:rPr>
                <w:rFonts w:hint="eastAsia"/>
              </w:rPr>
              <w:alias w:val="管理费用明细"/>
              <w:tag w:val="_GBC_1330575ab4a44e46920401d3d7599402"/>
              <w:id w:val="220181062"/>
              <w:lock w:val="sdtLocked"/>
            </w:sdtPr>
            <w:sdtEndPr/>
            <w:sdtContent>
              <w:tr w:rsidR="00FF407A" w:rsidTr="00FF407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20,072,660.68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14,699,355.30</w:t>
                    </w:r>
                  </w:p>
                </w:tc>
              </w:tr>
            </w:sdtContent>
          </w:sdt>
          <w:sdt>
            <w:sdtPr>
              <w:rPr>
                <w:rFonts w:hint="eastAsia"/>
              </w:rPr>
              <w:alias w:val="管理费用明细"/>
              <w:tag w:val="_GBC_1330575ab4a44e46920401d3d7599402"/>
              <w:id w:val="-1836530730"/>
              <w:lock w:val="sdtLocked"/>
            </w:sdtPr>
            <w:sdtEndPr/>
            <w:sdtContent>
              <w:tr w:rsidR="00FF407A" w:rsidTr="00FF407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办公费、邮电通讯费及会务费、中介机构</w:t>
                    </w:r>
                    <w:r>
                      <w:lastRenderedPageBreak/>
                      <w:t>费用等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lastRenderedPageBreak/>
                      <w:t>2,624,884.65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2,788,059.42</w:t>
                    </w:r>
                  </w:p>
                </w:tc>
              </w:tr>
            </w:sdtContent>
          </w:sdt>
          <w:sdt>
            <w:sdtPr>
              <w:rPr>
                <w:rFonts w:hint="eastAsia"/>
              </w:rPr>
              <w:alias w:val="管理费用明细"/>
              <w:tag w:val="_GBC_1330575ab4a44e46920401d3d7599402"/>
              <w:id w:val="1564371726"/>
              <w:lock w:val="sdtLocked"/>
            </w:sdtPr>
            <w:sdtEndPr/>
            <w:sdtContent>
              <w:tr w:rsidR="00FF407A" w:rsidTr="00FF407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差旅费、业务招待费等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75,696.16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194,929.80</w:t>
                    </w:r>
                  </w:p>
                </w:tc>
              </w:tr>
            </w:sdtContent>
          </w:sdt>
          <w:sdt>
            <w:sdtPr>
              <w:rPr>
                <w:rFonts w:hint="eastAsia"/>
              </w:rPr>
              <w:alias w:val="管理费用明细"/>
              <w:tag w:val="_GBC_1330575ab4a44e46920401d3d7599402"/>
              <w:id w:val="1046867771"/>
              <w:lock w:val="sdtLocked"/>
            </w:sdtPr>
            <w:sdtEndPr/>
            <w:sdtContent>
              <w:tr w:rsidR="00FF407A" w:rsidTr="00FF407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办公装修费、维修费、汽车费用及财产保险费等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389,615.36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369,404.50</w:t>
                    </w:r>
                  </w:p>
                </w:tc>
              </w:tr>
            </w:sdtContent>
          </w:sdt>
          <w:sdt>
            <w:sdtPr>
              <w:rPr>
                <w:rFonts w:hint="eastAsia"/>
              </w:rPr>
              <w:alias w:val="管理费用明细"/>
              <w:tag w:val="_GBC_1330575ab4a44e46920401d3d7599402"/>
              <w:id w:val="489917003"/>
              <w:lock w:val="sdtLocked"/>
            </w:sdtPr>
            <w:sdtEndPr/>
            <w:sdtContent>
              <w:tr w:rsidR="00FF407A" w:rsidTr="00FF407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资产折旧费、摊销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4,639,674.47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4,246,983.30</w:t>
                    </w:r>
                  </w:p>
                </w:tc>
              </w:tr>
            </w:sdtContent>
          </w:sdt>
          <w:sdt>
            <w:sdtPr>
              <w:rPr>
                <w:rFonts w:hint="eastAsia"/>
              </w:rPr>
              <w:alias w:val="管理费用明细"/>
              <w:tag w:val="_GBC_1330575ab4a44e46920401d3d7599402"/>
              <w:id w:val="-805465172"/>
              <w:lock w:val="sdtLocked"/>
            </w:sdtPr>
            <w:sdtEndPr/>
            <w:sdtContent>
              <w:tr w:rsidR="00FF407A" w:rsidTr="00FF407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2,724,707.21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1,107,229.64</w:t>
                    </w:r>
                  </w:p>
                </w:tc>
              </w:tr>
            </w:sdtContent>
          </w:sdt>
          <w:tr w:rsidR="00FF407A" w:rsidTr="00FF407A">
            <w:sdt>
              <w:sdtPr>
                <w:tag w:val="_PLD_a1574943c0c74f868555494c72b6afa6"/>
                <w:id w:val="-202894467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30,527,238.53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23,405,961.96</w:t>
                </w:r>
              </w:p>
            </w:tc>
          </w:tr>
        </w:tbl>
        <w:p w:rsidR="00FF407A" w:rsidRDefault="00FF407A"/>
        <w:p w:rsidR="00FF407A" w:rsidRDefault="00FF407A">
          <w:r>
            <w:rPr>
              <w:rFonts w:hint="eastAsia"/>
            </w:rPr>
            <w:t>其他说明：</w:t>
          </w:r>
        </w:p>
        <w:sdt>
          <w:sdtPr>
            <w:alias w:val="管理费用的其他说明事项"/>
            <w:tag w:val="_GBC_2ddba7c397f842b2a457e4f7fe020aca"/>
            <w:id w:val="-1762520296"/>
            <w:lock w:val="sdtLocked"/>
            <w:placeholder>
              <w:docPart w:val="GBC22222222222222222222222222222"/>
            </w:placeholder>
          </w:sdtPr>
          <w:sdtEndPr/>
          <w:sdtContent>
            <w:p w:rsidR="00FF407A" w:rsidRDefault="00FF407A">
              <w:r>
                <w:rPr>
                  <w:rFonts w:hint="eastAsia"/>
                </w:rPr>
                <w:t>无</w:t>
              </w:r>
            </w:p>
          </w:sdtContent>
        </w:sdt>
      </w:sdtContent>
    </w:sdt>
    <w:p w:rsidR="00FF407A" w:rsidRDefault="00FF407A"/>
    <w:bookmarkStart w:id="196" w:name="_Hlk10538261" w:displacedByCustomXml="next"/>
    <w:sdt>
      <w:sdtPr>
        <w:rPr>
          <w:rFonts w:ascii="宋体" w:hAnsi="宋体" w:cs="宋体" w:hint="eastAsia"/>
          <w:b w:val="0"/>
          <w:bCs/>
          <w:kern w:val="0"/>
          <w:szCs w:val="21"/>
        </w:rPr>
        <w:alias w:val="模块:研发费用"/>
        <w:tag w:val="_SEC_5070ecc0a0324b189a4ec7d6e218c5d7"/>
        <w:id w:val="1051811220"/>
        <w:lock w:val="sdtLocked"/>
        <w:placeholder>
          <w:docPart w:val="GBC22222222222222222222222222222"/>
        </w:placeholder>
      </w:sdtPr>
      <w:sdtEndPr>
        <w:rPr>
          <w:rFonts w:hint="default"/>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研发费用</w:t>
          </w:r>
        </w:p>
        <w:sdt>
          <w:sdtPr>
            <w:alias w:val="是否适用：研发费用[双击切换]"/>
            <w:tag w:val="_GBC_48b4a6beb6f54c3ba7c01af3727337bb"/>
            <w:id w:val="-20287064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pStyle w:val="a9"/>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1798449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650319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FF407A" w:rsidTr="00FF407A">
            <w:sdt>
              <w:sdtPr>
                <w:tag w:val="_PLD_878c2bf88dff43e8bf48fe187921cf85"/>
                <w:id w:val="1509952415"/>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项目</w:t>
                    </w:r>
                  </w:p>
                </w:tc>
              </w:sdtContent>
            </w:sdt>
            <w:sdt>
              <w:sdtPr>
                <w:tag w:val="_PLD_043e1c3ae76a497c9be9c1eef3db33c6"/>
                <w:id w:val="596369479"/>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本期发生额</w:t>
                    </w:r>
                  </w:p>
                </w:tc>
              </w:sdtContent>
            </w:sdt>
            <w:sdt>
              <w:sdtPr>
                <w:tag w:val="_PLD_d0588c88282b4dae9e42d7ffd38d27c6"/>
                <w:id w:val="2127966368"/>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上期发生额</w:t>
                    </w:r>
                  </w:p>
                </w:tc>
              </w:sdtContent>
            </w:sdt>
          </w:tr>
          <w:sdt>
            <w:sdtPr>
              <w:alias w:val="研发费用明细"/>
              <w:tag w:val="_TUP_78c47ce77ce942a2a4c5b824fc4daeaa"/>
              <w:id w:val="-1239936411"/>
              <w:lock w:val="sdtLocked"/>
            </w:sdtPr>
            <w:sdtEndPr/>
            <w:sdtContent>
              <w:tr w:rsidR="00FF407A" w:rsidTr="00FF407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2,414,917.28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2,011,309.89</w:t>
                    </w:r>
                  </w:p>
                </w:tc>
              </w:tr>
            </w:sdtContent>
          </w:sdt>
          <w:sdt>
            <w:sdtPr>
              <w:alias w:val="研发费用明细"/>
              <w:tag w:val="_TUP_78c47ce77ce942a2a4c5b824fc4daeaa"/>
              <w:id w:val="-63105660"/>
              <w:lock w:val="sdtLocked"/>
            </w:sdtPr>
            <w:sdtEndPr/>
            <w:sdtContent>
              <w:tr w:rsidR="00FF407A" w:rsidTr="00FF407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资产折旧费、摊销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79,738.20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220,367.48</w:t>
                    </w:r>
                  </w:p>
                </w:tc>
              </w:tr>
            </w:sdtContent>
          </w:sdt>
          <w:sdt>
            <w:sdtPr>
              <w:alias w:val="研发费用明细"/>
              <w:tag w:val="_TUP_78c47ce77ce942a2a4c5b824fc4daeaa"/>
              <w:id w:val="-1165616354"/>
              <w:lock w:val="sdtLocked"/>
            </w:sdtPr>
            <w:sdtEndPr/>
            <w:sdtContent>
              <w:tr w:rsidR="00FF407A" w:rsidTr="00FF407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69,811.32</w:t>
                    </w:r>
                  </w:p>
                </w:tc>
              </w:tr>
            </w:sdtContent>
          </w:sdt>
          <w:tr w:rsidR="00FF407A" w:rsidTr="00FF407A">
            <w:sdt>
              <w:sdtPr>
                <w:tag w:val="_PLD_5a23b545f4d04be78e814a8fcf71e521"/>
                <w:id w:val="-1937434188"/>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2,494,655.48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2,301,488.69</w:t>
                </w:r>
              </w:p>
            </w:tc>
          </w:tr>
        </w:tbl>
        <w:p w:rsidR="00FF407A" w:rsidRDefault="00FF407A"/>
        <w:p w:rsidR="00FF407A" w:rsidRDefault="00FF407A">
          <w:r>
            <w:rPr>
              <w:rFonts w:hint="eastAsia"/>
            </w:rPr>
            <w:t>其他说明：</w:t>
          </w:r>
        </w:p>
        <w:sdt>
          <w:sdtPr>
            <w:alias w:val="研发费用其他说明"/>
            <w:tag w:val="_GBC_f09ad1e9748e43059f8db34f9454426c"/>
            <w:id w:val="1272900275"/>
            <w:lock w:val="sdtLocked"/>
            <w:placeholder>
              <w:docPart w:val="GBC22222222222222222222222222222"/>
            </w:placeholder>
          </w:sdtPr>
          <w:sdtEndPr/>
          <w:sdtContent>
            <w:p w:rsidR="00FF407A" w:rsidRDefault="00FF407A">
              <w:r>
                <w:rPr>
                  <w:rFonts w:hint="eastAsia"/>
                </w:rPr>
                <w:t>无</w:t>
              </w:r>
            </w:p>
          </w:sdtContent>
        </w:sdt>
        <w:p w:rsidR="00FF407A" w:rsidRDefault="00CB690D"/>
      </w:sdtContent>
    </w:sdt>
    <w:bookmarkEnd w:id="196" w:displacedByCustomXml="prev"/>
    <w:sdt>
      <w:sdtPr>
        <w:rPr>
          <w:rFonts w:ascii="宋体" w:hAnsi="宋体" w:cs="宋体" w:hint="eastAsia"/>
          <w:b w:val="0"/>
          <w:bCs/>
          <w:kern w:val="0"/>
          <w:szCs w:val="21"/>
        </w:rPr>
        <w:alias w:val="模块:财务费用"/>
        <w:tag w:val="_GBC_aeeadad5456b4097a79668e5a1cadb17"/>
        <w:id w:val="903035487"/>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1631507814"/>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费用"/>
              <w:tag w:val="_GBC_eb9e02dce68144759561a3427fb3099a"/>
              <w:id w:val="5989903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费用"/>
              <w:tag w:val="_GBC_8e992a76854b4bd0a3f5cd49b31a4604"/>
              <w:id w:val="-4268881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FF407A" w:rsidTr="00FF407A">
            <w:sdt>
              <w:sdtPr>
                <w:tag w:val="_PLD_c57c227174f044c4bfa2c0fda1e37156"/>
                <w:id w:val="370579401"/>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项目</w:t>
                    </w:r>
                  </w:p>
                </w:tc>
              </w:sdtContent>
            </w:sdt>
            <w:sdt>
              <w:sdtPr>
                <w:tag w:val="_PLD_d7b23aa0bcb6433894875c858270ab7f"/>
                <w:id w:val="1228190584"/>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本期发生额</w:t>
                    </w:r>
                  </w:p>
                </w:tc>
              </w:sdtContent>
            </w:sdt>
            <w:sdt>
              <w:sdtPr>
                <w:tag w:val="_PLD_d79245f93e3d475b953b3e44bb1c6425"/>
                <w:id w:val="1635755399"/>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上期发生额</w:t>
                    </w:r>
                  </w:p>
                </w:tc>
              </w:sdtContent>
            </w:sdt>
          </w:tr>
          <w:sdt>
            <w:sdtPr>
              <w:rPr>
                <w:rFonts w:hint="eastAsia"/>
              </w:rPr>
              <w:alias w:val="财务费用明细"/>
              <w:tag w:val="_GBC_6315cf92135646dfa5694359777c36b0"/>
              <w:id w:val="-1810473666"/>
              <w:lock w:val="sdtLocked"/>
            </w:sdtPr>
            <w:sdtEndPr/>
            <w:sdtContent>
              <w:tr w:rsidR="00FF407A" w:rsidTr="00FF407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738,000.00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sdtContent>
          </w:sdt>
          <w:sdt>
            <w:sdtPr>
              <w:rPr>
                <w:rFonts w:hint="eastAsia"/>
              </w:rPr>
              <w:alias w:val="财务费用明细"/>
              <w:tag w:val="_GBC_6315cf92135646dfa5694359777c36b0"/>
              <w:id w:val="1771977192"/>
              <w:lock w:val="sdtLocked"/>
            </w:sdtPr>
            <w:sdtEndPr/>
            <w:sdtContent>
              <w:tr w:rsidR="00FF407A" w:rsidTr="00FF407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-12,811,711.47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-6,358,773.87</w:t>
                    </w:r>
                  </w:p>
                </w:tc>
              </w:tr>
            </w:sdtContent>
          </w:sdt>
          <w:sdt>
            <w:sdtPr>
              <w:rPr>
                <w:rFonts w:hint="eastAsia"/>
              </w:rPr>
              <w:alias w:val="财务费用明细"/>
              <w:tag w:val="_GBC_6315cf92135646dfa5694359777c36b0"/>
              <w:id w:val="-643888031"/>
              <w:lock w:val="sdtLocked"/>
            </w:sdtPr>
            <w:sdtEndPr/>
            <w:sdtContent>
              <w:tr w:rsidR="00FF407A" w:rsidTr="00FF407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9,498.65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134,487.18</w:t>
                    </w:r>
                  </w:p>
                </w:tc>
              </w:tr>
            </w:sdtContent>
          </w:sdt>
          <w:tr w:rsidR="00FF407A" w:rsidTr="00FF407A">
            <w:sdt>
              <w:sdtPr>
                <w:tag w:val="_PLD_27965316bcaf4972b01a6dd60323d7f4"/>
                <w:id w:val="774376073"/>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-12,064,212.82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-6,224,286.69</w:t>
                </w:r>
              </w:p>
            </w:tc>
          </w:tr>
        </w:tbl>
        <w:p w:rsidR="00FF407A" w:rsidRDefault="00FF407A">
          <w:r>
            <w:rPr>
              <w:rFonts w:hint="eastAsia"/>
            </w:rPr>
            <w:t>其他说明：</w:t>
          </w:r>
        </w:p>
        <w:sdt>
          <w:sdtPr>
            <w:alias w:val="财务费用的其他说明事项"/>
            <w:tag w:val="_GBC_5bd15645edcc4a51b94ddca48ee9be98"/>
            <w:id w:val="2040238117"/>
            <w:lock w:val="sdtLocked"/>
            <w:placeholder>
              <w:docPart w:val="GBC22222222222222222222222222222"/>
            </w:placeholder>
          </w:sdtPr>
          <w:sdtEndPr/>
          <w:sdtContent>
            <w:p w:rsidR="00FF407A" w:rsidRDefault="00FF407A">
              <w:r>
                <w:rPr>
                  <w:rFonts w:hint="eastAsia"/>
                </w:rPr>
                <w:t>无</w:t>
              </w:r>
            </w:p>
          </w:sdtContent>
        </w:sdt>
      </w:sdtContent>
    </w:sdt>
    <w:p w:rsidR="00FF407A" w:rsidRDefault="00FF407A"/>
    <w:sdt>
      <w:sdtPr>
        <w:rPr>
          <w:rFonts w:ascii="宋体" w:hAnsi="宋体" w:cs="宋体" w:hint="eastAsia"/>
          <w:b w:val="0"/>
          <w:bCs/>
          <w:kern w:val="0"/>
          <w:szCs w:val="24"/>
        </w:rPr>
        <w:alias w:val="模块:其他收益"/>
        <w:tag w:val="_SEC_b7dd1353107541ffa3a1d66fbb85a037"/>
        <w:id w:val="1747846971"/>
        <w:lock w:val="sdtLocked"/>
        <w:placeholder>
          <w:docPart w:val="GBC22222222222222222222222222222"/>
        </w:placeholder>
      </w:sdtPr>
      <w:sdtEndPr>
        <w:rPr>
          <w:rFonts w:hint="default"/>
          <w:szCs w:val="21"/>
        </w:rPr>
      </w:sdtEndPr>
      <w:sdtContent>
        <w:p w:rsidR="00FF407A" w:rsidRDefault="00FF407A" w:rsidP="0078609A">
          <w:pPr>
            <w:pStyle w:val="3"/>
            <w:numPr>
              <w:ilvl w:val="0"/>
              <w:numId w:val="45"/>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172659499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rPr>
              <w:rFonts w:cstheme="minorBidi"/>
              <w:bCs w:val="0"/>
              <w:szCs w:val="22"/>
            </w:rPr>
          </w:pPr>
          <w:r>
            <w:rPr>
              <w:rFonts w:cstheme="minorBidi"/>
              <w:szCs w:val="22"/>
            </w:rPr>
            <w:t>单位：</w:t>
          </w:r>
          <w:sdt>
            <w:sdtPr>
              <w:rPr>
                <w:rFonts w:cstheme="minorBidi"/>
                <w:bCs w:val="0"/>
                <w:szCs w:val="22"/>
              </w:rPr>
              <w:alias w:val="单位：财务报表其他收益明细"/>
              <w:tag w:val="_GBC_12755937dc3b48a489abda6cc5cda8d6"/>
              <w:id w:val="188691844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szCs w:val="22"/>
                </w:rPr>
                <w:t>元</w:t>
              </w:r>
            </w:sdtContent>
          </w:sdt>
          <w:r>
            <w:rPr>
              <w:rFonts w:cstheme="minorBidi"/>
              <w:szCs w:val="22"/>
            </w:rPr>
            <w:t xml:space="preserve">  币种：</w:t>
          </w:r>
          <w:sdt>
            <w:sdtPr>
              <w:rPr>
                <w:rFonts w:cstheme="minorBidi"/>
                <w:bCs w:val="0"/>
                <w:szCs w:val="22"/>
              </w:rPr>
              <w:alias w:val="币种：财务报表其他收益明细"/>
              <w:tag w:val="_GBC_3daaaf66c73e4201b067378f3d17e13f"/>
              <w:id w:val="-18317510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szCs w:val="22"/>
                </w:rPr>
                <w:t>人民币</w:t>
              </w:r>
            </w:sdtContent>
          </w:sdt>
        </w:p>
        <w:tbl>
          <w:tblPr>
            <w:tblStyle w:val="g4"/>
            <w:tblW w:w="0" w:type="auto"/>
            <w:tblLook w:val="04A0" w:firstRow="1" w:lastRow="0" w:firstColumn="1" w:lastColumn="0" w:noHBand="0" w:noVBand="1"/>
          </w:tblPr>
          <w:tblGrid>
            <w:gridCol w:w="4077"/>
            <w:gridCol w:w="2552"/>
            <w:gridCol w:w="2420"/>
          </w:tblGrid>
          <w:tr w:rsidR="00FF407A" w:rsidTr="00FF407A">
            <w:tc>
              <w:tcPr>
                <w:tcW w:w="4077" w:type="dxa"/>
              </w:tcPr>
              <w:sdt>
                <w:sdtPr>
                  <w:rPr>
                    <w:rFonts w:hint="eastAsia"/>
                  </w:rPr>
                  <w:tag w:val="_PLD_92b33ced889140b7b84894c5f486f4e6"/>
                  <w:id w:val="-964492447"/>
                  <w:lock w:val="sdtLocked"/>
                </w:sdtPr>
                <w:sdtEndPr/>
                <w:sdtContent>
                  <w:p w:rsidR="00FF407A" w:rsidRDefault="00FF407A" w:rsidP="00FF407A">
                    <w:pPr>
                      <w:jc w:val="center"/>
                    </w:pPr>
                    <w:r>
                      <w:rPr>
                        <w:rFonts w:hint="eastAsia"/>
                      </w:rPr>
                      <w:t>项目</w:t>
                    </w:r>
                  </w:p>
                </w:sdtContent>
              </w:sdt>
            </w:tc>
            <w:tc>
              <w:tcPr>
                <w:tcW w:w="2552" w:type="dxa"/>
              </w:tcPr>
              <w:sdt>
                <w:sdtPr>
                  <w:rPr>
                    <w:rFonts w:hint="eastAsia"/>
                  </w:rPr>
                  <w:tag w:val="_PLD_73b3023fbaed423bbb8ca1ec42a2eaf9"/>
                  <w:id w:val="-158936232"/>
                  <w:lock w:val="sdtLocked"/>
                </w:sdtPr>
                <w:sdtEndPr/>
                <w:sdtContent>
                  <w:p w:rsidR="00FF407A" w:rsidRDefault="00FF407A" w:rsidP="00FF407A">
                    <w:pPr>
                      <w:jc w:val="center"/>
                    </w:pPr>
                    <w:r>
                      <w:rPr>
                        <w:rFonts w:hint="eastAsia"/>
                      </w:rPr>
                      <w:t>本期发生额</w:t>
                    </w:r>
                  </w:p>
                </w:sdtContent>
              </w:sdt>
            </w:tc>
            <w:tc>
              <w:tcPr>
                <w:tcW w:w="2420" w:type="dxa"/>
              </w:tcPr>
              <w:sdt>
                <w:sdtPr>
                  <w:rPr>
                    <w:rFonts w:hint="eastAsia"/>
                  </w:rPr>
                  <w:tag w:val="_PLD_9f39351a333c497da22a0955aff07b4c"/>
                  <w:id w:val="1078706917"/>
                  <w:lock w:val="sdtLocked"/>
                </w:sdtPr>
                <w:sdtEndPr/>
                <w:sdtContent>
                  <w:p w:rsidR="00FF407A" w:rsidRDefault="00FF407A" w:rsidP="00FF407A">
                    <w:pPr>
                      <w:jc w:val="center"/>
                    </w:pPr>
                    <w:r>
                      <w:rPr>
                        <w:rFonts w:hint="eastAsia"/>
                      </w:rPr>
                      <w:t>上期发生额</w:t>
                    </w:r>
                  </w:p>
                </w:sdtContent>
              </w:sdt>
            </w:tc>
          </w:tr>
          <w:sdt>
            <w:sdtPr>
              <w:rPr>
                <w:rFonts w:ascii="宋体" w:eastAsiaTheme="minorEastAsia" w:hAnsi="宋体" w:cstheme="minorBidi"/>
                <w:bCs w:val="0"/>
                <w:kern w:val="2"/>
                <w:szCs w:val="22"/>
              </w:rPr>
              <w:alias w:val="财务报表其他收益明细"/>
              <w:tag w:val="_TUP_6fbc2b9298bf4c818dfcc7c62d7fcd6c"/>
              <w:id w:val="697204134"/>
              <w:lock w:val="sdtLocked"/>
            </w:sdtPr>
            <w:sdtEndPr/>
            <w:sdtContent>
              <w:tr w:rsidR="00FF407A" w:rsidTr="00FF407A">
                <w:tc>
                  <w:tcPr>
                    <w:tcW w:w="4077" w:type="dxa"/>
                  </w:tcPr>
                  <w:p w:rsidR="00FF407A" w:rsidRDefault="00FF407A" w:rsidP="00FF407A">
                    <w:r>
                      <w:t>与资产相关的政府补助</w:t>
                    </w:r>
                  </w:p>
                </w:tc>
                <w:tc>
                  <w:tcPr>
                    <w:tcW w:w="2552" w:type="dxa"/>
                  </w:tcPr>
                  <w:p w:rsidR="00FF407A" w:rsidRDefault="00FF407A" w:rsidP="00FF407A">
                    <w:pPr>
                      <w:jc w:val="right"/>
                    </w:pPr>
                    <w:r>
                      <w:t>1,194,332.76</w:t>
                    </w:r>
                  </w:p>
                </w:tc>
                <w:tc>
                  <w:tcPr>
                    <w:tcW w:w="2420" w:type="dxa"/>
                  </w:tcPr>
                  <w:p w:rsidR="00FF407A" w:rsidRDefault="00FF407A" w:rsidP="00FF407A">
                    <w:pPr>
                      <w:jc w:val="right"/>
                    </w:pPr>
                    <w:r>
                      <w:t>1,194,332.76</w:t>
                    </w:r>
                  </w:p>
                </w:tc>
              </w:tr>
            </w:sdtContent>
          </w:sdt>
          <w:sdt>
            <w:sdtPr>
              <w:rPr>
                <w:rFonts w:asciiTheme="minorHAnsi" w:eastAsiaTheme="minorEastAsia" w:hAnsiTheme="minorHAnsi" w:cstheme="minorBidi"/>
                <w:bCs w:val="0"/>
                <w:kern w:val="2"/>
                <w:szCs w:val="22"/>
              </w:rPr>
              <w:alias w:val="财务报表其他收益明细"/>
              <w:tag w:val="_TUP_6fbc2b9298bf4c818dfcc7c62d7fcd6c"/>
              <w:id w:val="-1398740372"/>
              <w:lock w:val="sdtLocked"/>
            </w:sdtPr>
            <w:sdtEndPr/>
            <w:sdtContent>
              <w:tr w:rsidR="00FF407A" w:rsidTr="00FF407A">
                <w:tc>
                  <w:tcPr>
                    <w:tcW w:w="4077" w:type="dxa"/>
                  </w:tcPr>
                  <w:p w:rsidR="00FF407A" w:rsidRDefault="00FF407A" w:rsidP="00FF407A">
                    <w:r>
                      <w:t>与收益相关的政府补助</w:t>
                    </w:r>
                  </w:p>
                </w:tc>
                <w:tc>
                  <w:tcPr>
                    <w:tcW w:w="2552" w:type="dxa"/>
                  </w:tcPr>
                  <w:p w:rsidR="00FF407A" w:rsidRDefault="00FF407A" w:rsidP="00FF407A">
                    <w:pPr>
                      <w:jc w:val="right"/>
                    </w:pPr>
                    <w:r>
                      <w:t>304,993.13</w:t>
                    </w:r>
                  </w:p>
                </w:tc>
                <w:tc>
                  <w:tcPr>
                    <w:tcW w:w="2420" w:type="dxa"/>
                  </w:tcPr>
                  <w:p w:rsidR="00FF407A" w:rsidRDefault="00FF407A" w:rsidP="00FF407A">
                    <w:pPr>
                      <w:jc w:val="right"/>
                    </w:pPr>
                    <w:r>
                      <w:t>3,857,319.86</w:t>
                    </w:r>
                  </w:p>
                </w:tc>
              </w:tr>
            </w:sdtContent>
          </w:sdt>
          <w:sdt>
            <w:sdtPr>
              <w:rPr>
                <w:rFonts w:ascii="宋体" w:eastAsiaTheme="minorEastAsia" w:hAnsi="宋体" w:cstheme="minorBidi"/>
                <w:bCs w:val="0"/>
                <w:kern w:val="2"/>
                <w:szCs w:val="22"/>
              </w:rPr>
              <w:alias w:val="财务报表其他收益明细"/>
              <w:tag w:val="_TUP_6fbc2b9298bf4c818dfcc7c62d7fcd6c"/>
              <w:id w:val="-1399278274"/>
              <w:lock w:val="sdtLocked"/>
            </w:sdtPr>
            <w:sdtEndPr/>
            <w:sdtContent>
              <w:tr w:rsidR="00FF407A" w:rsidTr="00FF407A">
                <w:tc>
                  <w:tcPr>
                    <w:tcW w:w="4077" w:type="dxa"/>
                  </w:tcPr>
                  <w:p w:rsidR="00FF407A" w:rsidRDefault="00FF407A" w:rsidP="00FF407A">
                    <w:r>
                      <w:t>代扣个人所得税手续费返还</w:t>
                    </w:r>
                  </w:p>
                </w:tc>
                <w:tc>
                  <w:tcPr>
                    <w:tcW w:w="2552" w:type="dxa"/>
                  </w:tcPr>
                  <w:p w:rsidR="00FF407A" w:rsidRDefault="00FF407A" w:rsidP="00FF407A">
                    <w:pPr>
                      <w:jc w:val="right"/>
                    </w:pPr>
                    <w:r>
                      <w:t>50,957.02</w:t>
                    </w:r>
                  </w:p>
                </w:tc>
                <w:tc>
                  <w:tcPr>
                    <w:tcW w:w="2420" w:type="dxa"/>
                  </w:tcPr>
                  <w:p w:rsidR="00FF407A" w:rsidRDefault="00FF407A" w:rsidP="00FF407A">
                    <w:pPr>
                      <w:jc w:val="right"/>
                    </w:pPr>
                    <w:r>
                      <w:t>139,411.47</w:t>
                    </w:r>
                  </w:p>
                </w:tc>
              </w:tr>
            </w:sdtContent>
          </w:sdt>
          <w:tr w:rsidR="00FF407A" w:rsidTr="00FF407A">
            <w:tc>
              <w:tcPr>
                <w:tcW w:w="4077" w:type="dxa"/>
              </w:tcPr>
              <w:sdt>
                <w:sdtPr>
                  <w:rPr>
                    <w:rFonts w:hint="eastAsia"/>
                  </w:rPr>
                  <w:tag w:val="_PLD_895bf64d897b4d94b2d45a7ce9849ec7"/>
                  <w:id w:val="-2142801307"/>
                  <w:lock w:val="sdtLocked"/>
                </w:sdtPr>
                <w:sdtEndPr/>
                <w:sdtContent>
                  <w:p w:rsidR="00FF407A" w:rsidRDefault="00FF407A" w:rsidP="00FF407A">
                    <w:pPr>
                      <w:jc w:val="center"/>
                    </w:pPr>
                    <w:r>
                      <w:rPr>
                        <w:rFonts w:hint="eastAsia"/>
                      </w:rPr>
                      <w:t>合计</w:t>
                    </w:r>
                  </w:p>
                </w:sdtContent>
              </w:sdt>
            </w:tc>
            <w:tc>
              <w:tcPr>
                <w:tcW w:w="2552" w:type="dxa"/>
              </w:tcPr>
              <w:p w:rsidR="00FF407A" w:rsidRDefault="00FF407A" w:rsidP="00FF407A">
                <w:pPr>
                  <w:jc w:val="right"/>
                </w:pPr>
                <w:r>
                  <w:t>1,550,282.91</w:t>
                </w:r>
              </w:p>
            </w:tc>
            <w:tc>
              <w:tcPr>
                <w:tcW w:w="2420" w:type="dxa"/>
              </w:tcPr>
              <w:p w:rsidR="00FF407A" w:rsidRDefault="00FF407A" w:rsidP="00FF407A">
                <w:pPr>
                  <w:jc w:val="right"/>
                </w:pPr>
                <w:r>
                  <w:t>5,191,064.09</w:t>
                </w:r>
              </w:p>
            </w:tc>
          </w:tr>
        </w:tbl>
        <w:p w:rsidR="00FF407A" w:rsidRDefault="00FF407A"/>
        <w:p w:rsidR="00FF407A" w:rsidRDefault="00FF407A">
          <w:r>
            <w:rPr>
              <w:rFonts w:hint="eastAsia"/>
            </w:rPr>
            <w:t>其他</w:t>
          </w:r>
          <w:r>
            <w:t>说明：</w:t>
          </w:r>
        </w:p>
        <w:sdt>
          <w:sdtPr>
            <w:alias w:val="财务报表其他收益其他说明"/>
            <w:tag w:val="_GBC_9489a93c45754a9ea78d3a872093a735"/>
            <w:id w:val="-296766046"/>
            <w:lock w:val="sdtLocked"/>
            <w:placeholder>
              <w:docPart w:val="GBC22222222222222222222222222222"/>
            </w:placeholder>
          </w:sdtPr>
          <w:sdtEndPr/>
          <w:sdtContent>
            <w:p w:rsidR="00FF407A" w:rsidRDefault="00FF407A" w:rsidP="00FF407A">
              <w:pPr>
                <w:ind w:firstLineChars="200" w:firstLine="420"/>
              </w:pPr>
              <w:r>
                <w:rPr>
                  <w:rFonts w:hint="eastAsia"/>
                </w:rPr>
                <w:t>本期计入其他收益的政府补</w:t>
              </w:r>
              <w:r w:rsidRPr="00B81C39">
                <w:rPr>
                  <w:rFonts w:hint="eastAsia"/>
                </w:rPr>
                <w:t>助情况详见本报告第十节财务报告七、合并财务报表项目注</w:t>
              </w:r>
              <w:r>
                <w:rPr>
                  <w:rFonts w:hint="eastAsia"/>
                </w:rPr>
                <w:t>释</w:t>
              </w:r>
              <w:r>
                <w:t>84.</w:t>
              </w:r>
              <w:r>
                <w:rPr>
                  <w:rFonts w:hint="eastAsia"/>
                </w:rPr>
                <w:t>政府补助之说明。</w:t>
              </w:r>
              <w:r>
                <w:cr/>
              </w:r>
            </w:p>
          </w:sdtContent>
        </w:sdt>
      </w:sdtContent>
    </w:sdt>
    <w:p w:rsidR="00FF407A" w:rsidRDefault="00FF407A"/>
    <w:bookmarkStart w:id="197" w:name="_Hlk11857276" w:displacedByCustomXml="next"/>
    <w:sdt>
      <w:sdtPr>
        <w:rPr>
          <w:rFonts w:ascii="宋体" w:hAnsi="宋体" w:cs="宋体" w:hint="eastAsia"/>
          <w:b w:val="0"/>
          <w:bCs/>
          <w:kern w:val="0"/>
          <w:szCs w:val="21"/>
        </w:rPr>
        <w:alias w:val="模块:投资收益   单位：元币种：人民币项目本期发生额上期发..."/>
        <w:tag w:val="_SEC_56e74a133dff4dcebe7ed76c1a92a2e5"/>
        <w:id w:val="-575515578"/>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136397455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rPr>
              <w:b/>
            </w:rPr>
          </w:pPr>
          <w:bookmarkStart w:id="198" w:name="_Hlk10538462"/>
          <w:r>
            <w:t>单位</w:t>
          </w:r>
          <w:r>
            <w:rPr>
              <w:rFonts w:hint="eastAsia"/>
            </w:rPr>
            <w:t>：</w:t>
          </w:r>
          <w:sdt>
            <w:sdtPr>
              <w:rPr>
                <w:rFonts w:hint="eastAsia"/>
              </w:rPr>
              <w:alias w:val="单位：财务附注：会计报表中的投资收益项目增加"/>
              <w:tag w:val="_GBC_8785b82a02ca4b0db1de3227128775b4"/>
              <w:id w:val="10730791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c4394dc445a94e9a8a4b83889c79fcb1"/>
              <w:id w:val="11675958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FF407A" w:rsidTr="00FF407A">
            <w:bookmarkEnd w:id="198" w:displacedByCustomXml="next"/>
            <w:sdt>
              <w:sdtPr>
                <w:tag w:val="_PLD_2fef67a5db2c453288257a2dfe03fd6e"/>
                <w:id w:val="-445303256"/>
                <w:lock w:val="sdtLocked"/>
              </w:sdtPr>
              <w:sdtEndPr/>
              <w:sdtContent>
                <w:tc>
                  <w:tcPr>
                    <w:tcW w:w="2018" w:type="pct"/>
                    <w:vAlign w:val="center"/>
                  </w:tcPr>
                  <w:p w:rsidR="00FF407A" w:rsidRDefault="00FF407A" w:rsidP="00FF407A">
                    <w:pPr>
                      <w:ind w:left="420" w:hanging="420"/>
                      <w:jc w:val="center"/>
                    </w:pPr>
                    <w:r>
                      <w:rPr>
                        <w:rFonts w:hint="eastAsia"/>
                      </w:rPr>
                      <w:t>项目</w:t>
                    </w:r>
                  </w:p>
                </w:tc>
              </w:sdtContent>
            </w:sdt>
            <w:sdt>
              <w:sdtPr>
                <w:tag w:val="_PLD_3f927d0ff25c47abb0f9b18794554af6"/>
                <w:id w:val="-258907867"/>
                <w:lock w:val="sdtLocked"/>
              </w:sdtPr>
              <w:sdtEndPr/>
              <w:sdtContent>
                <w:tc>
                  <w:tcPr>
                    <w:tcW w:w="1488" w:type="pct"/>
                    <w:vAlign w:val="center"/>
                  </w:tcPr>
                  <w:p w:rsidR="00FF407A" w:rsidRDefault="00FF407A" w:rsidP="00FF407A">
                    <w:pPr>
                      <w:jc w:val="center"/>
                    </w:pPr>
                    <w:r>
                      <w:rPr>
                        <w:rFonts w:hint="eastAsia"/>
                      </w:rPr>
                      <w:t>本期发生额</w:t>
                    </w:r>
                  </w:p>
                </w:tc>
              </w:sdtContent>
            </w:sdt>
            <w:sdt>
              <w:sdtPr>
                <w:tag w:val="_PLD_a6cbfed1438f48b7947079a5821a9eba"/>
                <w:id w:val="636920138"/>
                <w:lock w:val="sdtLocked"/>
              </w:sdtPr>
              <w:sdtEndPr/>
              <w:sdtContent>
                <w:tc>
                  <w:tcPr>
                    <w:tcW w:w="1494" w:type="pct"/>
                    <w:vAlign w:val="center"/>
                  </w:tcPr>
                  <w:p w:rsidR="00FF407A" w:rsidRDefault="00FF407A" w:rsidP="00FF407A">
                    <w:pPr>
                      <w:jc w:val="center"/>
                    </w:pPr>
                    <w:r>
                      <w:rPr>
                        <w:rFonts w:hint="eastAsia"/>
                      </w:rPr>
                      <w:t>上期发生额</w:t>
                    </w:r>
                  </w:p>
                </w:tc>
              </w:sdtContent>
            </w:sdt>
          </w:tr>
          <w:tr w:rsidR="00FF407A" w:rsidTr="00FF407A">
            <w:sdt>
              <w:sdtPr>
                <w:tag w:val="_PLD_095c5821555f4f22a6901c43ff8cf9ed"/>
                <w:id w:val="1401196"/>
                <w:lock w:val="sdtLocked"/>
              </w:sdtPr>
              <w:sdtEndPr/>
              <w:sdtContent>
                <w:tc>
                  <w:tcPr>
                    <w:tcW w:w="2018" w:type="pct"/>
                  </w:tcPr>
                  <w:p w:rsidR="00FF407A" w:rsidRDefault="00FF407A" w:rsidP="00FF407A">
                    <w:r>
                      <w:rPr>
                        <w:rFonts w:hint="eastAsia"/>
                      </w:rPr>
                      <w:t>权益法核算的长期股权投资收益</w:t>
                    </w:r>
                  </w:p>
                </w:tc>
              </w:sdtContent>
            </w:sdt>
            <w:tc>
              <w:tcPr>
                <w:tcW w:w="1488" w:type="pct"/>
              </w:tcPr>
              <w:p w:rsidR="00FF407A" w:rsidRPr="00B81C39" w:rsidRDefault="00FF407A" w:rsidP="00FF407A">
                <w:pPr>
                  <w:jc w:val="right"/>
                </w:pPr>
                <w:r w:rsidRPr="00B81C39">
                  <w:t>17,619,949.46</w:t>
                </w:r>
              </w:p>
            </w:tc>
            <w:tc>
              <w:tcPr>
                <w:tcW w:w="1494" w:type="pct"/>
              </w:tcPr>
              <w:p w:rsidR="00FF407A" w:rsidRPr="00B81C39" w:rsidRDefault="00FF407A" w:rsidP="00FF407A">
                <w:pPr>
                  <w:jc w:val="right"/>
                </w:pPr>
                <w:r w:rsidRPr="00B81C39">
                  <w:t>19,114,525.32</w:t>
                </w:r>
              </w:p>
            </w:tc>
          </w:tr>
          <w:tr w:rsidR="00FF407A" w:rsidTr="00FF407A">
            <w:sdt>
              <w:sdtPr>
                <w:tag w:val="_PLD_bf1f8f83597a458db5a601500b855dc3"/>
                <w:id w:val="-1146420968"/>
                <w:lock w:val="sdtLocked"/>
              </w:sdtPr>
              <w:sdtEndPr/>
              <w:sdtContent>
                <w:tc>
                  <w:tcPr>
                    <w:tcW w:w="2018" w:type="pct"/>
                  </w:tcPr>
                  <w:p w:rsidR="00FF407A" w:rsidRDefault="00FF407A" w:rsidP="00FF407A">
                    <w:r>
                      <w:rPr>
                        <w:rFonts w:hint="eastAsia"/>
                      </w:rPr>
                      <w:t>处置长期股权投资产生的投资收益</w:t>
                    </w:r>
                  </w:p>
                </w:tc>
              </w:sdtContent>
            </w:sdt>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tc>
              <w:tcPr>
                <w:tcW w:w="2018" w:type="pct"/>
              </w:tcPr>
              <w:sdt>
                <w:sdtPr>
                  <w:rPr>
                    <w:rFonts w:hint="eastAsia"/>
                  </w:rPr>
                  <w:tag w:val="_PLD_6531b310ca654e5892cc88bec130b5fa"/>
                  <w:id w:val="773142980"/>
                  <w:lock w:val="sdtLocked"/>
                </w:sdtPr>
                <w:sdtEndPr/>
                <w:sdtContent>
                  <w:p w:rsidR="00FF407A" w:rsidRDefault="00FF407A" w:rsidP="00FF407A">
                    <w:r>
                      <w:rPr>
                        <w:rFonts w:hint="eastAsia"/>
                      </w:rPr>
                      <w:t>交易性金融资产在持有期间的投资收益</w:t>
                    </w:r>
                  </w:p>
                </w:sdtContent>
              </w:sdt>
            </w:tc>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tc>
              <w:tcPr>
                <w:tcW w:w="2018" w:type="pct"/>
              </w:tcPr>
              <w:sdt>
                <w:sdtPr>
                  <w:rPr>
                    <w:rFonts w:hint="eastAsia"/>
                  </w:rPr>
                  <w:tag w:val="_PLD_28dcbb5f7e914848bb4a21be0e982758"/>
                  <w:id w:val="1615487177"/>
                  <w:lock w:val="sdtLocked"/>
                </w:sdtPr>
                <w:sdtEndPr/>
                <w:sdtContent>
                  <w:p w:rsidR="00FF407A" w:rsidRDefault="00FF407A" w:rsidP="00FF407A">
                    <w:r>
                      <w:rPr>
                        <w:rFonts w:hint="eastAsia"/>
                      </w:rPr>
                      <w:t>其他权益工具投资在持有期间取得的股利收入</w:t>
                    </w:r>
                  </w:p>
                </w:sdtContent>
              </w:sdt>
            </w:tc>
            <w:tc>
              <w:tcPr>
                <w:tcW w:w="1488" w:type="pct"/>
              </w:tcPr>
              <w:p w:rsidR="00FF407A" w:rsidRDefault="00FF407A" w:rsidP="00FF407A">
                <w:pPr>
                  <w:jc w:val="right"/>
                </w:pPr>
                <w:r>
                  <w:t>4,242,971.54</w:t>
                </w:r>
              </w:p>
            </w:tc>
            <w:tc>
              <w:tcPr>
                <w:tcW w:w="1494" w:type="pct"/>
              </w:tcPr>
              <w:p w:rsidR="00FF407A" w:rsidRDefault="00FF407A" w:rsidP="00FF407A">
                <w:pPr>
                  <w:jc w:val="right"/>
                </w:pPr>
                <w:r>
                  <w:t>77,930,974.95</w:t>
                </w:r>
              </w:p>
            </w:tc>
          </w:tr>
          <w:tr w:rsidR="00FF407A" w:rsidTr="00FF407A">
            <w:tc>
              <w:tcPr>
                <w:tcW w:w="2018" w:type="pct"/>
              </w:tcPr>
              <w:sdt>
                <w:sdtPr>
                  <w:rPr>
                    <w:rFonts w:hint="eastAsia"/>
                  </w:rPr>
                  <w:tag w:val="_PLD_b254e5b9458e464aa9729f2f2c372a99"/>
                  <w:id w:val="1289247521"/>
                  <w:lock w:val="sdtLocked"/>
                </w:sdtPr>
                <w:sdtEndPr/>
                <w:sdtContent>
                  <w:p w:rsidR="00FF407A" w:rsidRDefault="00FF407A" w:rsidP="00FF407A">
                    <w:r>
                      <w:rPr>
                        <w:rFonts w:hint="eastAsia"/>
                      </w:rPr>
                      <w:t>债权投资在持有期间取得的利息收入</w:t>
                    </w:r>
                  </w:p>
                </w:sdtContent>
              </w:sdt>
            </w:tc>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tc>
              <w:tcPr>
                <w:tcW w:w="2018" w:type="pct"/>
              </w:tcPr>
              <w:sdt>
                <w:sdtPr>
                  <w:rPr>
                    <w:rFonts w:hint="eastAsia"/>
                  </w:rPr>
                  <w:tag w:val="_PLD_ded52f1fb6684e51b89c9ed12a41c791"/>
                  <w:id w:val="1224413545"/>
                  <w:lock w:val="sdtLocked"/>
                </w:sdtPr>
                <w:sdtEndPr/>
                <w:sdtContent>
                  <w:p w:rsidR="00FF407A" w:rsidRDefault="00FF407A" w:rsidP="00FF407A">
                    <w:r>
                      <w:rPr>
                        <w:rFonts w:hint="eastAsia"/>
                      </w:rPr>
                      <w:t>其他债权投资在持有期间取得的利息收入</w:t>
                    </w:r>
                  </w:p>
                </w:sdtContent>
              </w:sdt>
            </w:tc>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tc>
              <w:tcPr>
                <w:tcW w:w="2018" w:type="pct"/>
              </w:tcPr>
              <w:sdt>
                <w:sdtPr>
                  <w:rPr>
                    <w:rFonts w:hint="eastAsia"/>
                  </w:rPr>
                  <w:tag w:val="_PLD_3fb066cc533f4905803faa53dcf2b7bb"/>
                  <w:id w:val="1036938117"/>
                  <w:lock w:val="sdtLocked"/>
                </w:sdtPr>
                <w:sdtEndPr/>
                <w:sdtContent>
                  <w:p w:rsidR="00FF407A" w:rsidRDefault="00FF407A" w:rsidP="00FF407A">
                    <w:r>
                      <w:rPr>
                        <w:rFonts w:hint="eastAsia"/>
                      </w:rPr>
                      <w:t>处置交易性金融资产取得的投资收益</w:t>
                    </w:r>
                  </w:p>
                </w:sdtContent>
              </w:sdt>
            </w:tc>
            <w:tc>
              <w:tcPr>
                <w:tcW w:w="1488" w:type="pct"/>
              </w:tcPr>
              <w:p w:rsidR="00FF407A" w:rsidRDefault="00FF407A" w:rsidP="00FF407A">
                <w:pPr>
                  <w:jc w:val="right"/>
                </w:pPr>
                <w:r>
                  <w:t>20,886.42</w:t>
                </w:r>
              </w:p>
            </w:tc>
            <w:tc>
              <w:tcPr>
                <w:tcW w:w="1494" w:type="pct"/>
              </w:tcPr>
              <w:p w:rsidR="00FF407A" w:rsidRDefault="00FF407A" w:rsidP="00FF407A">
                <w:pPr>
                  <w:jc w:val="right"/>
                </w:pPr>
              </w:p>
            </w:tc>
          </w:tr>
          <w:tr w:rsidR="00FF407A" w:rsidTr="00FF407A">
            <w:tc>
              <w:tcPr>
                <w:tcW w:w="2018" w:type="pct"/>
              </w:tcPr>
              <w:sdt>
                <w:sdtPr>
                  <w:rPr>
                    <w:rFonts w:hint="eastAsia"/>
                  </w:rPr>
                  <w:tag w:val="_PLD_dcb9706cbed545dd9e65917962412de7"/>
                  <w:id w:val="596994082"/>
                  <w:lock w:val="sdtLocked"/>
                </w:sdtPr>
                <w:sdtEndPr/>
                <w:sdtContent>
                  <w:p w:rsidR="00FF407A" w:rsidRDefault="00FF407A" w:rsidP="00FF407A">
                    <w:r>
                      <w:rPr>
                        <w:rFonts w:hint="eastAsia"/>
                      </w:rPr>
                      <w:t>处置其他权益工具投资取得的投资收益</w:t>
                    </w:r>
                  </w:p>
                </w:sdtContent>
              </w:sdt>
            </w:tc>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tc>
              <w:tcPr>
                <w:tcW w:w="2018" w:type="pct"/>
              </w:tcPr>
              <w:sdt>
                <w:sdtPr>
                  <w:rPr>
                    <w:rFonts w:hint="eastAsia"/>
                  </w:rPr>
                  <w:tag w:val="_PLD_edb592df302047c68b5387ad8d561632"/>
                  <w:id w:val="1184555798"/>
                  <w:lock w:val="sdtLocked"/>
                </w:sdtPr>
                <w:sdtEndPr/>
                <w:sdtContent>
                  <w:p w:rsidR="00FF407A" w:rsidRDefault="00FF407A" w:rsidP="00FF407A">
                    <w:r>
                      <w:rPr>
                        <w:rFonts w:hint="eastAsia"/>
                      </w:rPr>
                      <w:t>处置债权投资取得的投资收益</w:t>
                    </w:r>
                  </w:p>
                </w:sdtContent>
              </w:sdt>
            </w:tc>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tc>
              <w:tcPr>
                <w:tcW w:w="2018" w:type="pct"/>
              </w:tcPr>
              <w:sdt>
                <w:sdtPr>
                  <w:rPr>
                    <w:rFonts w:hint="eastAsia"/>
                  </w:rPr>
                  <w:tag w:val="_PLD_dc0f3709523f48178820977d785b7da6"/>
                  <w:id w:val="637770543"/>
                  <w:lock w:val="sdtLocked"/>
                </w:sdtPr>
                <w:sdtEndPr/>
                <w:sdtContent>
                  <w:p w:rsidR="00FF407A" w:rsidRDefault="00FF407A" w:rsidP="00FF407A">
                    <w:r>
                      <w:rPr>
                        <w:rFonts w:hint="eastAsia"/>
                      </w:rPr>
                      <w:t>处置其他债权投资取得的投资收益</w:t>
                    </w:r>
                  </w:p>
                </w:sdtContent>
              </w:sdt>
            </w:tc>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tc>
              <w:tcPr>
                <w:tcW w:w="2018" w:type="pct"/>
              </w:tcPr>
              <w:sdt>
                <w:sdtPr>
                  <w:rPr>
                    <w:rFonts w:hint="eastAsia"/>
                  </w:rPr>
                  <w:tag w:val="_PLD_18b10b9b403845379f03997fe0958d79"/>
                  <w:id w:val="-983689412"/>
                  <w:lock w:val="sdtLocked"/>
                </w:sdtPr>
                <w:sdtEndPr/>
                <w:sdtContent>
                  <w:p w:rsidR="00FF407A" w:rsidRDefault="00FF407A" w:rsidP="00FF407A">
                    <w:r>
                      <w:rPr>
                        <w:rFonts w:hint="eastAsia"/>
                      </w:rPr>
                      <w:t>债务重组收益</w:t>
                    </w:r>
                  </w:p>
                </w:sdtContent>
              </w:sdt>
            </w:tc>
            <w:tc>
              <w:tcPr>
                <w:tcW w:w="1488" w:type="pct"/>
              </w:tcPr>
              <w:p w:rsidR="00FF407A" w:rsidRDefault="00FF407A" w:rsidP="00FF407A">
                <w:pPr>
                  <w:jc w:val="right"/>
                </w:pPr>
              </w:p>
            </w:tc>
            <w:tc>
              <w:tcPr>
                <w:tcW w:w="1494" w:type="pct"/>
              </w:tcPr>
              <w:p w:rsidR="00FF407A" w:rsidRDefault="00FF407A" w:rsidP="00FF407A">
                <w:pPr>
                  <w:jc w:val="right"/>
                </w:pPr>
              </w:p>
            </w:tc>
          </w:tr>
          <w:sdt>
            <w:sdtPr>
              <w:rPr>
                <w:rFonts w:hint="eastAsia"/>
              </w:rPr>
              <w:alias w:val="其他投资收益"/>
              <w:tag w:val="_TUP_1e4670059c8948749cda0c0baf7948f3"/>
              <w:id w:val="-1261287940"/>
              <w:lock w:val="sdtLocked"/>
            </w:sdtPr>
            <w:sdtEndPr>
              <w:rPr>
                <w:rFonts w:hint="default"/>
              </w:rPr>
            </w:sdtEndPr>
            <w:sdtContent>
              <w:tr w:rsidR="00FF407A" w:rsidTr="00FF407A">
                <w:tc>
                  <w:tcPr>
                    <w:tcW w:w="2018" w:type="pct"/>
                  </w:tcPr>
                  <w:p w:rsidR="00FF407A" w:rsidRDefault="00FF407A" w:rsidP="00FF407A">
                    <w:r>
                      <w:t>理财产品及结构性存款收益</w:t>
                    </w:r>
                  </w:p>
                </w:tc>
                <w:tc>
                  <w:tcPr>
                    <w:tcW w:w="1488" w:type="pct"/>
                  </w:tcPr>
                  <w:p w:rsidR="00FF407A" w:rsidRDefault="00FF407A" w:rsidP="00FF407A">
                    <w:pPr>
                      <w:jc w:val="right"/>
                    </w:pPr>
                    <w:r>
                      <w:t>1,816,195.96</w:t>
                    </w:r>
                  </w:p>
                </w:tc>
                <w:tc>
                  <w:tcPr>
                    <w:tcW w:w="1494" w:type="pct"/>
                  </w:tcPr>
                  <w:p w:rsidR="00FF407A" w:rsidRDefault="00FF407A" w:rsidP="00FF407A">
                    <w:pPr>
                      <w:jc w:val="right"/>
                    </w:pPr>
                    <w:r>
                      <w:t>12,620,182.75</w:t>
                    </w:r>
                  </w:p>
                </w:tc>
              </w:tr>
            </w:sdtContent>
          </w:sdt>
          <w:tr w:rsidR="00FF407A" w:rsidTr="00FF407A">
            <w:sdt>
              <w:sdtPr>
                <w:tag w:val="_PLD_11e45f17edee4a0fa17110849cf94fad"/>
                <w:id w:val="-602261264"/>
                <w:lock w:val="sdtLocked"/>
              </w:sdtPr>
              <w:sdtEndPr/>
              <w:sdtContent>
                <w:tc>
                  <w:tcPr>
                    <w:tcW w:w="2018" w:type="pct"/>
                    <w:vAlign w:val="center"/>
                  </w:tcPr>
                  <w:p w:rsidR="00FF407A" w:rsidRDefault="00FF407A" w:rsidP="00FF407A">
                    <w:pPr>
                      <w:jc w:val="center"/>
                    </w:pPr>
                    <w:r>
                      <w:rPr>
                        <w:rFonts w:hint="eastAsia"/>
                      </w:rPr>
                      <w:t>合计</w:t>
                    </w:r>
                  </w:p>
                </w:tc>
              </w:sdtContent>
            </w:sdt>
            <w:tc>
              <w:tcPr>
                <w:tcW w:w="1488" w:type="pct"/>
              </w:tcPr>
              <w:p w:rsidR="00FF407A" w:rsidRPr="00B81C39" w:rsidRDefault="00FF407A" w:rsidP="00FF407A">
                <w:pPr>
                  <w:jc w:val="right"/>
                </w:pPr>
                <w:r w:rsidRPr="00B81C39">
                  <w:t>23,700,003.38</w:t>
                </w:r>
              </w:p>
            </w:tc>
            <w:tc>
              <w:tcPr>
                <w:tcW w:w="1494" w:type="pct"/>
              </w:tcPr>
              <w:p w:rsidR="00FF407A" w:rsidRPr="00B81C39" w:rsidRDefault="00FF407A" w:rsidP="00FF407A">
                <w:pPr>
                  <w:jc w:val="right"/>
                </w:pPr>
                <w:r w:rsidRPr="00B81C39">
                  <w:t>109,665,683.02</w:t>
                </w:r>
              </w:p>
            </w:tc>
          </w:tr>
        </w:tbl>
        <w:p w:rsidR="00FF407A" w:rsidRDefault="00FF407A"/>
        <w:p w:rsidR="00FF407A" w:rsidRDefault="00FF407A">
          <w:pPr>
            <w:spacing w:before="60" w:after="60" w:line="360" w:lineRule="exact"/>
          </w:pPr>
          <w:r>
            <w:rPr>
              <w:rFonts w:hint="eastAsia"/>
            </w:rPr>
            <w:t>其他说明：</w:t>
          </w:r>
        </w:p>
        <w:sdt>
          <w:sdtPr>
            <w:rPr>
              <w:rFonts w:hint="eastAsia"/>
            </w:rPr>
            <w:alias w:val="投资收益说明"/>
            <w:tag w:val="_GBC_911712f239a14e98b4c6c89180ceef27"/>
            <w:id w:val="-1385405018"/>
            <w:lock w:val="sdtLocked"/>
            <w:placeholder>
              <w:docPart w:val="GBC22222222222222222222222222222"/>
            </w:placeholder>
          </w:sdtPr>
          <w:sdtEndPr/>
          <w:sdtContent>
            <w:p w:rsidR="00FF407A" w:rsidRDefault="00FF407A">
              <w:pPr>
                <w:autoSpaceDE w:val="0"/>
                <w:autoSpaceDN w:val="0"/>
                <w:adjustRightInd w:val="0"/>
              </w:pPr>
              <w:r>
                <w:rPr>
                  <w:rFonts w:hint="eastAsia"/>
                </w:rPr>
                <w:t>无</w:t>
              </w:r>
            </w:p>
          </w:sdtContent>
        </w:sdt>
      </w:sdtContent>
    </w:sdt>
    <w:bookmarkEnd w:id="197" w:displacedByCustomXml="prev"/>
    <w:p w:rsidR="00FF407A" w:rsidRDefault="00FF407A">
      <w:pPr>
        <w:autoSpaceDE w:val="0"/>
        <w:autoSpaceDN w:val="0"/>
        <w:adjustRightInd w:val="0"/>
      </w:pPr>
    </w:p>
    <w:bookmarkStart w:id="199" w:name="_Hlk10538831" w:displacedByCustomXml="next"/>
    <w:sdt>
      <w:sdtPr>
        <w:rPr>
          <w:rFonts w:ascii="宋体" w:hAnsi="宋体" w:cs="宋体" w:hint="eastAsia"/>
          <w:b w:val="0"/>
          <w:bCs/>
          <w:kern w:val="0"/>
          <w:szCs w:val="21"/>
        </w:rPr>
        <w:alias w:val="模块:净敞口套期收益"/>
        <w:tag w:val="_SEC_cbd8186e9cf3452cab63fa24a69149bc"/>
        <w:id w:val="-632551860"/>
        <w:lock w:val="sdtLocked"/>
        <w:placeholder>
          <w:docPart w:val="GBC22222222222222222222222222222"/>
        </w:placeholder>
      </w:sdtPr>
      <w:sdtEndPr>
        <w:rPr>
          <w:rFonts w:hint="default"/>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117237083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autoSpaceDE w:val="0"/>
            <w:autoSpaceDN w:val="0"/>
            <w:adjustRightInd w:val="0"/>
          </w:pPr>
        </w:p>
      </w:sdtContent>
    </w:sdt>
    <w:bookmarkEnd w:id="199" w:displacedByCustomXml="prev"/>
    <w:p w:rsidR="00FF407A" w:rsidRDefault="00FF407A"/>
    <w:bookmarkStart w:id="200" w:name="_Hlk10538896" w:displacedByCustomXml="next"/>
    <w:sdt>
      <w:sdtPr>
        <w:rPr>
          <w:rFonts w:ascii="宋体" w:hAnsi="宋体" w:cs="宋体" w:hint="eastAsia"/>
          <w:b w:val="0"/>
          <w:bCs/>
          <w:kern w:val="0"/>
          <w:szCs w:val="21"/>
        </w:rPr>
        <w:alias w:val="模块:公允价值变动收益"/>
        <w:tag w:val="_GBC_66e6cb51ec7740408a31ff233ae3330d"/>
        <w:id w:val="-922403344"/>
        <w:lock w:val="sdtLocked"/>
        <w:placeholder>
          <w:docPart w:val="GBC22222222222222222222222222222"/>
        </w:placeholder>
      </w:sdtPr>
      <w:sdtEndPr>
        <w:rPr>
          <w:rFonts w:cstheme="minorBidi"/>
          <w:kern w:val="2"/>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80323872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公允价值变动收益"/>
              <w:tag w:val="_GBC_a2b6fb2423244bbaa3600e1be3b4d548"/>
              <w:id w:val="-18604181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公允价值变动收益"/>
              <w:tag w:val="_GBC_0343c5436a0742acbf5d87cc18c51638"/>
              <w:id w:val="-1149849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825"/>
            <w:gridCol w:w="2825"/>
          </w:tblGrid>
          <w:tr w:rsidR="00FF407A" w:rsidTr="00FF407A">
            <w:sdt>
              <w:sdtPr>
                <w:tag w:val="_PLD_a07c0df95be549039f5bf24c4a595cbd"/>
                <w:id w:val="333578350"/>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产生公允价值变动收益的来源</w:t>
                    </w:r>
                  </w:p>
                </w:tc>
              </w:sdtContent>
            </w:sdt>
            <w:sdt>
              <w:sdtPr>
                <w:tag w:val="_PLD_b9803e3282e549d5b5e179588ec75dc3"/>
                <w:id w:val="-1116213000"/>
                <w:lock w:val="sdtLocked"/>
              </w:sdtPr>
              <w:sdtEndPr/>
              <w:sdtContent>
                <w:tc>
                  <w:tcPr>
                    <w:tcW w:w="1561"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本期发生额</w:t>
                    </w:r>
                  </w:p>
                </w:tc>
              </w:sdtContent>
            </w:sdt>
            <w:sdt>
              <w:sdtPr>
                <w:tag w:val="_PLD_943dd94af7be43cd9f57756acf9a8c19"/>
                <w:id w:val="-439216108"/>
                <w:lock w:val="sdtLocked"/>
              </w:sdtPr>
              <w:sdtEndPr/>
              <w:sdtContent>
                <w:tc>
                  <w:tcPr>
                    <w:tcW w:w="1561"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上期发生额</w:t>
                    </w:r>
                  </w:p>
                </w:tc>
              </w:sdtContent>
            </w:sdt>
          </w:tr>
          <w:tr w:rsidR="00FF407A" w:rsidTr="00FF407A">
            <w:sdt>
              <w:sdtPr>
                <w:tag w:val="_PLD_402b5413aaec4e358e056ca8d9f87b4c"/>
                <w:id w:val="10540070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交易性金融资产</w:t>
                    </w:r>
                  </w:p>
                </w:tc>
              </w:sdtContent>
            </w:sdt>
            <w:tc>
              <w:tcPr>
                <w:tcW w:w="1561"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r>
                  <w:t>10,029.25</w:t>
                </w:r>
              </w:p>
            </w:tc>
            <w:tc>
              <w:tcPr>
                <w:tcW w:w="1561"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tr w:rsidR="00FF407A" w:rsidTr="00FF407A">
            <w:sdt>
              <w:sdtPr>
                <w:tag w:val="_PLD_8673a4a9fddf4ed2911a769bece72d7a"/>
                <w:id w:val="-744033957"/>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其中：衍生金融工具产生的公允价值变动收益</w:t>
                    </w:r>
                  </w:p>
                </w:tc>
              </w:sdtContent>
            </w:sdt>
            <w:tc>
              <w:tcPr>
                <w:tcW w:w="1561"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c>
              <w:tcPr>
                <w:tcW w:w="1561"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tr w:rsidR="00FF407A" w:rsidTr="00FF407A">
            <w:sdt>
              <w:sdtPr>
                <w:tag w:val="_PLD_3d96c34a09624753b34e51d2472f2a1b"/>
                <w:id w:val="-1723282562"/>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交易性金融负债</w:t>
                    </w:r>
                  </w:p>
                </w:tc>
              </w:sdtContent>
            </w:sdt>
            <w:tc>
              <w:tcPr>
                <w:tcW w:w="1561"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c>
              <w:tcPr>
                <w:tcW w:w="1561"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tr w:rsidR="00FF407A" w:rsidTr="00FF407A">
            <w:sdt>
              <w:sdtPr>
                <w:tag w:val="_PLD_0b07ec0c5dc249068527848b698bc82a"/>
                <w:id w:val="233449379"/>
                <w:lock w:val="sdtLocked"/>
              </w:sdtPr>
              <w:sdtEndPr/>
              <w:sdtContent>
                <w:tc>
                  <w:tcPr>
                    <w:tcW w:w="1878"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按公允价值计量的投资性房地产</w:t>
                    </w:r>
                  </w:p>
                </w:tc>
              </w:sdtContent>
            </w:sdt>
            <w:tc>
              <w:tcPr>
                <w:tcW w:w="1561"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c>
              <w:tcPr>
                <w:tcW w:w="1561"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tr w:rsidR="00FF407A" w:rsidTr="00FF407A">
            <w:sdt>
              <w:sdtPr>
                <w:tag w:val="_PLD_5eb386e2c7144b76b7f1061a9d9942d9"/>
                <w:id w:val="-750352587"/>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合计</w:t>
                    </w:r>
                  </w:p>
                </w:tc>
              </w:sdtContent>
            </w:sdt>
            <w:tc>
              <w:tcPr>
                <w:tcW w:w="156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10,029.25</w:t>
                </w:r>
              </w:p>
            </w:tc>
            <w:tc>
              <w:tcPr>
                <w:tcW w:w="1561"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tbl>
        <w:p w:rsidR="00FF407A" w:rsidRDefault="00FF407A">
          <w:pPr>
            <w:spacing w:before="60" w:after="60"/>
          </w:pPr>
          <w:r>
            <w:rPr>
              <w:rFonts w:hint="eastAsia"/>
            </w:rPr>
            <w:t>其他说明：</w:t>
          </w:r>
        </w:p>
        <w:sdt>
          <w:sdtPr>
            <w:rPr>
              <w:rFonts w:hint="eastAsia"/>
            </w:rPr>
            <w:alias w:val="公允价值变动收益的说明"/>
            <w:tag w:val="_GBC_ca97bf4455704ba1b8c90a97a9d856f0"/>
            <w:id w:val="1743919369"/>
            <w:lock w:val="sdtLocked"/>
            <w:placeholder>
              <w:docPart w:val="GBC22222222222222222222222222222"/>
            </w:placeholder>
          </w:sdtPr>
          <w:sdtEndPr/>
          <w:sdtContent>
            <w:p w:rsidR="00FF407A" w:rsidRDefault="00FF407A">
              <w:r>
                <w:rPr>
                  <w:rFonts w:hint="eastAsia"/>
                </w:rPr>
                <w:t>无</w:t>
              </w:r>
            </w:p>
          </w:sdtContent>
        </w:sdt>
      </w:sdtContent>
    </w:sdt>
    <w:bookmarkEnd w:id="200" w:displacedByCustomXml="prev"/>
    <w:p w:rsidR="00FF407A" w:rsidRDefault="00FF407A"/>
    <w:bookmarkStart w:id="201" w:name="_Hlk72829754" w:displacedByCustomXml="next"/>
    <w:sdt>
      <w:sdtPr>
        <w:rPr>
          <w:rFonts w:ascii="宋体" w:hAnsi="宋体" w:cs="宋体"/>
          <w:b w:val="0"/>
          <w:bCs/>
          <w:kern w:val="0"/>
          <w:szCs w:val="21"/>
        </w:rPr>
        <w:alias w:val="模块:"/>
        <w:tag w:val="_SEC_87edd713957c4f11900f8738aeba1216"/>
        <w:id w:val="-1442760514"/>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171948111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pStyle w:val="a9"/>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4927614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6930321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FF407A" w:rsidTr="00FF407A">
            <w:sdt>
              <w:sdtPr>
                <w:tag w:val="_PLD_64ee29c5c67448b288248caa86e974a6"/>
                <w:id w:val="-1282573599"/>
                <w:lock w:val="sdtLocked"/>
              </w:sdtPr>
              <w:sdtEndPr/>
              <w:sdtContent>
                <w:tc>
                  <w:tcPr>
                    <w:tcW w:w="2017" w:type="pct"/>
                    <w:shd w:val="clear" w:color="auto" w:fill="auto"/>
                    <w:vAlign w:val="center"/>
                  </w:tcPr>
                  <w:p w:rsidR="00FF407A" w:rsidRDefault="00FF407A" w:rsidP="00FF407A">
                    <w:pPr>
                      <w:jc w:val="center"/>
                    </w:pPr>
                    <w:r>
                      <w:rPr>
                        <w:rFonts w:hint="eastAsia"/>
                      </w:rPr>
                      <w:t>项目</w:t>
                    </w:r>
                  </w:p>
                </w:tc>
              </w:sdtContent>
            </w:sdt>
            <w:sdt>
              <w:sdtPr>
                <w:tag w:val="_PLD_560d3fc458c74be7aaa6d31bdfb4da69"/>
                <w:id w:val="1988204684"/>
                <w:lock w:val="sdtLocked"/>
              </w:sdtPr>
              <w:sdtEndPr/>
              <w:sdtContent>
                <w:tc>
                  <w:tcPr>
                    <w:tcW w:w="1485" w:type="pct"/>
                    <w:tcBorders>
                      <w:bottom w:val="single" w:sz="6" w:space="0" w:color="auto"/>
                    </w:tcBorders>
                    <w:shd w:val="clear" w:color="auto" w:fill="auto"/>
                    <w:vAlign w:val="center"/>
                  </w:tcPr>
                  <w:p w:rsidR="00FF407A" w:rsidRDefault="00FF407A" w:rsidP="00FF407A">
                    <w:pPr>
                      <w:jc w:val="center"/>
                    </w:pPr>
                    <w:r>
                      <w:rPr>
                        <w:rFonts w:hint="eastAsia"/>
                      </w:rPr>
                      <w:t>本期发生额</w:t>
                    </w:r>
                  </w:p>
                </w:tc>
              </w:sdtContent>
            </w:sdt>
            <w:sdt>
              <w:sdtPr>
                <w:tag w:val="_PLD_4dbd931f6768425793e565db22a0fbd4"/>
                <w:id w:val="-1725373234"/>
                <w:lock w:val="sdtLocked"/>
              </w:sdtPr>
              <w:sdtEndPr/>
              <w:sdtContent>
                <w:tc>
                  <w:tcPr>
                    <w:tcW w:w="1498" w:type="pct"/>
                    <w:shd w:val="clear" w:color="auto" w:fill="auto"/>
                    <w:vAlign w:val="center"/>
                  </w:tcPr>
                  <w:p w:rsidR="00FF407A" w:rsidRDefault="00FF407A" w:rsidP="00FF407A">
                    <w:pPr>
                      <w:jc w:val="center"/>
                    </w:pPr>
                    <w:r>
                      <w:rPr>
                        <w:rFonts w:hint="eastAsia"/>
                      </w:rPr>
                      <w:t>上期发生额</w:t>
                    </w:r>
                  </w:p>
                </w:tc>
              </w:sdtContent>
            </w:sdt>
          </w:tr>
          <w:tr w:rsidR="00FF407A" w:rsidTr="00FF407A">
            <w:tc>
              <w:tcPr>
                <w:tcW w:w="2017" w:type="pct"/>
                <w:shd w:val="clear" w:color="auto" w:fill="auto"/>
                <w:vAlign w:val="center"/>
              </w:tcPr>
              <w:sdt>
                <w:sdtPr>
                  <w:rPr>
                    <w:rFonts w:hint="eastAsia"/>
                  </w:rPr>
                  <w:tag w:val="_PLD_ef2c9737ec214e14a40a6f09e2459ccb"/>
                  <w:id w:val="207144515"/>
                  <w:lock w:val="sdtLocked"/>
                </w:sdtPr>
                <w:sdtEndPr/>
                <w:sdtContent>
                  <w:p w:rsidR="00FF407A" w:rsidRDefault="00FF407A" w:rsidP="00FF407A">
                    <w:r>
                      <w:rPr>
                        <w:rFonts w:hint="eastAsia"/>
                      </w:rPr>
                      <w:t>应收票据坏账损失</w:t>
                    </w:r>
                  </w:p>
                </w:sdtContent>
              </w:sdt>
            </w:tc>
            <w:tc>
              <w:tcPr>
                <w:tcW w:w="1485" w:type="pct"/>
                <w:tcBorders>
                  <w:top w:val="single" w:sz="6" w:space="0" w:color="auto"/>
                  <w:bottom w:val="single" w:sz="6" w:space="0" w:color="auto"/>
                </w:tcBorders>
                <w:shd w:val="clear" w:color="auto" w:fill="auto"/>
              </w:tcPr>
              <w:p w:rsidR="00FF407A" w:rsidRDefault="00FF407A" w:rsidP="00FF407A">
                <w:pPr>
                  <w:jc w:val="right"/>
                </w:pPr>
              </w:p>
            </w:tc>
            <w:tc>
              <w:tcPr>
                <w:tcW w:w="1498" w:type="pct"/>
                <w:shd w:val="clear" w:color="auto" w:fill="auto"/>
              </w:tcPr>
              <w:p w:rsidR="00FF407A" w:rsidRDefault="00FF407A" w:rsidP="00FF407A">
                <w:pPr>
                  <w:jc w:val="right"/>
                </w:pPr>
              </w:p>
            </w:tc>
          </w:tr>
          <w:tr w:rsidR="00FF407A" w:rsidTr="00FF407A">
            <w:tc>
              <w:tcPr>
                <w:tcW w:w="2017" w:type="pct"/>
                <w:shd w:val="clear" w:color="auto" w:fill="auto"/>
                <w:vAlign w:val="center"/>
              </w:tcPr>
              <w:sdt>
                <w:sdtPr>
                  <w:rPr>
                    <w:rFonts w:hint="eastAsia"/>
                  </w:rPr>
                  <w:tag w:val="_PLD_18ea6a1502d94e719ef09009f3e7b0cc"/>
                  <w:id w:val="1657956863"/>
                  <w:lock w:val="sdtLocked"/>
                </w:sdtPr>
                <w:sdtEndPr/>
                <w:sdtContent>
                  <w:p w:rsidR="00FF407A" w:rsidRDefault="00FF407A" w:rsidP="00FF407A">
                    <w:r>
                      <w:rPr>
                        <w:rFonts w:hint="eastAsia"/>
                      </w:rPr>
                      <w:t>应收账款坏账损失</w:t>
                    </w:r>
                  </w:p>
                </w:sdtContent>
              </w:sdt>
            </w:tc>
            <w:tc>
              <w:tcPr>
                <w:tcW w:w="1485" w:type="pct"/>
                <w:tcBorders>
                  <w:top w:val="single" w:sz="6" w:space="0" w:color="auto"/>
                  <w:bottom w:val="single" w:sz="6" w:space="0" w:color="auto"/>
                </w:tcBorders>
                <w:shd w:val="clear" w:color="auto" w:fill="auto"/>
              </w:tcPr>
              <w:p w:rsidR="00FF407A" w:rsidRDefault="00FF407A" w:rsidP="00FF407A">
                <w:pPr>
                  <w:jc w:val="right"/>
                </w:pPr>
                <w:r>
                  <w:t>-355,408.46</w:t>
                </w:r>
              </w:p>
            </w:tc>
            <w:tc>
              <w:tcPr>
                <w:tcW w:w="1498" w:type="pct"/>
                <w:shd w:val="clear" w:color="auto" w:fill="auto"/>
              </w:tcPr>
              <w:p w:rsidR="00FF407A" w:rsidRDefault="00FF407A" w:rsidP="00FF407A">
                <w:pPr>
                  <w:jc w:val="right"/>
                </w:pPr>
                <w:r>
                  <w:t>-373,437.82</w:t>
                </w:r>
              </w:p>
            </w:tc>
          </w:tr>
          <w:tr w:rsidR="00FF407A" w:rsidTr="00FF407A">
            <w:tc>
              <w:tcPr>
                <w:tcW w:w="2017" w:type="pct"/>
                <w:shd w:val="clear" w:color="auto" w:fill="auto"/>
                <w:vAlign w:val="center"/>
              </w:tcPr>
              <w:sdt>
                <w:sdtPr>
                  <w:rPr>
                    <w:rFonts w:hint="eastAsia"/>
                  </w:rPr>
                  <w:tag w:val="_PLD_183b461709384c1dad0a5ada5156e0c2"/>
                  <w:id w:val="-1146812074"/>
                  <w:lock w:val="sdtLocked"/>
                </w:sdtPr>
                <w:sdtEndPr/>
                <w:sdtContent>
                  <w:p w:rsidR="00FF407A" w:rsidRDefault="00FF407A" w:rsidP="00FF407A">
                    <w:r>
                      <w:rPr>
                        <w:rFonts w:hint="eastAsia"/>
                      </w:rPr>
                      <w:t>其他应收款坏账损失</w:t>
                    </w:r>
                  </w:p>
                </w:sdtContent>
              </w:sdt>
            </w:tc>
            <w:tc>
              <w:tcPr>
                <w:tcW w:w="1485" w:type="pct"/>
                <w:tcBorders>
                  <w:top w:val="single" w:sz="6" w:space="0" w:color="auto"/>
                  <w:bottom w:val="single" w:sz="6" w:space="0" w:color="auto"/>
                </w:tcBorders>
                <w:shd w:val="clear" w:color="auto" w:fill="auto"/>
              </w:tcPr>
              <w:p w:rsidR="00FF407A" w:rsidRDefault="00FF407A" w:rsidP="00FF407A">
                <w:pPr>
                  <w:jc w:val="right"/>
                </w:pPr>
                <w:r>
                  <w:t>-233,996.50</w:t>
                </w:r>
              </w:p>
            </w:tc>
            <w:tc>
              <w:tcPr>
                <w:tcW w:w="1498" w:type="pct"/>
                <w:shd w:val="clear" w:color="auto" w:fill="auto"/>
              </w:tcPr>
              <w:p w:rsidR="00FF407A" w:rsidRDefault="00FF407A" w:rsidP="00FF407A">
                <w:pPr>
                  <w:jc w:val="right"/>
                </w:pPr>
                <w:r>
                  <w:t>-201,223.78</w:t>
                </w:r>
              </w:p>
            </w:tc>
          </w:tr>
          <w:tr w:rsidR="00FF407A" w:rsidTr="00FF407A">
            <w:tc>
              <w:tcPr>
                <w:tcW w:w="2017" w:type="pct"/>
                <w:shd w:val="clear" w:color="auto" w:fill="auto"/>
                <w:vAlign w:val="center"/>
              </w:tcPr>
              <w:sdt>
                <w:sdtPr>
                  <w:rPr>
                    <w:rFonts w:hint="eastAsia"/>
                  </w:rPr>
                  <w:tag w:val="_PLD_ac8555873eee4a0b8a88028018d33862"/>
                  <w:id w:val="1965846422"/>
                  <w:lock w:val="sdtLocked"/>
                </w:sdtPr>
                <w:sdtEndPr/>
                <w:sdtContent>
                  <w:p w:rsidR="00FF407A" w:rsidRDefault="00FF407A" w:rsidP="00FF407A">
                    <w:r>
                      <w:rPr>
                        <w:rFonts w:hint="eastAsia"/>
                      </w:rPr>
                      <w:t>债权投资减值损失</w:t>
                    </w:r>
                  </w:p>
                </w:sdtContent>
              </w:sdt>
            </w:tc>
            <w:tc>
              <w:tcPr>
                <w:tcW w:w="1485" w:type="pct"/>
                <w:tcBorders>
                  <w:top w:val="single" w:sz="6" w:space="0" w:color="auto"/>
                  <w:bottom w:val="single" w:sz="6" w:space="0" w:color="auto"/>
                </w:tcBorders>
                <w:shd w:val="clear" w:color="auto" w:fill="auto"/>
              </w:tcPr>
              <w:p w:rsidR="00FF407A" w:rsidRDefault="00FF407A" w:rsidP="00FF407A">
                <w:pPr>
                  <w:jc w:val="right"/>
                </w:pPr>
              </w:p>
            </w:tc>
            <w:tc>
              <w:tcPr>
                <w:tcW w:w="1498" w:type="pct"/>
                <w:shd w:val="clear" w:color="auto" w:fill="auto"/>
              </w:tcPr>
              <w:p w:rsidR="00FF407A" w:rsidRDefault="00FF407A" w:rsidP="00FF407A">
                <w:pPr>
                  <w:jc w:val="right"/>
                </w:pPr>
              </w:p>
            </w:tc>
          </w:tr>
          <w:tr w:rsidR="00FF407A" w:rsidTr="00FF407A">
            <w:tc>
              <w:tcPr>
                <w:tcW w:w="2017" w:type="pct"/>
                <w:shd w:val="clear" w:color="auto" w:fill="auto"/>
                <w:vAlign w:val="center"/>
              </w:tcPr>
              <w:sdt>
                <w:sdtPr>
                  <w:rPr>
                    <w:rFonts w:hint="eastAsia"/>
                  </w:rPr>
                  <w:tag w:val="_PLD_bc847f600d3e4663b17f47f68007ad6e"/>
                  <w:id w:val="894863521"/>
                  <w:lock w:val="sdtLocked"/>
                </w:sdtPr>
                <w:sdtEndPr/>
                <w:sdtContent>
                  <w:p w:rsidR="00FF407A" w:rsidRDefault="00FF407A" w:rsidP="00FF407A">
                    <w:r>
                      <w:rPr>
                        <w:rFonts w:hint="eastAsia"/>
                      </w:rPr>
                      <w:t>其他债权投资减值损失</w:t>
                    </w:r>
                  </w:p>
                </w:sdtContent>
              </w:sdt>
            </w:tc>
            <w:tc>
              <w:tcPr>
                <w:tcW w:w="1485" w:type="pct"/>
                <w:tcBorders>
                  <w:top w:val="single" w:sz="6" w:space="0" w:color="auto"/>
                  <w:bottom w:val="single" w:sz="6" w:space="0" w:color="auto"/>
                </w:tcBorders>
                <w:shd w:val="clear" w:color="auto" w:fill="auto"/>
              </w:tcPr>
              <w:p w:rsidR="00FF407A" w:rsidRDefault="00FF407A" w:rsidP="00FF407A">
                <w:pPr>
                  <w:jc w:val="right"/>
                </w:pPr>
              </w:p>
            </w:tc>
            <w:tc>
              <w:tcPr>
                <w:tcW w:w="1498" w:type="pct"/>
                <w:shd w:val="clear" w:color="auto" w:fill="auto"/>
              </w:tcPr>
              <w:p w:rsidR="00FF407A" w:rsidRDefault="00FF407A" w:rsidP="00FF407A">
                <w:pPr>
                  <w:jc w:val="right"/>
                </w:pPr>
              </w:p>
            </w:tc>
          </w:tr>
          <w:tr w:rsidR="00FF407A" w:rsidTr="00FF407A">
            <w:tc>
              <w:tcPr>
                <w:tcW w:w="2017" w:type="pct"/>
                <w:shd w:val="clear" w:color="auto" w:fill="auto"/>
                <w:vAlign w:val="center"/>
              </w:tcPr>
              <w:sdt>
                <w:sdtPr>
                  <w:rPr>
                    <w:rFonts w:hint="eastAsia"/>
                  </w:rPr>
                  <w:tag w:val="_PLD_2cfae99c64b44f6089efa40a283c1bfc"/>
                  <w:id w:val="-409474378"/>
                  <w:lock w:val="sdtLocked"/>
                </w:sdtPr>
                <w:sdtEndPr/>
                <w:sdtContent>
                  <w:p w:rsidR="00FF407A" w:rsidRDefault="00FF407A" w:rsidP="00FF407A">
                    <w:r>
                      <w:rPr>
                        <w:rFonts w:hint="eastAsia"/>
                      </w:rPr>
                      <w:t>长期应收款坏账损失</w:t>
                    </w:r>
                  </w:p>
                </w:sdtContent>
              </w:sdt>
            </w:tc>
            <w:tc>
              <w:tcPr>
                <w:tcW w:w="1485" w:type="pct"/>
                <w:tcBorders>
                  <w:top w:val="single" w:sz="6" w:space="0" w:color="auto"/>
                  <w:bottom w:val="single" w:sz="6" w:space="0" w:color="auto"/>
                </w:tcBorders>
                <w:shd w:val="clear" w:color="auto" w:fill="auto"/>
              </w:tcPr>
              <w:p w:rsidR="00FF407A" w:rsidRDefault="00FF407A" w:rsidP="00FF407A">
                <w:pPr>
                  <w:jc w:val="right"/>
                </w:pPr>
              </w:p>
            </w:tc>
            <w:tc>
              <w:tcPr>
                <w:tcW w:w="1498" w:type="pct"/>
                <w:shd w:val="clear" w:color="auto" w:fill="auto"/>
              </w:tcPr>
              <w:p w:rsidR="00FF407A" w:rsidRDefault="00FF407A" w:rsidP="00FF407A">
                <w:pPr>
                  <w:jc w:val="right"/>
                </w:pPr>
              </w:p>
            </w:tc>
          </w:tr>
          <w:tr w:rsidR="00FF407A" w:rsidTr="00FF407A">
            <w:tc>
              <w:tcPr>
                <w:tcW w:w="2017" w:type="pct"/>
                <w:shd w:val="clear" w:color="auto" w:fill="auto"/>
                <w:vAlign w:val="center"/>
              </w:tcPr>
              <w:sdt>
                <w:sdtPr>
                  <w:rPr>
                    <w:rFonts w:hint="eastAsia"/>
                  </w:rPr>
                  <w:tag w:val="_PLD_c9ebf2faffa4479588376e81b1db922b"/>
                  <w:id w:val="-1150747977"/>
                  <w:lock w:val="sdtLocked"/>
                </w:sdtPr>
                <w:sdtEndPr/>
                <w:sdtContent>
                  <w:p w:rsidR="00FF407A" w:rsidRDefault="00FF407A" w:rsidP="00FF407A">
                    <w:r>
                      <w:rPr>
                        <w:rFonts w:hint="eastAsia"/>
                      </w:rPr>
                      <w:t>合同资产减值损失</w:t>
                    </w:r>
                  </w:p>
                </w:sdtContent>
              </w:sdt>
            </w:tc>
            <w:tc>
              <w:tcPr>
                <w:tcW w:w="1485" w:type="pct"/>
                <w:tcBorders>
                  <w:top w:val="single" w:sz="6" w:space="0" w:color="auto"/>
                  <w:bottom w:val="single" w:sz="6" w:space="0" w:color="auto"/>
                </w:tcBorders>
                <w:shd w:val="clear" w:color="auto" w:fill="auto"/>
              </w:tcPr>
              <w:p w:rsidR="00FF407A" w:rsidRDefault="00FF407A" w:rsidP="00FF407A">
                <w:pPr>
                  <w:jc w:val="right"/>
                </w:pPr>
              </w:p>
            </w:tc>
            <w:tc>
              <w:tcPr>
                <w:tcW w:w="1498" w:type="pct"/>
                <w:shd w:val="clear" w:color="auto" w:fill="auto"/>
              </w:tcPr>
              <w:p w:rsidR="00FF407A" w:rsidRDefault="00FF407A" w:rsidP="00FF407A">
                <w:pPr>
                  <w:jc w:val="right"/>
                </w:pPr>
              </w:p>
            </w:tc>
          </w:tr>
          <w:tr w:rsidR="00FF407A" w:rsidTr="00FF407A">
            <w:sdt>
              <w:sdtPr>
                <w:tag w:val="_PLD_a280344d67cd4d1392e8972abbb82e72"/>
                <w:id w:val="-1083377017"/>
                <w:lock w:val="sdtLocked"/>
              </w:sdtPr>
              <w:sdtEndPr/>
              <w:sdtContent>
                <w:tc>
                  <w:tcPr>
                    <w:tcW w:w="2017" w:type="pct"/>
                    <w:shd w:val="clear" w:color="auto" w:fill="auto"/>
                    <w:vAlign w:val="center"/>
                  </w:tcPr>
                  <w:p w:rsidR="00FF407A" w:rsidRDefault="00FF407A" w:rsidP="00FF407A">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rsidR="00FF407A" w:rsidRDefault="00FF407A" w:rsidP="00FF407A">
                <w:pPr>
                  <w:jc w:val="right"/>
                </w:pPr>
                <w:r>
                  <w:t>-5</w:t>
                </w:r>
                <w:r>
                  <w:rPr>
                    <w:rFonts w:hint="eastAsia"/>
                  </w:rPr>
                  <w:t>89</w:t>
                </w:r>
                <w:r>
                  <w:t>,404.96</w:t>
                </w:r>
              </w:p>
            </w:tc>
            <w:tc>
              <w:tcPr>
                <w:tcW w:w="1498" w:type="pct"/>
                <w:shd w:val="clear" w:color="auto" w:fill="auto"/>
              </w:tcPr>
              <w:p w:rsidR="00FF407A" w:rsidRDefault="00FF407A" w:rsidP="00FF407A">
                <w:pPr>
                  <w:jc w:val="right"/>
                </w:pPr>
                <w:r>
                  <w:t>-574,661.60</w:t>
                </w:r>
              </w:p>
            </w:tc>
          </w:tr>
        </w:tbl>
        <w:p w:rsidR="00FF407A" w:rsidRDefault="00FF407A"/>
        <w:p w:rsidR="00FF407A" w:rsidRDefault="00FF407A">
          <w:r>
            <w:rPr>
              <w:rFonts w:hint="eastAsia"/>
            </w:rPr>
            <w:t>其他</w:t>
          </w:r>
          <w:r>
            <w:t>说明</w:t>
          </w:r>
          <w:r>
            <w:rPr>
              <w:rFonts w:hint="eastAsia"/>
            </w:rPr>
            <w:t>：</w:t>
          </w:r>
        </w:p>
        <w:sdt>
          <w:sdtPr>
            <w:alias w:val="信用减值损失其他说明"/>
            <w:tag w:val="_GBC_bb0ec45413144929857be6dfa37bb50b"/>
            <w:id w:val="-2033025626"/>
            <w:lock w:val="sdtLocked"/>
            <w:placeholder>
              <w:docPart w:val="GBC22222222222222222222222222222"/>
            </w:placeholder>
          </w:sdtPr>
          <w:sdtEndPr/>
          <w:sdtContent>
            <w:p w:rsidR="00FF407A" w:rsidRDefault="00FF407A">
              <w:r>
                <w:rPr>
                  <w:rFonts w:hint="eastAsia"/>
                </w:rPr>
                <w:t>无</w:t>
              </w:r>
            </w:p>
          </w:sdtContent>
        </w:sdt>
        <w:p w:rsidR="00FF407A" w:rsidRDefault="00CB690D"/>
      </w:sdtContent>
    </w:sdt>
    <w:bookmarkEnd w:id="201"/>
    <w:p w:rsidR="00FF407A" w:rsidRDefault="00FF407A"/>
    <w:sdt>
      <w:sdtPr>
        <w:rPr>
          <w:rFonts w:ascii="宋体" w:hAnsi="宋体" w:cs="宋体" w:hint="eastAsia"/>
          <w:b w:val="0"/>
          <w:bCs/>
          <w:kern w:val="0"/>
          <w:szCs w:val="21"/>
        </w:rPr>
        <w:alias w:val="模块:资产减值损失"/>
        <w:tag w:val="_GBC_e0187e33fb024605af673daabe2f7861"/>
        <w:id w:val="-678032898"/>
        <w:lock w:val="sdtLocked"/>
        <w:placeholder>
          <w:docPart w:val="GBC22222222222222222222222222222"/>
        </w:placeholder>
      </w:sdtPr>
      <w:sdtEndPr>
        <w:rPr>
          <w:rFonts w:hint="default"/>
          <w:szCs w:val="22"/>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资产减值损失</w:t>
          </w:r>
        </w:p>
        <w:sdt>
          <w:sdtPr>
            <w:alias w:val="是否适用：资产减值损失[双击切换]"/>
            <w:tag w:val="_GBC_7fdc5881d69a48d59383942dbd2c2a3e"/>
            <w:id w:val="64371161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sdt>
      <w:sdtPr>
        <w:rPr>
          <w:rFonts w:ascii="宋体" w:hAnsi="宋体" w:cs="宋体" w:hint="eastAsia"/>
          <w:b w:val="0"/>
          <w:bCs/>
          <w:kern w:val="0"/>
          <w:szCs w:val="21"/>
        </w:rPr>
        <w:alias w:val="模块:资产处置收益"/>
        <w:tag w:val="_SEC_32e84127ca0a46b8896ad8e149c91048"/>
        <w:id w:val="-13690001"/>
        <w:lock w:val="sdtLocked"/>
        <w:placeholder>
          <w:docPart w:val="GBC22222222222222222222222222222"/>
        </w:placeholder>
      </w:sdtPr>
      <w:sdtEndPr>
        <w:rPr>
          <w:rFonts w:hint="default"/>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54389376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rPr>
              <w:bCs w:val="0"/>
            </w:rPr>
          </w:pPr>
          <w:r>
            <w:t>单位：</w:t>
          </w:r>
          <w:sdt>
            <w:sdtPr>
              <w:rPr>
                <w:bCs w:val="0"/>
              </w:rPr>
              <w:alias w:val="单位：资产处置收益明细"/>
              <w:tag w:val="_GBC_72dc168499e249b988d6753a6df1ce44"/>
              <w:id w:val="18842079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t>元</w:t>
              </w:r>
            </w:sdtContent>
          </w:sdt>
          <w:r>
            <w:t xml:space="preserve">  币种：</w:t>
          </w:r>
          <w:sdt>
            <w:sdtPr>
              <w:rPr>
                <w:bCs w:val="0"/>
              </w:rPr>
              <w:alias w:val="币种：资产处置收益明细"/>
              <w:tag w:val="_GBC_d68880ec5b074fdc8846b703ead631e2"/>
              <w:id w:val="9953837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Style w:val="g4"/>
            <w:tblW w:w="0" w:type="auto"/>
            <w:tblLook w:val="04A0" w:firstRow="1" w:lastRow="0" w:firstColumn="1" w:lastColumn="0" w:noHBand="0" w:noVBand="1"/>
          </w:tblPr>
          <w:tblGrid>
            <w:gridCol w:w="3016"/>
            <w:gridCol w:w="3016"/>
            <w:gridCol w:w="3017"/>
          </w:tblGrid>
          <w:tr w:rsidR="00FF407A" w:rsidTr="00FF407A">
            <w:tc>
              <w:tcPr>
                <w:tcW w:w="3016" w:type="dxa"/>
              </w:tcPr>
              <w:sdt>
                <w:sdtPr>
                  <w:rPr>
                    <w:rFonts w:hint="eastAsia"/>
                  </w:rPr>
                  <w:tag w:val="_PLD_5ae5d7d7d48342e7bc1da8d90a245459"/>
                  <w:id w:val="2138436789"/>
                  <w:lock w:val="sdtLocked"/>
                </w:sdtPr>
                <w:sdtEndPr/>
                <w:sdtContent>
                  <w:p w:rsidR="00FF407A" w:rsidRDefault="00FF407A" w:rsidP="00FF407A">
                    <w:pPr>
                      <w:jc w:val="center"/>
                    </w:pPr>
                    <w:r>
                      <w:rPr>
                        <w:rFonts w:hint="eastAsia"/>
                      </w:rPr>
                      <w:t>项目</w:t>
                    </w:r>
                  </w:p>
                </w:sdtContent>
              </w:sdt>
            </w:tc>
            <w:tc>
              <w:tcPr>
                <w:tcW w:w="3016" w:type="dxa"/>
              </w:tcPr>
              <w:sdt>
                <w:sdtPr>
                  <w:rPr>
                    <w:rFonts w:hint="eastAsia"/>
                  </w:rPr>
                  <w:tag w:val="_PLD_879cf215b86c45c790218e646c831e7d"/>
                  <w:id w:val="880975298"/>
                  <w:lock w:val="sdtLocked"/>
                </w:sdtPr>
                <w:sdtEndPr/>
                <w:sdtContent>
                  <w:p w:rsidR="00FF407A" w:rsidRDefault="00FF407A" w:rsidP="00FF407A">
                    <w:pPr>
                      <w:jc w:val="center"/>
                    </w:pPr>
                    <w:r>
                      <w:rPr>
                        <w:rFonts w:hint="eastAsia"/>
                      </w:rPr>
                      <w:t>本期发生额</w:t>
                    </w:r>
                  </w:p>
                </w:sdtContent>
              </w:sdt>
            </w:tc>
            <w:tc>
              <w:tcPr>
                <w:tcW w:w="3017" w:type="dxa"/>
              </w:tcPr>
              <w:sdt>
                <w:sdtPr>
                  <w:rPr>
                    <w:rFonts w:hint="eastAsia"/>
                  </w:rPr>
                  <w:tag w:val="_PLD_8860a002ccc44e14bf36aa3e10fb5d70"/>
                  <w:id w:val="2029825690"/>
                  <w:lock w:val="sdtLocked"/>
                </w:sdtPr>
                <w:sdtEndPr/>
                <w:sdtContent>
                  <w:p w:rsidR="00FF407A" w:rsidRDefault="00FF407A" w:rsidP="00FF407A">
                    <w:pPr>
                      <w:jc w:val="center"/>
                    </w:pPr>
                    <w:r>
                      <w:rPr>
                        <w:rFonts w:hint="eastAsia"/>
                      </w:rPr>
                      <w:t>上期发生额</w:t>
                    </w:r>
                  </w:p>
                </w:sdtContent>
              </w:sdt>
            </w:tc>
          </w:tr>
          <w:sdt>
            <w:sdtPr>
              <w:rPr>
                <w:rFonts w:ascii="宋体" w:eastAsiaTheme="minorEastAsia" w:hAnsi="宋体" w:cstheme="minorBidi"/>
                <w:bCs w:val="0"/>
                <w:kern w:val="2"/>
                <w:szCs w:val="22"/>
              </w:rPr>
              <w:alias w:val="资产处置收益明细"/>
              <w:tag w:val="_TUP_4fb92e1c2e6d48c3ba0fd0e082ed3be0"/>
              <w:id w:val="-1289346390"/>
              <w:lock w:val="sdtLocked"/>
            </w:sdtPr>
            <w:sdtEndPr/>
            <w:sdtContent>
              <w:tr w:rsidR="00FF407A" w:rsidTr="00FF407A">
                <w:tc>
                  <w:tcPr>
                    <w:tcW w:w="3016" w:type="dxa"/>
                  </w:tcPr>
                  <w:p w:rsidR="00FF407A" w:rsidRDefault="00FF407A" w:rsidP="00FF407A">
                    <w:r>
                      <w:t>固定资产处置收益</w:t>
                    </w:r>
                  </w:p>
                </w:tc>
                <w:tc>
                  <w:tcPr>
                    <w:tcW w:w="3016" w:type="dxa"/>
                  </w:tcPr>
                  <w:p w:rsidR="00FF407A" w:rsidRDefault="00FF407A" w:rsidP="00FF407A">
                    <w:pPr>
                      <w:jc w:val="right"/>
                    </w:pPr>
                    <w:r>
                      <w:t>324,627,764.57</w:t>
                    </w:r>
                  </w:p>
                </w:tc>
                <w:tc>
                  <w:tcPr>
                    <w:tcW w:w="3017" w:type="dxa"/>
                  </w:tcPr>
                  <w:p w:rsidR="00FF407A" w:rsidRDefault="00FF407A" w:rsidP="00FF407A">
                    <w:pPr>
                      <w:jc w:val="right"/>
                    </w:pPr>
                    <w:r>
                      <w:t>4,733.51</w:t>
                    </w:r>
                  </w:p>
                </w:tc>
              </w:tr>
            </w:sdtContent>
          </w:sdt>
          <w:tr w:rsidR="00FF407A" w:rsidTr="00FF407A">
            <w:tc>
              <w:tcPr>
                <w:tcW w:w="3016" w:type="dxa"/>
              </w:tcPr>
              <w:sdt>
                <w:sdtPr>
                  <w:rPr>
                    <w:rFonts w:hint="eastAsia"/>
                  </w:rPr>
                  <w:tag w:val="_PLD_8313ddfe5809449c9ba5acf78ad5340a"/>
                  <w:id w:val="1308829565"/>
                  <w:lock w:val="sdtLocked"/>
                </w:sdtPr>
                <w:sdtEndPr/>
                <w:sdtContent>
                  <w:p w:rsidR="00FF407A" w:rsidRDefault="00FF407A" w:rsidP="00FF407A">
                    <w:pPr>
                      <w:jc w:val="center"/>
                    </w:pPr>
                    <w:r>
                      <w:rPr>
                        <w:rFonts w:hint="eastAsia"/>
                      </w:rPr>
                      <w:t>合计</w:t>
                    </w:r>
                  </w:p>
                </w:sdtContent>
              </w:sdt>
            </w:tc>
            <w:tc>
              <w:tcPr>
                <w:tcW w:w="3016" w:type="dxa"/>
              </w:tcPr>
              <w:p w:rsidR="00FF407A" w:rsidRDefault="00FF407A" w:rsidP="00FF407A">
                <w:pPr>
                  <w:jc w:val="right"/>
                </w:pPr>
                <w:r>
                  <w:t>324,627,764.57</w:t>
                </w:r>
              </w:p>
            </w:tc>
            <w:tc>
              <w:tcPr>
                <w:tcW w:w="3017" w:type="dxa"/>
              </w:tcPr>
              <w:p w:rsidR="00FF407A" w:rsidRDefault="00FF407A" w:rsidP="00FF407A">
                <w:pPr>
                  <w:jc w:val="right"/>
                </w:pPr>
                <w:r>
                  <w:t>4,733.51</w:t>
                </w:r>
              </w:p>
            </w:tc>
          </w:tr>
        </w:tbl>
        <w:p w:rsidR="00FF407A" w:rsidRDefault="00FF407A"/>
        <w:p w:rsidR="00FF407A" w:rsidRDefault="00FF407A">
          <w:r>
            <w:rPr>
              <w:rFonts w:hint="eastAsia"/>
            </w:rPr>
            <w:t>其他</w:t>
          </w:r>
          <w:r>
            <w:t>说明：</w:t>
          </w:r>
        </w:p>
        <w:sdt>
          <w:sdtPr>
            <w:rPr>
              <w:rFonts w:hint="eastAsia"/>
            </w:rPr>
            <w:alias w:val="是否适用：资产处置收益其他说明[双击切换]"/>
            <w:tag w:val="_GBC_15965d17bc0a4e6788b5c6faf8c51b58"/>
            <w:id w:val="75941575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营业外收入</w:t>
      </w:r>
    </w:p>
    <w:sdt>
      <w:sdtPr>
        <w:rPr>
          <w:rFonts w:cstheme="minorBidi" w:hint="eastAsia"/>
          <w:bCs w:val="0"/>
          <w:szCs w:val="22"/>
        </w:rPr>
        <w:alias w:val="是否适用：营业外收入情况 [双击切换]"/>
        <w:tag w:val="_GBC_b6e9df1124844122abb2dde58392c605"/>
        <w:id w:val="-1157378438"/>
        <w:lock w:val="sdtContentLocked"/>
        <w:placeholder>
          <w:docPart w:val="GBC22222222222222222222222222222"/>
        </w:placeholder>
      </w:sdtPr>
      <w:sdtEndPr/>
      <w:sdtContent>
        <w:p w:rsidR="00FF407A" w:rsidRDefault="00FF407A">
          <w:pPr>
            <w:rPr>
              <w:rFonts w:cstheme="minorBidi"/>
              <w:bCs w:val="0"/>
              <w:szCs w:val="22"/>
            </w:rPr>
          </w:pPr>
          <w:r>
            <w:rPr>
              <w:rFonts w:cstheme="minorBidi"/>
              <w:bCs w:val="0"/>
              <w:szCs w:val="22"/>
            </w:rPr>
            <w:fldChar w:fldCharType="begin"/>
          </w:r>
          <w:r>
            <w:rPr>
              <w:rFonts w:cstheme="minorBidi"/>
              <w:szCs w:val="22"/>
            </w:rPr>
            <w:instrText xml:space="preserve"> MACROBUTTON  SnrToggleCheckbox √适用 </w:instrText>
          </w:r>
          <w:r>
            <w:rPr>
              <w:rFonts w:cstheme="minorBidi"/>
              <w:bCs w:val="0"/>
              <w:szCs w:val="22"/>
            </w:rPr>
            <w:fldChar w:fldCharType="end"/>
          </w:r>
          <w:r>
            <w:rPr>
              <w:rFonts w:cstheme="minorBidi"/>
              <w:bCs w:val="0"/>
              <w:szCs w:val="22"/>
            </w:rPr>
            <w:fldChar w:fldCharType="begin"/>
          </w:r>
          <w:r>
            <w:rPr>
              <w:rFonts w:cstheme="minorBidi"/>
              <w:szCs w:val="22"/>
            </w:rPr>
            <w:instrText xml:space="preserve"> MACROBUTTON  SnrToggleCheckbox □不适用 </w:instrText>
          </w:r>
          <w:r>
            <w:rPr>
              <w:rFonts w:cstheme="minorBidi"/>
              <w:bCs w:val="0"/>
              <w:szCs w:val="22"/>
            </w:rPr>
            <w:fldChar w:fldCharType="end"/>
          </w:r>
        </w:p>
      </w:sdtContent>
    </w:sdt>
    <w:sdt>
      <w:sdtPr>
        <w:rPr>
          <w:rFonts w:hint="eastAsia"/>
        </w:rPr>
        <w:alias w:val="模块:单位：元 币种：人民币项目本期发生额上期发生额计入当期非经..."/>
        <w:tag w:val="_SEC_62e5cfd7609742dd8d0ae51a88918288"/>
        <w:id w:val="78263968"/>
        <w:lock w:val="sdtLocked"/>
        <w:placeholder>
          <w:docPart w:val="GBC22222222222222222222222222222"/>
        </w:placeholder>
      </w:sdtPr>
      <w:sdtEndPr>
        <w:rPr>
          <w:rFonts w:hint="default"/>
        </w:rPr>
      </w:sdtEndPr>
      <w:sdtContent>
        <w:p w:rsidR="00FF407A" w:rsidRDefault="00FF407A">
          <w:pPr>
            <w:jc w:val="right"/>
          </w:pPr>
          <w:r>
            <w:rPr>
              <w:rFonts w:hint="eastAsia"/>
            </w:rPr>
            <w:t>单位：</w:t>
          </w:r>
          <w:sdt>
            <w:sdtPr>
              <w:rPr>
                <w:rFonts w:hint="eastAsia"/>
              </w:rPr>
              <w:alias w:val="单位：财务附注：营业外收入"/>
              <w:tag w:val="_GBC_dd93a692e0c045038f9ddf46f86e7289"/>
              <w:id w:val="-18214112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542102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
            <w:gridCol w:w="2306"/>
            <w:gridCol w:w="2315"/>
            <w:gridCol w:w="2317"/>
          </w:tblGrid>
          <w:tr w:rsidR="00FF407A" w:rsidTr="00FF407A">
            <w:sdt>
              <w:sdtPr>
                <w:tag w:val="_PLD_d649e0d07dd047a497e69591bf3e322c"/>
                <w:id w:val="233744350"/>
                <w:lock w:val="sdtLocked"/>
              </w:sdtPr>
              <w:sdtEndPr/>
              <w:sdtContent>
                <w:tc>
                  <w:tcPr>
                    <w:tcW w:w="1167"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项目</w:t>
                    </w:r>
                  </w:p>
                </w:tc>
              </w:sdtContent>
            </w:sdt>
            <w:sdt>
              <w:sdtPr>
                <w:tag w:val="_PLD_eabf358cb2c947a9b4e7bacb394074db"/>
                <w:id w:val="1173604032"/>
                <w:lock w:val="sdtLocked"/>
              </w:sdtPr>
              <w:sdtEndPr/>
              <w:sdtContent>
                <w:tc>
                  <w:tcPr>
                    <w:tcW w:w="1274"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本期发生额</w:t>
                    </w:r>
                  </w:p>
                </w:tc>
              </w:sdtContent>
            </w:sdt>
            <w:sdt>
              <w:sdtPr>
                <w:tag w:val="_PLD_0469d808d7334ff0ab3460273b0c8f8f"/>
                <w:id w:val="278527911"/>
                <w:lock w:val="sdtLocked"/>
              </w:sdtPr>
              <w:sdtEndPr/>
              <w:sdtContent>
                <w:tc>
                  <w:tcPr>
                    <w:tcW w:w="127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上期发生额</w:t>
                    </w:r>
                  </w:p>
                </w:tc>
              </w:sdtContent>
            </w:sdt>
            <w:sdt>
              <w:sdtPr>
                <w:tag w:val="_PLD_121bda757dda46918753fabf9329298f"/>
                <w:id w:val="450132805"/>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rPr>
                        <w:color w:val="FF0000"/>
                      </w:rPr>
                    </w:pPr>
                    <w:r>
                      <w:rPr>
                        <w:rFonts w:hint="eastAsia"/>
                      </w:rPr>
                      <w:t>计入当期非经常性损益的金额</w:t>
                    </w:r>
                  </w:p>
                </w:tc>
              </w:sdtContent>
            </w:sdt>
          </w:tr>
          <w:tr w:rsidR="00FF407A" w:rsidTr="00FF407A">
            <w:sdt>
              <w:sdtPr>
                <w:tag w:val="_PLD_cb24834fdd0f46c3836c51084196565f"/>
                <w:id w:val="1502628469"/>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596.65</w:t>
                </w:r>
              </w:p>
            </w:tc>
            <w:tc>
              <w:tcPr>
                <w:tcW w:w="127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r>
                  <w:t>596.65</w:t>
                </w:r>
              </w:p>
            </w:tc>
          </w:tr>
          <w:tr w:rsidR="00FF407A" w:rsidTr="00FF407A">
            <w:sdt>
              <w:sdtPr>
                <w:tag w:val="_PLD_51e6628966d84807a93193ac3fd8a88e"/>
                <w:id w:val="-1005522438"/>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596.65</w:t>
                </w:r>
              </w:p>
            </w:tc>
            <w:tc>
              <w:tcPr>
                <w:tcW w:w="127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r>
                  <w:t>596.65</w:t>
                </w:r>
              </w:p>
            </w:tc>
          </w:tr>
          <w:tr w:rsidR="00FF407A" w:rsidTr="00FF407A">
            <w:sdt>
              <w:sdtPr>
                <w:tag w:val="_PLD_7f803529327b4f529b4acbc8b4633c6e"/>
                <w:id w:val="1669141923"/>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ind w:firstLineChars="300" w:firstLine="630"/>
                    </w:pPr>
                    <w:r>
                      <w:rPr>
                        <w:rFonts w:hint="eastAsia"/>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7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tr w:rsidR="00FF407A" w:rsidTr="00FF407A">
            <w:sdt>
              <w:sdtPr>
                <w:tag w:val="_PLD_d78c2dfb458d4a20adeaa192d260fc6a"/>
                <w:id w:val="1551186828"/>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7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tr w:rsidR="00FF407A" w:rsidTr="00FF407A">
            <w:sdt>
              <w:sdtPr>
                <w:tag w:val="_PLD_addf757476b14e0a866d589088e59325"/>
                <w:id w:val="-927574992"/>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7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tr w:rsidR="00FF407A" w:rsidTr="00FF407A">
            <w:sdt>
              <w:sdtPr>
                <w:tag w:val="_PLD_2039c4d9907c4ef7bb8a71fc4f7dd7fa"/>
                <w:id w:val="451137037"/>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接受捐赠</w:t>
                    </w:r>
                  </w:p>
                </w:tc>
              </w:sdtContent>
            </w:sdt>
            <w:tc>
              <w:tcPr>
                <w:tcW w:w="127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7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tr w:rsidR="00FF407A" w:rsidTr="00FF407A">
            <w:sdt>
              <w:sdtPr>
                <w:tag w:val="_PLD_b627183426d3462198209d98f8e60215"/>
                <w:id w:val="739676068"/>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FF407A" w:rsidRDefault="00FF407A" w:rsidP="00FF407A">
                    <w:pPr>
                      <w:ind w:right="6"/>
                      <w:rPr>
                        <w:bCs w:val="0"/>
                      </w:rPr>
                    </w:pPr>
                    <w:r>
                      <w:rPr>
                        <w:rFonts w:hint="eastAsia"/>
                      </w:rPr>
                      <w:t>政府补助</w:t>
                    </w:r>
                  </w:p>
                </w:tc>
              </w:sdtContent>
            </w:sdt>
            <w:tc>
              <w:tcPr>
                <w:tcW w:w="127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7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sdt>
            <w:sdtPr>
              <w:rPr>
                <w:rFonts w:hint="eastAsia"/>
              </w:rPr>
              <w:alias w:val="营业外收入明细"/>
              <w:tag w:val="_GBC_fd02acc867064481b957560afa744c85"/>
              <w:id w:val="-435372482"/>
              <w:lock w:val="sdtLocked"/>
            </w:sdtPr>
            <w:sdtEndPr/>
            <w:sdtContent>
              <w:tr w:rsidR="00FF407A" w:rsidTr="00FF407A">
                <w:tc>
                  <w:tcPr>
                    <w:tcW w:w="1167" w:type="pct"/>
                    <w:tcBorders>
                      <w:top w:val="single" w:sz="4" w:space="0" w:color="auto"/>
                      <w:left w:val="single" w:sz="4" w:space="0" w:color="auto"/>
                      <w:bottom w:val="single" w:sz="4" w:space="0" w:color="auto"/>
                      <w:right w:val="single" w:sz="4" w:space="0" w:color="auto"/>
                    </w:tcBorders>
                  </w:tcPr>
                  <w:p w:rsidR="00FF407A" w:rsidRDefault="00FF407A" w:rsidP="00FF407A">
                    <w:r>
                      <w:t>罚没收入</w:t>
                    </w:r>
                  </w:p>
                </w:tc>
                <w:tc>
                  <w:tcPr>
                    <w:tcW w:w="127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30,945.99</w:t>
                    </w:r>
                  </w:p>
                </w:tc>
                <w:tc>
                  <w:tcPr>
                    <w:tcW w:w="127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98,313.38</w:t>
                    </w: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30,945.99</w:t>
                    </w:r>
                  </w:p>
                </w:tc>
              </w:tr>
            </w:sdtContent>
          </w:sdt>
          <w:sdt>
            <w:sdtPr>
              <w:rPr>
                <w:rFonts w:hint="eastAsia"/>
              </w:rPr>
              <w:alias w:val="营业外收入明细"/>
              <w:tag w:val="_GBC_fd02acc867064481b957560afa744c85"/>
              <w:id w:val="-1312014304"/>
              <w:lock w:val="sdtLocked"/>
            </w:sdtPr>
            <w:sdtEndPr/>
            <w:sdtContent>
              <w:tr w:rsidR="00FF407A" w:rsidTr="00FF407A">
                <w:tc>
                  <w:tcPr>
                    <w:tcW w:w="1167" w:type="pct"/>
                    <w:tcBorders>
                      <w:top w:val="single" w:sz="4" w:space="0" w:color="auto"/>
                      <w:left w:val="single" w:sz="4" w:space="0" w:color="auto"/>
                      <w:bottom w:val="single" w:sz="4" w:space="0" w:color="auto"/>
                      <w:right w:val="single" w:sz="4" w:space="0" w:color="auto"/>
                    </w:tcBorders>
                  </w:tcPr>
                  <w:p w:rsidR="00FF407A" w:rsidRDefault="00FF407A" w:rsidP="00FF407A">
                    <w:r>
                      <w:t>赔款收入</w:t>
                    </w:r>
                  </w:p>
                </w:tc>
                <w:tc>
                  <w:tcPr>
                    <w:tcW w:w="127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5,395.00</w:t>
                    </w:r>
                  </w:p>
                </w:tc>
                <w:tc>
                  <w:tcPr>
                    <w:tcW w:w="127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1,950.00</w:t>
                    </w: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5,395.00</w:t>
                    </w:r>
                  </w:p>
                </w:tc>
              </w:tr>
            </w:sdtContent>
          </w:sdt>
          <w:sdt>
            <w:sdtPr>
              <w:rPr>
                <w:rFonts w:hint="eastAsia"/>
              </w:rPr>
              <w:alias w:val="营业外收入明细"/>
              <w:tag w:val="_GBC_fd02acc867064481b957560afa744c85"/>
              <w:id w:val="1807201158"/>
              <w:lock w:val="sdtLocked"/>
            </w:sdtPr>
            <w:sdtEndPr/>
            <w:sdtContent>
              <w:tr w:rsidR="00FF407A" w:rsidTr="00FF407A">
                <w:tc>
                  <w:tcPr>
                    <w:tcW w:w="1167" w:type="pct"/>
                    <w:tcBorders>
                      <w:top w:val="single" w:sz="4" w:space="0" w:color="auto"/>
                      <w:left w:val="single" w:sz="4" w:space="0" w:color="auto"/>
                      <w:bottom w:val="single" w:sz="4" w:space="0" w:color="auto"/>
                      <w:right w:val="single" w:sz="4" w:space="0" w:color="auto"/>
                    </w:tcBorders>
                  </w:tcPr>
                  <w:p w:rsidR="00FF407A" w:rsidRDefault="00FF407A" w:rsidP="00FF407A">
                    <w:r>
                      <w:t>其他</w:t>
                    </w:r>
                  </w:p>
                </w:tc>
                <w:tc>
                  <w:tcPr>
                    <w:tcW w:w="127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329,859.19</w:t>
                    </w:r>
                  </w:p>
                </w:tc>
                <w:tc>
                  <w:tcPr>
                    <w:tcW w:w="127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5,505,381.99</w:t>
                    </w: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329,859.19</w:t>
                    </w:r>
                  </w:p>
                </w:tc>
              </w:tr>
            </w:sdtContent>
          </w:sdt>
          <w:tr w:rsidR="00FF407A" w:rsidTr="00FF407A">
            <w:sdt>
              <w:sdtPr>
                <w:tag w:val="_PLD_25918db321f1404aaddb2a14d0bd05fc"/>
                <w:id w:val="-2115196717"/>
                <w:lock w:val="sdtLocked"/>
              </w:sdtPr>
              <w:sdtEndPr/>
              <w:sdtContent>
                <w:tc>
                  <w:tcPr>
                    <w:tcW w:w="1167"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合计</w:t>
                    </w:r>
                  </w:p>
                </w:tc>
              </w:sdtContent>
            </w:sdt>
            <w:tc>
              <w:tcPr>
                <w:tcW w:w="127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366,796.83</w:t>
                </w:r>
              </w:p>
            </w:tc>
            <w:tc>
              <w:tcPr>
                <w:tcW w:w="127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5,605,645.37</w:t>
                </w: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r>
                  <w:t>366,796.83</w:t>
                </w:r>
              </w:p>
            </w:tc>
          </w:tr>
        </w:tbl>
        <w:p w:rsidR="00FF407A" w:rsidRDefault="00CB690D"/>
      </w:sdtContent>
    </w:sdt>
    <w:sdt>
      <w:sdtPr>
        <w:rPr>
          <w:rFonts w:hint="eastAsia"/>
          <w:b/>
        </w:rPr>
        <w:alias w:val="模块:计入当期损益的政府补助"/>
        <w:tag w:val="_GBC_941e4c9023f94b758b05afb87d550363"/>
        <w:id w:val="-471133255"/>
        <w:lock w:val="sdtLocked"/>
        <w:placeholder>
          <w:docPart w:val="GBC22222222222222222222222222222"/>
        </w:placeholder>
      </w:sdtPr>
      <w:sdtEndPr>
        <w:rPr>
          <w:rFonts w:hint="default"/>
          <w:b w:val="0"/>
        </w:rPr>
      </w:sdtEndPr>
      <w:sdtContent>
        <w:p w:rsidR="00FF407A" w:rsidRDefault="00FF407A">
          <w:pPr>
            <w:rPr>
              <w:rStyle w:val="4Char2"/>
              <w:rFonts w:ascii="宋体" w:hAnsi="宋体"/>
              <w:b w:val="0"/>
              <w:szCs w:val="21"/>
            </w:rPr>
          </w:pPr>
          <w:r>
            <w:rPr>
              <w:rStyle w:val="4Char2"/>
              <w:rFonts w:ascii="宋体" w:hAnsi="宋体" w:hint="eastAsia"/>
              <w:b w:val="0"/>
              <w:szCs w:val="21"/>
            </w:rPr>
            <w:t>计入当期</w:t>
          </w:r>
          <w:r>
            <w:rPr>
              <w:rFonts w:hint="eastAsia"/>
            </w:rPr>
            <w:t>损益</w:t>
          </w:r>
          <w:r>
            <w:rPr>
              <w:rStyle w:val="4Char2"/>
              <w:rFonts w:ascii="宋体" w:hAnsi="宋体" w:hint="eastAsia"/>
              <w:b w:val="0"/>
              <w:szCs w:val="21"/>
            </w:rPr>
            <w:t>的政府补助</w:t>
          </w:r>
        </w:p>
        <w:sdt>
          <w:sdtPr>
            <w:rPr>
              <w:rStyle w:val="4Char2"/>
              <w:rFonts w:ascii="宋体" w:hAnsi="宋体"/>
              <w:b w:val="0"/>
              <w:szCs w:val="21"/>
            </w:rPr>
            <w:alias w:val="是否适用：计入当期损益的政府补助[双击切换]"/>
            <w:tag w:val="_GBC_c8882fe165a24797aca3c402f799f006"/>
            <w:id w:val="-264078713"/>
            <w:lock w:val="sdtLocked"/>
            <w:placeholder>
              <w:docPart w:val="GBC22222222222222222222222222222"/>
            </w:placeholder>
          </w:sdtPr>
          <w:sdtEndPr>
            <w:rPr>
              <w:rStyle w:val="4Char2"/>
            </w:rPr>
          </w:sdtEndPr>
          <w:sdtContent>
            <w:p w:rsidR="00FF407A" w:rsidRDefault="00FF407A" w:rsidP="00FF407A">
              <w:r>
                <w:rPr>
                  <w:rStyle w:val="4Char2"/>
                  <w:rFonts w:ascii="宋体" w:hAnsi="宋体"/>
                  <w:b w:val="0"/>
                  <w:szCs w:val="21"/>
                </w:rPr>
                <w:fldChar w:fldCharType="begin"/>
              </w:r>
              <w:r>
                <w:rPr>
                  <w:rStyle w:val="4Char2"/>
                  <w:rFonts w:ascii="宋体" w:hAnsi="宋体"/>
                  <w:b w:val="0"/>
                  <w:szCs w:val="21"/>
                </w:rPr>
                <w:instrText xml:space="preserve"> MACROBUTTON  SnrToggleCheckbox □适用 </w:instrText>
              </w:r>
              <w:r>
                <w:rPr>
                  <w:rStyle w:val="4Char2"/>
                  <w:rFonts w:ascii="宋体" w:hAnsi="宋体"/>
                  <w:b w:val="0"/>
                  <w:szCs w:val="21"/>
                </w:rPr>
                <w:fldChar w:fldCharType="end"/>
              </w:r>
              <w:r>
                <w:rPr>
                  <w:rStyle w:val="4Char2"/>
                  <w:rFonts w:ascii="宋体" w:hAnsi="宋体"/>
                  <w:b w:val="0"/>
                  <w:szCs w:val="21"/>
                </w:rPr>
                <w:fldChar w:fldCharType="begin"/>
              </w:r>
              <w:r>
                <w:rPr>
                  <w:rStyle w:val="4Char2"/>
                  <w:rFonts w:ascii="宋体" w:hAnsi="宋体"/>
                  <w:b w:val="0"/>
                  <w:szCs w:val="21"/>
                </w:rPr>
                <w:instrText xml:space="preserve"> MACROBUTTON  SnrToggleCheckbox √不适用 </w:instrText>
              </w:r>
              <w:r>
                <w:rPr>
                  <w:rStyle w:val="4Char2"/>
                  <w:rFonts w:ascii="宋体" w:hAnsi="宋体"/>
                  <w:b w:val="0"/>
                  <w:szCs w:val="21"/>
                </w:rPr>
                <w:fldChar w:fldCharType="end"/>
              </w:r>
            </w:p>
          </w:sdtContent>
        </w:sdt>
      </w:sdtContent>
    </w:sdt>
    <w:p w:rsidR="00FF407A" w:rsidRDefault="00FF407A"/>
    <w:sdt>
      <w:sdtPr>
        <w:rPr>
          <w:rFonts w:hint="eastAsia"/>
        </w:rPr>
        <w:alias w:val="模块:营业外收入说明"/>
        <w:tag w:val="_GBC_613f834d57f34b828d1fb937ee139a13"/>
        <w:id w:val="1185867747"/>
        <w:lock w:val="sdtLocked"/>
        <w:placeholder>
          <w:docPart w:val="GBC22222222222222222222222222222"/>
        </w:placeholder>
      </w:sdtPr>
      <w:sdtEndPr/>
      <w:sdtContent>
        <w:p w:rsidR="00FF407A" w:rsidRDefault="00FF407A">
          <w:pPr>
            <w:spacing w:line="360" w:lineRule="exact"/>
          </w:pPr>
          <w:r>
            <w:rPr>
              <w:rFonts w:hint="eastAsia"/>
            </w:rPr>
            <w:t>其他说明：</w:t>
          </w:r>
        </w:p>
        <w:sdt>
          <w:sdtPr>
            <w:alias w:val="是否适用：营业外收入说明[双击切换]"/>
            <w:tag w:val="_GBC_9bd4fc9f0fcc4e85bee85b3ce60c8b2c"/>
            <w:id w:val="-5647882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1"/>
        </w:rPr>
        <w:alias w:val="模块:营业外支出"/>
        <w:tag w:val="_GBC_7c51aa70be1f405d954dc316ed26b5b4"/>
        <w:id w:val="1870872207"/>
        <w:lock w:val="sdtLocked"/>
        <w:placeholder>
          <w:docPart w:val="GBC22222222222222222222222222222"/>
        </w:placeholder>
      </w:sdtPr>
      <w:sdtEndPr>
        <w:rPr>
          <w:rFonts w:cstheme="minorBidi"/>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54233256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营业外支出"/>
              <w:tag w:val="_GBC_f8678a9a1bbf4b0697744c5d21146839"/>
              <w:id w:val="18952301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支出"/>
              <w:tag w:val="_GBC_61e3e82ad5404a9987623525ac03d95e"/>
              <w:id w:val="9716436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376"/>
            <w:gridCol w:w="2329"/>
            <w:gridCol w:w="2317"/>
          </w:tblGrid>
          <w:tr w:rsidR="00FF407A" w:rsidTr="00FF407A">
            <w:sdt>
              <w:sdtPr>
                <w:tag w:val="_PLD_6abf292cb0a7463788e39d1bdabb85fc"/>
                <w:id w:val="-19556513"/>
                <w:lock w:val="sdtLocked"/>
              </w:sdtPr>
              <w:sdtEndPr/>
              <w:sdtContent>
                <w:tc>
                  <w:tcPr>
                    <w:tcW w:w="1120"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项目</w:t>
                    </w:r>
                  </w:p>
                </w:tc>
              </w:sdtContent>
            </w:sdt>
            <w:sdt>
              <w:sdtPr>
                <w:tag w:val="_PLD_36a30142728e41bb9c215b73cfe3204c"/>
                <w:id w:val="1880276474"/>
                <w:lock w:val="sdtLocked"/>
              </w:sdtPr>
              <w:sdtEndPr/>
              <w:sdtContent>
                <w:tc>
                  <w:tcPr>
                    <w:tcW w:w="1313"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本期发生额</w:t>
                    </w:r>
                  </w:p>
                </w:tc>
              </w:sdtContent>
            </w:sdt>
            <w:sdt>
              <w:sdtPr>
                <w:tag w:val="_PLD_16b0936bf8024bdf99cf883b1827419f"/>
                <w:id w:val="-1861582949"/>
                <w:lock w:val="sdtLocked"/>
              </w:sdtPr>
              <w:sdtEndPr/>
              <w:sdtContent>
                <w:tc>
                  <w:tcPr>
                    <w:tcW w:w="1287"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上期发生额</w:t>
                    </w:r>
                  </w:p>
                </w:tc>
              </w:sdtContent>
            </w:sdt>
            <w:sdt>
              <w:sdtPr>
                <w:tag w:val="_PLD_92014506c2824f6fbe79731f91aa61bc"/>
                <w:id w:val="-1040820034"/>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计入当期非经常性损益的金额</w:t>
                    </w:r>
                  </w:p>
                </w:tc>
              </w:sdtContent>
            </w:sdt>
          </w:tr>
          <w:tr w:rsidR="00FF407A" w:rsidTr="00FF407A">
            <w:sdt>
              <w:sdtPr>
                <w:tag w:val="_PLD_062273c2b8444b53b1d55cd4655089a0"/>
                <w:id w:val="-1022857636"/>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非流动资产处置损失合计</w:t>
                    </w:r>
                  </w:p>
                </w:tc>
              </w:sdtContent>
            </w:sdt>
            <w:tc>
              <w:tcPr>
                <w:tcW w:w="131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97,649.55</w:t>
                </w:r>
              </w:p>
            </w:tc>
            <w:tc>
              <w:tcPr>
                <w:tcW w:w="128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r>
                  <w:t>97,649.55</w:t>
                </w:r>
              </w:p>
            </w:tc>
          </w:tr>
          <w:tr w:rsidR="00FF407A" w:rsidTr="00FF407A">
            <w:sdt>
              <w:sdtPr>
                <w:tag w:val="_PLD_0af592ee0cc24d8e8fa527035897eeb0"/>
                <w:id w:val="551345163"/>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其中：固定资产处置损失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97,649.55</w:t>
                </w:r>
              </w:p>
            </w:tc>
            <w:tc>
              <w:tcPr>
                <w:tcW w:w="128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r>
                  <w:t>97,649.55</w:t>
                </w:r>
              </w:p>
            </w:tc>
          </w:tr>
          <w:tr w:rsidR="00FF407A" w:rsidTr="00FF407A">
            <w:sdt>
              <w:sdtPr>
                <w:tag w:val="_PLD_043b2a1cd6f242659d5a5fd4529789d4"/>
                <w:id w:val="-35120309"/>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ind w:firstLineChars="300" w:firstLine="630"/>
                    </w:pPr>
                    <w:r>
                      <w:rPr>
                        <w:rFonts w:hint="eastAsia"/>
                      </w:rPr>
                      <w:t>无形资产处置损失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tr w:rsidR="00FF407A" w:rsidTr="00FF407A">
            <w:sdt>
              <w:sdtPr>
                <w:tag w:val="_PLD_0f53d1ad8d2b4caaa20b1148cb431ce5"/>
                <w:id w:val="1515642266"/>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债务重组损失</w:t>
                    </w:r>
                  </w:p>
                </w:tc>
              </w:sdtContent>
            </w:sdt>
            <w:tc>
              <w:tcPr>
                <w:tcW w:w="131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tr w:rsidR="00FF407A" w:rsidTr="00FF407A">
            <w:sdt>
              <w:sdtPr>
                <w:tag w:val="_PLD_ff6c8e36ebb64fad860979a13314fa7a"/>
                <w:id w:val="-819501452"/>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非货币性资产交换损失</w:t>
                    </w:r>
                  </w:p>
                </w:tc>
              </w:sdtContent>
            </w:sdt>
            <w:tc>
              <w:tcPr>
                <w:tcW w:w="131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tr w:rsidR="00FF407A" w:rsidTr="00FF407A">
            <w:sdt>
              <w:sdtPr>
                <w:tag w:val="_PLD_e707af1f17d74e7e8797d89b47050da8"/>
                <w:id w:val="-1078973412"/>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rPr>
                        <w:rFonts w:hint="eastAsia"/>
                      </w:rPr>
                      <w:t>对外捐赠</w:t>
                    </w:r>
                  </w:p>
                </w:tc>
              </w:sdtContent>
            </w:sdt>
            <w:tc>
              <w:tcPr>
                <w:tcW w:w="131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128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219,292.90</w:t>
                </w: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p>
            </w:tc>
          </w:tr>
          <w:sdt>
            <w:sdtPr>
              <w:rPr>
                <w:rFonts w:hint="eastAsia"/>
              </w:rPr>
              <w:alias w:val="营业外支出明细"/>
              <w:tag w:val="_GBC_5b9df89383994b599a7029fc70bb3881"/>
              <w:id w:val="-1940511311"/>
              <w:lock w:val="sdtLocked"/>
            </w:sdtPr>
            <w:sdtEndPr/>
            <w:sdtContent>
              <w:tr w:rsidR="00FF407A" w:rsidTr="00FF407A">
                <w:tc>
                  <w:tcPr>
                    <w:tcW w:w="1120" w:type="pct"/>
                    <w:tcBorders>
                      <w:top w:val="single" w:sz="4" w:space="0" w:color="auto"/>
                      <w:left w:val="single" w:sz="4" w:space="0" w:color="auto"/>
                      <w:bottom w:val="single" w:sz="4" w:space="0" w:color="auto"/>
                      <w:right w:val="single" w:sz="4" w:space="0" w:color="auto"/>
                    </w:tcBorders>
                  </w:tcPr>
                  <w:p w:rsidR="00FF407A" w:rsidRDefault="00FF407A" w:rsidP="00FF407A">
                    <w:r>
                      <w:t>罚款及赔款支出</w:t>
                    </w:r>
                  </w:p>
                </w:tc>
                <w:tc>
                  <w:tcPr>
                    <w:tcW w:w="131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5,246.89</w:t>
                    </w:r>
                  </w:p>
                </w:tc>
                <w:tc>
                  <w:tcPr>
                    <w:tcW w:w="128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5,317.39</w:t>
                    </w: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5,246.89</w:t>
                    </w:r>
                  </w:p>
                </w:tc>
              </w:tr>
            </w:sdtContent>
          </w:sdt>
          <w:sdt>
            <w:sdtPr>
              <w:rPr>
                <w:rFonts w:hint="eastAsia"/>
              </w:rPr>
              <w:alias w:val="营业外支出明细"/>
              <w:tag w:val="_GBC_5b9df89383994b599a7029fc70bb3881"/>
              <w:id w:val="1400479842"/>
              <w:lock w:val="sdtLocked"/>
            </w:sdtPr>
            <w:sdtEndPr/>
            <w:sdtContent>
              <w:tr w:rsidR="00FF407A" w:rsidTr="00FF407A">
                <w:tc>
                  <w:tcPr>
                    <w:tcW w:w="1120" w:type="pct"/>
                    <w:tcBorders>
                      <w:top w:val="single" w:sz="4" w:space="0" w:color="auto"/>
                      <w:left w:val="single" w:sz="4" w:space="0" w:color="auto"/>
                      <w:bottom w:val="single" w:sz="4" w:space="0" w:color="auto"/>
                      <w:right w:val="single" w:sz="4" w:space="0" w:color="auto"/>
                    </w:tcBorders>
                  </w:tcPr>
                  <w:p w:rsidR="00FF407A" w:rsidRDefault="00FF407A" w:rsidP="00FF407A">
                    <w:r>
                      <w:t>地方水利建设基金</w:t>
                    </w:r>
                  </w:p>
                </w:tc>
                <w:tc>
                  <w:tcPr>
                    <w:tcW w:w="131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36,086.94</w:t>
                    </w:r>
                  </w:p>
                </w:tc>
                <w:tc>
                  <w:tcPr>
                    <w:tcW w:w="128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31,052.34</w:t>
                    </w: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sdt>
            <w:sdtPr>
              <w:rPr>
                <w:rFonts w:hint="eastAsia"/>
              </w:rPr>
              <w:alias w:val="营业外支出明细"/>
              <w:tag w:val="_GBC_5b9df89383994b599a7029fc70bb3881"/>
              <w:id w:val="1013420071"/>
              <w:lock w:val="sdtLocked"/>
            </w:sdtPr>
            <w:sdtEndPr/>
            <w:sdtContent>
              <w:tr w:rsidR="00FF407A" w:rsidTr="00FF407A">
                <w:tc>
                  <w:tcPr>
                    <w:tcW w:w="1120" w:type="pct"/>
                    <w:tcBorders>
                      <w:top w:val="single" w:sz="4" w:space="0" w:color="auto"/>
                      <w:left w:val="single" w:sz="4" w:space="0" w:color="auto"/>
                      <w:bottom w:val="single" w:sz="4" w:space="0" w:color="auto"/>
                      <w:right w:val="single" w:sz="4" w:space="0" w:color="auto"/>
                    </w:tcBorders>
                  </w:tcPr>
                  <w:p w:rsidR="00FF407A" w:rsidRDefault="00FF407A" w:rsidP="00FF407A">
                    <w:r>
                      <w:t>其他</w:t>
                    </w:r>
                  </w:p>
                </w:tc>
                <w:tc>
                  <w:tcPr>
                    <w:tcW w:w="131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312,115.50</w:t>
                    </w:r>
                  </w:p>
                </w:tc>
                <w:tc>
                  <w:tcPr>
                    <w:tcW w:w="128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38,432.72</w:t>
                    </w: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312,115.50</w:t>
                    </w:r>
                  </w:p>
                </w:tc>
              </w:tr>
            </w:sdtContent>
          </w:sdt>
          <w:tr w:rsidR="00FF407A" w:rsidTr="00FF407A">
            <w:sdt>
              <w:sdtPr>
                <w:tag w:val="_PLD_c2b9d5e76f4549198980f8ca24fe3112"/>
                <w:id w:val="-1757733240"/>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FF407A" w:rsidRDefault="00FF407A" w:rsidP="00FF407A">
                    <w:pPr>
                      <w:ind w:right="6"/>
                      <w:jc w:val="center"/>
                    </w:pPr>
                    <w:r>
                      <w:rPr>
                        <w:rFonts w:hint="eastAsia"/>
                      </w:rPr>
                      <w:t>合计</w:t>
                    </w:r>
                  </w:p>
                </w:tc>
              </w:sdtContent>
            </w:sdt>
            <w:tc>
              <w:tcPr>
                <w:tcW w:w="131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451,098.88</w:t>
                </w:r>
              </w:p>
            </w:tc>
            <w:tc>
              <w:tcPr>
                <w:tcW w:w="128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294,095.35</w:t>
                </w:r>
              </w:p>
            </w:tc>
            <w:tc>
              <w:tcPr>
                <w:tcW w:w="1280"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r>
                  <w:t>415,011.94</w:t>
                </w:r>
              </w:p>
            </w:tc>
          </w:tr>
        </w:tbl>
        <w:p w:rsidR="00FF407A" w:rsidRDefault="00FF407A"/>
        <w:p w:rsidR="00FF407A" w:rsidRDefault="00FF407A">
          <w:pPr>
            <w:spacing w:before="60" w:after="60"/>
          </w:pPr>
          <w:r>
            <w:rPr>
              <w:rFonts w:hint="eastAsia"/>
            </w:rPr>
            <w:t>其他说明：</w:t>
          </w:r>
        </w:p>
        <w:sdt>
          <w:sdtPr>
            <w:rPr>
              <w:rFonts w:hint="eastAsia"/>
            </w:rPr>
            <w:alias w:val="营业外支出说明"/>
            <w:tag w:val="_GBC_948d4d2c5cfc43b999d968de3476bc75"/>
            <w:id w:val="-1814323194"/>
            <w:lock w:val="sdtLocked"/>
            <w:placeholder>
              <w:docPart w:val="GBC22222222222222222222222222222"/>
            </w:placeholder>
          </w:sdtPr>
          <w:sdtEndPr/>
          <w:sdtContent>
            <w:p w:rsidR="00FF407A" w:rsidRDefault="00FF407A">
              <w:r>
                <w:rPr>
                  <w:rFonts w:hint="eastAsia"/>
                </w:rPr>
                <w:t>无</w:t>
              </w:r>
            </w:p>
          </w:sdtContent>
        </w:sdt>
      </w:sdtContent>
    </w:sdt>
    <w:p w:rsidR="00FF407A" w:rsidRDefault="00FF407A"/>
    <w:sdt>
      <w:sdtPr>
        <w:rPr>
          <w:rFonts w:ascii="宋体" w:hAnsi="宋体" w:cs="宋体" w:hint="eastAsia"/>
          <w:b w:val="0"/>
          <w:bCs/>
          <w:kern w:val="0"/>
          <w:szCs w:val="21"/>
        </w:rPr>
        <w:alias w:val="模块:所得税费用"/>
        <w:tag w:val="_GBC_c8eb4731730a4ca395e992a85b3eafe1"/>
        <w:id w:val="-61801087"/>
        <w:lock w:val="sdtLocked"/>
        <w:placeholder>
          <w:docPart w:val="GBC22222222222222222222222222222"/>
        </w:placeholder>
      </w:sdtPr>
      <w:sdtEndPr>
        <w:rPr>
          <w:rFonts w:cstheme="minorBidi" w:hint="default"/>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所得税费用</w:t>
          </w:r>
        </w:p>
        <w:p w:rsidR="00FF407A" w:rsidRDefault="00FF407A" w:rsidP="0078609A">
          <w:pPr>
            <w:pStyle w:val="4"/>
            <w:numPr>
              <w:ilvl w:val="0"/>
              <w:numId w:val="74"/>
            </w:numPr>
            <w:rPr>
              <w:rFonts w:ascii="宋体" w:hAnsi="宋体"/>
            </w:rPr>
          </w:pPr>
          <w:r>
            <w:rPr>
              <w:rFonts w:ascii="宋体" w:hAnsi="宋体" w:hint="eastAsia"/>
            </w:rPr>
            <w:t>所得税费用表</w:t>
          </w:r>
        </w:p>
        <w:sdt>
          <w:sdtPr>
            <w:alias w:val="是否适用：所得税费用表[双击切换]"/>
            <w:tag w:val="_GBC_61ff35087b014685a6e03347957ab922"/>
            <w:id w:val="144766345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wordWrap w:val="0"/>
            <w:jc w:val="right"/>
          </w:pPr>
          <w:r>
            <w:rPr>
              <w:rFonts w:hint="eastAsia"/>
            </w:rPr>
            <w:t>单位：</w:t>
          </w:r>
          <w:sdt>
            <w:sdtPr>
              <w:rPr>
                <w:rFonts w:hint="eastAsia"/>
              </w:rPr>
              <w:alias w:val="单位：财务附注：所得税费用"/>
              <w:tag w:val="_GBC_18ed8ed511fe4791a90ee25fc956bd2b"/>
              <w:id w:val="-7266890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所得税费用"/>
              <w:tag w:val="_GBC_ecc6df02f1744ff084d6c0d30045219a"/>
              <w:id w:val="20122579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FF407A" w:rsidTr="00FF407A">
            <w:trPr>
              <w:trHeight w:val="87"/>
            </w:trPr>
            <w:sdt>
              <w:sdtPr>
                <w:tag w:val="_PLD_951f380ec376457cb80126c7d6018f65"/>
                <w:id w:val="-1400979839"/>
                <w:lock w:val="sdtLocked"/>
              </w:sdtPr>
              <w:sdtEndPr/>
              <w:sdtContent>
                <w:tc>
                  <w:tcPr>
                    <w:tcW w:w="1774" w:type="pct"/>
                    <w:vAlign w:val="center"/>
                  </w:tcPr>
                  <w:p w:rsidR="00FF407A" w:rsidRDefault="00FF407A" w:rsidP="00FF407A">
                    <w:pPr>
                      <w:ind w:right="6"/>
                      <w:jc w:val="center"/>
                    </w:pPr>
                    <w:r>
                      <w:rPr>
                        <w:rFonts w:hint="eastAsia"/>
                      </w:rPr>
                      <w:t>项目</w:t>
                    </w:r>
                  </w:p>
                </w:tc>
              </w:sdtContent>
            </w:sdt>
            <w:sdt>
              <w:sdtPr>
                <w:tag w:val="_PLD_1e59791ce9d340b7b60e63b833f13708"/>
                <w:id w:val="-861897638"/>
                <w:lock w:val="sdtLocked"/>
              </w:sdtPr>
              <w:sdtEndPr/>
              <w:sdtContent>
                <w:tc>
                  <w:tcPr>
                    <w:tcW w:w="1617" w:type="pct"/>
                    <w:vAlign w:val="center"/>
                  </w:tcPr>
                  <w:p w:rsidR="00FF407A" w:rsidRDefault="00FF407A" w:rsidP="00FF407A">
                    <w:pPr>
                      <w:ind w:right="6"/>
                      <w:jc w:val="center"/>
                    </w:pPr>
                    <w:r>
                      <w:rPr>
                        <w:rFonts w:hint="eastAsia"/>
                      </w:rPr>
                      <w:t>本期发生额</w:t>
                    </w:r>
                  </w:p>
                </w:tc>
              </w:sdtContent>
            </w:sdt>
            <w:sdt>
              <w:sdtPr>
                <w:tag w:val="_PLD_23c0825dcbc74481a17a7811dee40e02"/>
                <w:id w:val="-653753753"/>
                <w:lock w:val="sdtLocked"/>
              </w:sdtPr>
              <w:sdtEndPr/>
              <w:sdtContent>
                <w:tc>
                  <w:tcPr>
                    <w:tcW w:w="1608" w:type="pct"/>
                    <w:vAlign w:val="center"/>
                  </w:tcPr>
                  <w:p w:rsidR="00FF407A" w:rsidRDefault="00FF407A" w:rsidP="00FF407A">
                    <w:pPr>
                      <w:ind w:right="6"/>
                      <w:jc w:val="center"/>
                    </w:pPr>
                    <w:r>
                      <w:rPr>
                        <w:rFonts w:hint="eastAsia"/>
                      </w:rPr>
                      <w:t>上期发生额</w:t>
                    </w:r>
                  </w:p>
                </w:tc>
              </w:sdtContent>
            </w:sdt>
          </w:tr>
          <w:tr w:rsidR="00FF407A" w:rsidTr="00FF407A">
            <w:sdt>
              <w:sdtPr>
                <w:tag w:val="_PLD_b39e72286fda4bb1bc103f3a09099c07"/>
                <w:id w:val="-149761477"/>
                <w:lock w:val="sdtLocked"/>
              </w:sdtPr>
              <w:sdtEndPr/>
              <w:sdtContent>
                <w:tc>
                  <w:tcPr>
                    <w:tcW w:w="1774" w:type="pct"/>
                  </w:tcPr>
                  <w:p w:rsidR="00FF407A" w:rsidRDefault="00FF407A" w:rsidP="00FF407A">
                    <w:pPr>
                      <w:ind w:right="6"/>
                      <w:rPr>
                        <w:b/>
                        <w:bCs w:val="0"/>
                      </w:rPr>
                    </w:pPr>
                    <w:r>
                      <w:rPr>
                        <w:rFonts w:hint="eastAsia"/>
                      </w:rPr>
                      <w:t>当期所得税费用</w:t>
                    </w:r>
                  </w:p>
                </w:tc>
              </w:sdtContent>
            </w:sdt>
            <w:tc>
              <w:tcPr>
                <w:tcW w:w="1617" w:type="pct"/>
              </w:tcPr>
              <w:p w:rsidR="00FF407A" w:rsidRDefault="00FF407A" w:rsidP="00FF407A">
                <w:pPr>
                  <w:jc w:val="right"/>
                </w:pPr>
                <w:r>
                  <w:t>116,927,370.56</w:t>
                </w:r>
              </w:p>
            </w:tc>
            <w:tc>
              <w:tcPr>
                <w:tcW w:w="1608" w:type="pct"/>
              </w:tcPr>
              <w:p w:rsidR="00FF407A" w:rsidRDefault="00FF407A" w:rsidP="00FF407A">
                <w:pPr>
                  <w:ind w:right="6"/>
                  <w:jc w:val="right"/>
                </w:pPr>
                <w:r>
                  <w:t>43,632,257.75</w:t>
                </w:r>
              </w:p>
            </w:tc>
          </w:tr>
          <w:tr w:rsidR="00FF407A" w:rsidTr="00FF407A">
            <w:sdt>
              <w:sdtPr>
                <w:tag w:val="_PLD_50b3fec6faac445b9c252906a5bcf507"/>
                <w:id w:val="-1794278854"/>
                <w:lock w:val="sdtLocked"/>
              </w:sdtPr>
              <w:sdtEndPr/>
              <w:sdtContent>
                <w:tc>
                  <w:tcPr>
                    <w:tcW w:w="1774" w:type="pct"/>
                  </w:tcPr>
                  <w:p w:rsidR="00FF407A" w:rsidRDefault="00FF407A" w:rsidP="00FF407A">
                    <w:pPr>
                      <w:ind w:right="6"/>
                    </w:pPr>
                    <w:r>
                      <w:rPr>
                        <w:rFonts w:hint="eastAsia"/>
                      </w:rPr>
                      <w:t>递延所得税费用</w:t>
                    </w:r>
                  </w:p>
                </w:tc>
              </w:sdtContent>
            </w:sdt>
            <w:tc>
              <w:tcPr>
                <w:tcW w:w="1617" w:type="pct"/>
              </w:tcPr>
              <w:p w:rsidR="00FF407A" w:rsidRDefault="00FF407A" w:rsidP="00FF407A">
                <w:pPr>
                  <w:jc w:val="right"/>
                </w:pPr>
                <w:r>
                  <w:t>-741,179.78</w:t>
                </w:r>
              </w:p>
            </w:tc>
            <w:tc>
              <w:tcPr>
                <w:tcW w:w="1608" w:type="pct"/>
              </w:tcPr>
              <w:p w:rsidR="00FF407A" w:rsidRDefault="00FF407A" w:rsidP="00FF407A">
                <w:pPr>
                  <w:ind w:right="6"/>
                  <w:jc w:val="right"/>
                </w:pPr>
                <w:r>
                  <w:t>387,119.17</w:t>
                </w:r>
              </w:p>
            </w:tc>
          </w:tr>
          <w:tr w:rsidR="00FF407A" w:rsidTr="00FF407A">
            <w:sdt>
              <w:sdtPr>
                <w:tag w:val="_PLD_10ad171e28bb4cf3957eba2cca611ce8"/>
                <w:id w:val="588047410"/>
                <w:lock w:val="sdtLocked"/>
              </w:sdtPr>
              <w:sdtEndPr/>
              <w:sdtContent>
                <w:tc>
                  <w:tcPr>
                    <w:tcW w:w="1774" w:type="pct"/>
                  </w:tcPr>
                  <w:p w:rsidR="00FF407A" w:rsidRDefault="00FF407A" w:rsidP="00FF407A">
                    <w:pPr>
                      <w:ind w:right="6"/>
                      <w:jc w:val="center"/>
                    </w:pPr>
                    <w:r>
                      <w:rPr>
                        <w:rFonts w:hint="eastAsia"/>
                      </w:rPr>
                      <w:t>合计</w:t>
                    </w:r>
                  </w:p>
                </w:tc>
              </w:sdtContent>
            </w:sdt>
            <w:tc>
              <w:tcPr>
                <w:tcW w:w="1617" w:type="pct"/>
              </w:tcPr>
              <w:p w:rsidR="00FF407A" w:rsidRDefault="00FF407A" w:rsidP="00FF407A">
                <w:pPr>
                  <w:ind w:right="6"/>
                  <w:jc w:val="right"/>
                </w:pPr>
                <w:r>
                  <w:t>116,186,190.78</w:t>
                </w:r>
              </w:p>
            </w:tc>
            <w:tc>
              <w:tcPr>
                <w:tcW w:w="1608" w:type="pct"/>
              </w:tcPr>
              <w:p w:rsidR="00FF407A" w:rsidRDefault="00FF407A" w:rsidP="00FF407A">
                <w:pPr>
                  <w:ind w:right="6"/>
                  <w:jc w:val="right"/>
                </w:pPr>
                <w:r>
                  <w:t>44,019,376.92</w:t>
                </w:r>
              </w:p>
            </w:tc>
          </w:tr>
        </w:tbl>
        <w:p w:rsidR="00FF407A" w:rsidRDefault="00FF407A"/>
        <w:p w:rsidR="00FF407A" w:rsidRDefault="00FF407A" w:rsidP="0078609A">
          <w:pPr>
            <w:pStyle w:val="4"/>
            <w:numPr>
              <w:ilvl w:val="0"/>
              <w:numId w:val="74"/>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129466070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会计利润与所得税费用调整过程"/>
              <w:tag w:val="_GBC_8b3d0d6296b944dcbc6077158d5eb7ca"/>
              <w:id w:val="-16727105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8523056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301"/>
            <w:gridCol w:w="4590"/>
          </w:tblGrid>
          <w:tr w:rsidR="00FF407A" w:rsidTr="00FF407A">
            <w:sdt>
              <w:sdtPr>
                <w:tag w:val="_PLD_762c770e68ab4734ab4b1455db567f92"/>
                <w:id w:val="103977981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407A" w:rsidRDefault="00FF407A" w:rsidP="00FF407A">
                    <w:pPr>
                      <w:jc w:val="center"/>
                    </w:pPr>
                    <w:r>
                      <w:rPr>
                        <w:rFonts w:hint="eastAsia"/>
                      </w:rPr>
                      <w:t>项目</w:t>
                    </w:r>
                  </w:p>
                </w:tc>
              </w:sdtContent>
            </w:sdt>
            <w:sdt>
              <w:sdtPr>
                <w:tag w:val="_PLD_dbffde77b3344828a64e53b9962d0e3a"/>
                <w:id w:val="-1882471230"/>
                <w:lock w:val="sdtLocked"/>
              </w:sdtPr>
              <w:sdtEnd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rsidR="00FF407A" w:rsidRDefault="00FF407A" w:rsidP="00FF407A">
                    <w:pPr>
                      <w:jc w:val="center"/>
                    </w:pPr>
                    <w:r>
                      <w:rPr>
                        <w:rFonts w:hint="eastAsia"/>
                      </w:rPr>
                      <w:t>本期发生额</w:t>
                    </w:r>
                  </w:p>
                </w:tc>
              </w:sdtContent>
            </w:sdt>
          </w:tr>
          <w:tr w:rsidR="00FF407A" w:rsidTr="00FF407A">
            <w:sdt>
              <w:sdtPr>
                <w:tag w:val="_PLD_e49aa9df3fa0441889c07b63b32585c5"/>
                <w:id w:val="-1345546202"/>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407A" w:rsidRDefault="00FF407A" w:rsidP="00FF407A">
                    <w:pPr>
                      <w:ind w:right="6"/>
                      <w:rPr>
                        <w:b/>
                        <w:bCs w:val="0"/>
                      </w:rPr>
                    </w:pPr>
                    <w:r>
                      <w:rPr>
                        <w:rFonts w:hint="eastAsia"/>
                      </w:rPr>
                      <w:t>利润总额</w:t>
                    </w:r>
                  </w:p>
                </w:tc>
              </w:sdtContent>
            </w:sdt>
            <w:tc>
              <w:tcPr>
                <w:tcW w:w="2581" w:type="pct"/>
                <w:tcBorders>
                  <w:top w:val="single" w:sz="4" w:space="0" w:color="auto"/>
                  <w:left w:val="single" w:sz="4" w:space="0" w:color="auto"/>
                  <w:bottom w:val="single" w:sz="6" w:space="0" w:color="auto"/>
                  <w:right w:val="single" w:sz="6" w:space="0" w:color="auto"/>
                </w:tcBorders>
                <w:shd w:val="clear" w:color="auto" w:fill="auto"/>
              </w:tcPr>
              <w:p w:rsidR="00FF407A" w:rsidRDefault="00FF407A" w:rsidP="00FF407A">
                <w:pPr>
                  <w:jc w:val="right"/>
                </w:pPr>
                <w:r>
                  <w:t>486,167,835.66</w:t>
                </w:r>
              </w:p>
            </w:tc>
          </w:tr>
          <w:tr w:rsidR="00FF407A" w:rsidTr="00FF407A">
            <w:sdt>
              <w:sdtPr>
                <w:tag w:val="_PLD_bcfd0d413e444c6f881fc95e048d73ce"/>
                <w:id w:val="-1167090952"/>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407A" w:rsidRDefault="00FF407A" w:rsidP="00FF407A">
                    <w:pPr>
                      <w:ind w:right="6"/>
                    </w:pPr>
                    <w:r>
                      <w:rPr>
                        <w:rFonts w:hint="eastAsia"/>
                      </w:rPr>
                      <w:t>按法定</w:t>
                    </w:r>
                    <w:r>
                      <w:t>/</w:t>
                    </w:r>
                    <w:r>
                      <w:rPr>
                        <w:rFonts w:hint="eastAsia"/>
                      </w:rPr>
                      <w:t>适用税率计算的所得税费用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407A" w:rsidRDefault="00FF407A" w:rsidP="00FF407A">
                <w:pPr>
                  <w:jc w:val="right"/>
                </w:pPr>
                <w:r>
                  <w:t>121,541,958.92</w:t>
                </w:r>
              </w:p>
            </w:tc>
          </w:tr>
          <w:tr w:rsidR="00FF407A" w:rsidTr="00FF407A">
            <w:trPr>
              <w:trHeight w:val="139"/>
            </w:trPr>
            <w:sdt>
              <w:sdtPr>
                <w:tag w:val="_PLD_dc5f6e856113456cb1312b5cf234201d"/>
                <w:id w:val="2115706176"/>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407A" w:rsidRDefault="00FF407A" w:rsidP="00FF407A">
                    <w:pPr>
                      <w:ind w:right="6"/>
                    </w:pPr>
                    <w:r>
                      <w:rPr>
                        <w:rFonts w:hint="eastAsia"/>
                      </w:rPr>
                      <w:t>子公司适用不同税率的影响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407A" w:rsidRDefault="00FF407A" w:rsidP="00FF407A">
                <w:pPr>
                  <w:jc w:val="right"/>
                </w:pPr>
                <w:r>
                  <w:t>2,994,868.01</w:t>
                </w:r>
              </w:p>
            </w:tc>
          </w:tr>
          <w:tr w:rsidR="00FF407A" w:rsidTr="00FF407A">
            <w:sdt>
              <w:sdtPr>
                <w:tag w:val="_PLD_a18b0f1e64674563b277a2e43b991ab6"/>
                <w:id w:val="1997153831"/>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407A" w:rsidRDefault="00FF407A" w:rsidP="00FF407A">
                    <w:pPr>
                      <w:ind w:right="6"/>
                    </w:pPr>
                    <w:r>
                      <w:rPr>
                        <w:rFonts w:hint="eastAsia"/>
                      </w:rPr>
                      <w:t>调整以前期间所得税的影响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407A" w:rsidRDefault="00FF407A" w:rsidP="00FF407A">
                <w:pPr>
                  <w:jc w:val="right"/>
                </w:pPr>
                <w:r>
                  <w:t>48,270.00</w:t>
                </w:r>
              </w:p>
            </w:tc>
          </w:tr>
          <w:tr w:rsidR="00FF407A" w:rsidTr="00FF407A">
            <w:sdt>
              <w:sdtPr>
                <w:tag w:val="_PLD_451dd13012144866aaf62c35812344d7"/>
                <w:id w:val="-153145163"/>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407A" w:rsidRDefault="00FF407A" w:rsidP="00FF407A">
                    <w:pPr>
                      <w:ind w:right="6"/>
                    </w:pPr>
                    <w:r>
                      <w:rPr>
                        <w:rFonts w:hint="eastAsia"/>
                      </w:rPr>
                      <w:t>非应税收入的影响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407A" w:rsidRDefault="00FF407A" w:rsidP="00FF407A">
                <w:pPr>
                  <w:jc w:val="right"/>
                </w:pPr>
                <w:r>
                  <w:t>-5,260,603.06</w:t>
                </w:r>
              </w:p>
            </w:tc>
          </w:tr>
          <w:tr w:rsidR="00FF407A" w:rsidTr="00FF407A">
            <w:sdt>
              <w:sdtPr>
                <w:tag w:val="_PLD_0906044dc7ff47d6ba8d4be46514c623"/>
                <w:id w:val="-675353097"/>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407A" w:rsidRDefault="00FF407A" w:rsidP="00FF407A">
                    <w:pPr>
                      <w:ind w:right="6"/>
                    </w:pPr>
                    <w:r>
                      <w:rPr>
                        <w:rFonts w:hint="eastAsia"/>
                      </w:rPr>
                      <w:t>不可抵扣的成本、费用和损失的影响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407A" w:rsidRDefault="00FF407A" w:rsidP="00FF407A">
                <w:pPr>
                  <w:jc w:val="right"/>
                </w:pPr>
                <w:r>
                  <w:t>7,634.38</w:t>
                </w:r>
              </w:p>
            </w:tc>
          </w:tr>
          <w:tr w:rsidR="00FF407A" w:rsidTr="00FF407A">
            <w:sdt>
              <w:sdtPr>
                <w:tag w:val="_PLD_958280e6456341698f323fb9f71bf973"/>
                <w:id w:val="-2081124859"/>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407A" w:rsidRDefault="00FF407A" w:rsidP="00FF407A">
                    <w:pPr>
                      <w:ind w:right="6"/>
                    </w:pPr>
                    <w:r>
                      <w:rPr>
                        <w:rFonts w:hint="eastAsia"/>
                      </w:rPr>
                      <w:t>使用前期未确认递延所得税资产的可抵扣亏损的影响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407A" w:rsidRDefault="00FF407A" w:rsidP="00FF407A">
                <w:pPr>
                  <w:jc w:val="right"/>
                </w:pPr>
                <w:r>
                  <w:t>108,601.38</w:t>
                </w:r>
              </w:p>
            </w:tc>
          </w:tr>
          <w:tr w:rsidR="00FF407A" w:rsidTr="00FF407A">
            <w:sdt>
              <w:sdtPr>
                <w:tag w:val="_PLD_ba3d89f087964402b8cb1b2a58f5d0ba"/>
                <w:id w:val="-1199006893"/>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407A" w:rsidRDefault="00FF407A" w:rsidP="00FF407A">
                    <w:pPr>
                      <w:ind w:right="6"/>
                    </w:pPr>
                    <w:proofErr w:type="gramStart"/>
                    <w:r>
                      <w:rPr>
                        <w:rFonts w:hint="eastAsia"/>
                      </w:rPr>
                      <w:t>本期未</w:t>
                    </w:r>
                    <w:proofErr w:type="gramEnd"/>
                    <w:r>
                      <w:rPr>
                        <w:rFonts w:hint="eastAsia"/>
                      </w:rPr>
                      <w:t>确认递延所得税资产的可抵扣暂时性差异或可抵扣亏损的影响</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407A" w:rsidRDefault="00FF407A" w:rsidP="00FF407A">
                <w:pPr>
                  <w:jc w:val="right"/>
                </w:pPr>
                <w:r>
                  <w:t>-3,254,538.85</w:t>
                </w:r>
              </w:p>
            </w:tc>
          </w:tr>
          <w:tr w:rsidR="00FF407A" w:rsidTr="00FF407A">
            <w:sdt>
              <w:sdtPr>
                <w:tag w:val="_PLD_2fe3b63863164c92a5502c41abff42f1"/>
                <w:id w:val="-1875763484"/>
                <w:lock w:val="sdtLocked"/>
              </w:sdtPr>
              <w:sdtEnd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rsidR="00FF407A" w:rsidRDefault="00FF407A" w:rsidP="00FF407A">
                    <w:r>
                      <w:rPr>
                        <w:rFonts w:hint="eastAsia"/>
                      </w:rPr>
                      <w:t>所得税费用</w:t>
                    </w:r>
                  </w:p>
                </w:tc>
              </w:sdtContent>
            </w:sdt>
            <w:tc>
              <w:tcPr>
                <w:tcW w:w="2581" w:type="pct"/>
                <w:tcBorders>
                  <w:top w:val="single" w:sz="6" w:space="0" w:color="auto"/>
                  <w:left w:val="single" w:sz="4" w:space="0" w:color="auto"/>
                  <w:bottom w:val="single" w:sz="6" w:space="0" w:color="auto"/>
                  <w:right w:val="single" w:sz="6" w:space="0" w:color="auto"/>
                </w:tcBorders>
                <w:shd w:val="clear" w:color="auto" w:fill="auto"/>
              </w:tcPr>
              <w:p w:rsidR="00FF407A" w:rsidRDefault="00FF407A" w:rsidP="00FF407A">
                <w:pPr>
                  <w:jc w:val="right"/>
                </w:pPr>
                <w:r>
                  <w:t>116,186,190.78</w:t>
                </w:r>
              </w:p>
            </w:tc>
          </w:tr>
        </w:tbl>
        <w:p w:rsidR="00FF407A" w:rsidRDefault="00FF407A"/>
        <w:p w:rsidR="00FF407A" w:rsidRDefault="00FF407A">
          <w:pPr>
            <w:spacing w:before="60" w:after="60"/>
          </w:pPr>
          <w:r>
            <w:rPr>
              <w:rFonts w:hint="eastAsia"/>
            </w:rPr>
            <w:t>其他说明：</w:t>
          </w:r>
        </w:p>
        <w:sdt>
          <w:sdtPr>
            <w:alias w:val="是否适用：所得税费用的说明[双击切换]"/>
            <w:tag w:val="_GBC_0363d79a647b4d96aa5d7b72c93b1e45"/>
            <w:id w:val="1334180877"/>
            <w:lock w:val="sdtLocked"/>
            <w:placeholder>
              <w:docPart w:val="GBC22222222222222222222222222222"/>
            </w:placeholder>
          </w:sdtPr>
          <w:sdtEndPr/>
          <w:sdtContent>
            <w:p w:rsidR="00FF407A" w:rsidRDefault="00FF407A" w:rsidP="00FF407A">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rPr>
          <w:b/>
        </w:rPr>
      </w:pPr>
    </w:p>
    <w:sdt>
      <w:sdtPr>
        <w:rPr>
          <w:rFonts w:ascii="宋体" w:hAnsi="宋体" w:cs="宋体" w:hint="eastAsia"/>
          <w:b w:val="0"/>
          <w:bCs/>
          <w:kern w:val="0"/>
          <w:szCs w:val="21"/>
        </w:rPr>
        <w:alias w:val="模块:其他综合收益"/>
        <w:tag w:val="_GBC_a490950b62a146d9901e0aeb01787f97"/>
        <w:id w:val="-2074419861"/>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5745738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其他综合收益详见附注"/>
            <w:tag w:val="_GBC_6f59ae7e2b78472ea4fa736cbb8f062d"/>
            <w:id w:val="-1947616985"/>
            <w:lock w:val="sdtLocked"/>
            <w:placeholder>
              <w:docPart w:val="GBC22222222222222222222222222222"/>
            </w:placeholder>
          </w:sdtPr>
          <w:sdtEndPr/>
          <w:sdtContent>
            <w:p w:rsidR="00FF407A" w:rsidRDefault="00FF407A" w:rsidP="00FF407A">
              <w:pPr>
                <w:ind w:firstLineChars="200" w:firstLine="420"/>
              </w:pPr>
              <w:r>
                <w:rPr>
                  <w:rFonts w:hint="eastAsia"/>
                </w:rPr>
                <w:t>其他综合收益的税后</w:t>
              </w:r>
              <w:r w:rsidRPr="000A3979">
                <w:rPr>
                  <w:rFonts w:hint="eastAsia"/>
                </w:rPr>
                <w:t>净额详见本报告第十节财务报告七、合并财务报表项目注释</w:t>
              </w:r>
              <w:r w:rsidRPr="000A3979">
                <w:t xml:space="preserve"> 57.其他</w:t>
              </w:r>
              <w:proofErr w:type="gramStart"/>
              <w:r>
                <w:t>综</w:t>
              </w:r>
              <w:proofErr w:type="gramEnd"/>
            </w:p>
            <w:p w:rsidR="00FF407A" w:rsidRDefault="00FF407A" w:rsidP="00FF407A">
              <w:proofErr w:type="gramStart"/>
              <w:r>
                <w:rPr>
                  <w:rFonts w:hint="eastAsia"/>
                </w:rPr>
                <w:t>合收益</w:t>
              </w:r>
              <w:proofErr w:type="gramEnd"/>
              <w:r>
                <w:rPr>
                  <w:rFonts w:hint="eastAsia"/>
                </w:rPr>
                <w:t>之说明。</w:t>
              </w:r>
            </w:p>
          </w:sdtContent>
        </w:sdt>
      </w:sdtContent>
    </w:sdt>
    <w:p w:rsidR="00FF407A" w:rsidRDefault="00FF407A"/>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kern w:val="0"/>
          <w:sz w:val="24"/>
          <w:szCs w:val="21"/>
        </w:rPr>
        <w:alias w:val="模块:收到的其他与经营活动有关的现金"/>
        <w:tag w:val="_GBC_aebbed0d25f14d50b64339a751dec4bd"/>
        <w:id w:val="1932397327"/>
        <w:lock w:val="sdtLocked"/>
        <w:placeholder>
          <w:docPart w:val="GBC22222222222222222222222222222"/>
        </w:placeholder>
      </w:sdtPr>
      <w:sdtEndPr>
        <w:rPr>
          <w:rFonts w:cstheme="minorBidi" w:hint="default"/>
          <w:kern w:val="2"/>
          <w:sz w:val="21"/>
        </w:rPr>
      </w:sdtEndPr>
      <w:sdtContent>
        <w:p w:rsidR="00FF407A" w:rsidRDefault="00FF407A" w:rsidP="0078609A">
          <w:pPr>
            <w:pStyle w:val="4"/>
            <w:numPr>
              <w:ilvl w:val="0"/>
              <w:numId w:val="75"/>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23485418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收到的其他与经营活动有关的现金"/>
              <w:tag w:val="_GBC_5ccae82b68484e708f12fda90762616a"/>
              <w:id w:val="-8817920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收到的其他与经营活动有关的现金"/>
              <w:tag w:val="_GBC_fab1e143b1314991a3aebb857ed68a09"/>
              <w:id w:val="854343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FF407A" w:rsidTr="00FF407A">
            <w:sdt>
              <w:sdtPr>
                <w:tag w:val="_PLD_37a08d49f8e14506929ae8c9544c259e"/>
                <w:id w:val="-1585530835"/>
                <w:lock w:val="sdtLocked"/>
              </w:sdtPr>
              <w:sdtEndPr/>
              <w:sdtContent>
                <w:tc>
                  <w:tcPr>
                    <w:tcW w:w="1882" w:type="pct"/>
                  </w:tcPr>
                  <w:p w:rsidR="00FF407A" w:rsidRDefault="00FF407A" w:rsidP="00FF407A">
                    <w:pPr>
                      <w:autoSpaceDE w:val="0"/>
                      <w:autoSpaceDN w:val="0"/>
                      <w:adjustRightInd w:val="0"/>
                      <w:snapToGrid w:val="0"/>
                      <w:spacing w:line="240" w:lineRule="atLeast"/>
                      <w:jc w:val="center"/>
                    </w:pPr>
                    <w:r>
                      <w:rPr>
                        <w:rFonts w:hint="eastAsia"/>
                      </w:rPr>
                      <w:t>项目</w:t>
                    </w:r>
                  </w:p>
                </w:tc>
              </w:sdtContent>
            </w:sdt>
            <w:sdt>
              <w:sdtPr>
                <w:tag w:val="_PLD_f6cb8d17057e4de79000a7b7c263b07e"/>
                <w:id w:val="118880922"/>
                <w:lock w:val="sdtLocked"/>
              </w:sdtPr>
              <w:sdtEndPr/>
              <w:sdtContent>
                <w:tc>
                  <w:tcPr>
                    <w:tcW w:w="1562" w:type="pct"/>
                  </w:tcPr>
                  <w:p w:rsidR="00FF407A" w:rsidRDefault="00FF407A" w:rsidP="00FF407A">
                    <w:pPr>
                      <w:autoSpaceDE w:val="0"/>
                      <w:autoSpaceDN w:val="0"/>
                      <w:adjustRightInd w:val="0"/>
                      <w:snapToGrid w:val="0"/>
                      <w:spacing w:line="240" w:lineRule="atLeast"/>
                      <w:jc w:val="center"/>
                    </w:pPr>
                    <w:r>
                      <w:rPr>
                        <w:rFonts w:hint="eastAsia"/>
                      </w:rPr>
                      <w:t>本期发生额</w:t>
                    </w:r>
                  </w:p>
                </w:tc>
              </w:sdtContent>
            </w:sdt>
            <w:sdt>
              <w:sdtPr>
                <w:tag w:val="_PLD_28d6db3ec51c43eb8751b53e93c8f270"/>
                <w:id w:val="1205516893"/>
                <w:lock w:val="sdtLocked"/>
              </w:sdtPr>
              <w:sdtEndPr/>
              <w:sdtContent>
                <w:tc>
                  <w:tcPr>
                    <w:tcW w:w="1556" w:type="pct"/>
                  </w:tcPr>
                  <w:p w:rsidR="00FF407A" w:rsidRDefault="00FF407A" w:rsidP="00FF407A">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经营活动有关的现金明细"/>
              <w:tag w:val="_GBC_339bc885f058400ca0c6b375c3f5b0d5"/>
              <w:id w:val="-706644026"/>
              <w:lock w:val="sdtLocked"/>
            </w:sdtPr>
            <w:sdtEndPr/>
            <w:sdtContent>
              <w:tr w:rsidR="00FF407A" w:rsidTr="00FF407A">
                <w:tc>
                  <w:tcPr>
                    <w:tcW w:w="1882" w:type="pct"/>
                  </w:tcPr>
                  <w:p w:rsidR="00FF407A" w:rsidRDefault="00FF407A" w:rsidP="00FF407A">
                    <w:pPr>
                      <w:autoSpaceDE w:val="0"/>
                      <w:autoSpaceDN w:val="0"/>
                      <w:adjustRightInd w:val="0"/>
                      <w:snapToGrid w:val="0"/>
                      <w:spacing w:line="240" w:lineRule="atLeast"/>
                    </w:pPr>
                    <w:r>
                      <w:t>存款利息收入</w:t>
                    </w:r>
                  </w:p>
                </w:tc>
                <w:tc>
                  <w:tcPr>
                    <w:tcW w:w="1562" w:type="pct"/>
                    <w:vAlign w:val="bottom"/>
                  </w:tcPr>
                  <w:p w:rsidR="00FF407A" w:rsidRDefault="00FF407A" w:rsidP="00FF407A">
                    <w:pPr>
                      <w:jc w:val="right"/>
                    </w:pPr>
                    <w:r>
                      <w:t>12,811,711.87</w:t>
                    </w:r>
                  </w:p>
                </w:tc>
                <w:tc>
                  <w:tcPr>
                    <w:tcW w:w="1556" w:type="pct"/>
                  </w:tcPr>
                  <w:p w:rsidR="00FF407A" w:rsidRDefault="00FF407A" w:rsidP="00FF407A">
                    <w:pPr>
                      <w:jc w:val="right"/>
                    </w:pPr>
                    <w:r>
                      <w:t>6,358,773.87</w:t>
                    </w:r>
                  </w:p>
                </w:tc>
              </w:tr>
            </w:sdtContent>
          </w:sdt>
          <w:sdt>
            <w:sdtPr>
              <w:rPr>
                <w:rFonts w:hint="eastAsia"/>
              </w:rPr>
              <w:alias w:val="收到的其他与经营活动有关的现金明细"/>
              <w:tag w:val="_GBC_339bc885f058400ca0c6b375c3f5b0d5"/>
              <w:id w:val="1093288119"/>
              <w:lock w:val="sdtLocked"/>
            </w:sdtPr>
            <w:sdtEndPr/>
            <w:sdtContent>
              <w:tr w:rsidR="00FF407A" w:rsidTr="00FF407A">
                <w:tc>
                  <w:tcPr>
                    <w:tcW w:w="1882" w:type="pct"/>
                  </w:tcPr>
                  <w:p w:rsidR="00FF407A" w:rsidRDefault="00FF407A" w:rsidP="00FF407A">
                    <w:pPr>
                      <w:autoSpaceDE w:val="0"/>
                      <w:autoSpaceDN w:val="0"/>
                      <w:adjustRightInd w:val="0"/>
                      <w:snapToGrid w:val="0"/>
                      <w:spacing w:line="240" w:lineRule="atLeast"/>
                    </w:pPr>
                    <w:r>
                      <w:t>收到的政府补助</w:t>
                    </w:r>
                  </w:p>
                </w:tc>
                <w:tc>
                  <w:tcPr>
                    <w:tcW w:w="1562" w:type="pct"/>
                    <w:vAlign w:val="bottom"/>
                  </w:tcPr>
                  <w:p w:rsidR="00FF407A" w:rsidRDefault="00FF407A" w:rsidP="00FF407A">
                    <w:pPr>
                      <w:jc w:val="right"/>
                    </w:pPr>
                    <w:r>
                      <w:t>111,425.39</w:t>
                    </w:r>
                  </w:p>
                </w:tc>
                <w:tc>
                  <w:tcPr>
                    <w:tcW w:w="1556" w:type="pct"/>
                  </w:tcPr>
                  <w:p w:rsidR="00FF407A" w:rsidRDefault="00FF407A" w:rsidP="00FF407A">
                    <w:pPr>
                      <w:jc w:val="right"/>
                    </w:pPr>
                    <w:r>
                      <w:t>2,639,636.26</w:t>
                    </w:r>
                  </w:p>
                </w:tc>
              </w:tr>
            </w:sdtContent>
          </w:sdt>
          <w:sdt>
            <w:sdtPr>
              <w:rPr>
                <w:rFonts w:hint="eastAsia"/>
              </w:rPr>
              <w:alias w:val="收到的其他与经营活动有关的现金明细"/>
              <w:tag w:val="_GBC_339bc885f058400ca0c6b375c3f5b0d5"/>
              <w:id w:val="293791582"/>
              <w:lock w:val="sdtLocked"/>
            </w:sdtPr>
            <w:sdtEndPr/>
            <w:sdtContent>
              <w:tr w:rsidR="00FF407A" w:rsidTr="00FF407A">
                <w:tc>
                  <w:tcPr>
                    <w:tcW w:w="1882" w:type="pct"/>
                  </w:tcPr>
                  <w:p w:rsidR="00FF407A" w:rsidRDefault="00FF407A" w:rsidP="00FF407A">
                    <w:pPr>
                      <w:autoSpaceDE w:val="0"/>
                      <w:autoSpaceDN w:val="0"/>
                      <w:adjustRightInd w:val="0"/>
                      <w:snapToGrid w:val="0"/>
                      <w:spacing w:line="240" w:lineRule="atLeast"/>
                    </w:pPr>
                    <w:r>
                      <w:t>收到的押金保证金净额</w:t>
                    </w:r>
                  </w:p>
                </w:tc>
                <w:tc>
                  <w:tcPr>
                    <w:tcW w:w="1562" w:type="pct"/>
                    <w:vAlign w:val="bottom"/>
                  </w:tcPr>
                  <w:p w:rsidR="00FF407A" w:rsidRDefault="00FF407A" w:rsidP="00FF407A">
                    <w:pPr>
                      <w:jc w:val="right"/>
                    </w:pPr>
                    <w:r>
                      <w:t>5,518,248.59</w:t>
                    </w:r>
                  </w:p>
                </w:tc>
                <w:tc>
                  <w:tcPr>
                    <w:tcW w:w="1556" w:type="pct"/>
                  </w:tcPr>
                  <w:p w:rsidR="00FF407A" w:rsidRDefault="00FF407A" w:rsidP="00FF407A">
                    <w:pPr>
                      <w:jc w:val="right"/>
                    </w:pPr>
                    <w:r>
                      <w:t>26,871,938.72</w:t>
                    </w:r>
                  </w:p>
                </w:tc>
              </w:tr>
            </w:sdtContent>
          </w:sdt>
          <w:sdt>
            <w:sdtPr>
              <w:rPr>
                <w:rFonts w:hint="eastAsia"/>
              </w:rPr>
              <w:alias w:val="收到的其他与经营活动有关的现金明细"/>
              <w:tag w:val="_GBC_339bc885f058400ca0c6b375c3f5b0d5"/>
              <w:id w:val="1530142599"/>
              <w:lock w:val="sdtLocked"/>
            </w:sdtPr>
            <w:sdtEndPr/>
            <w:sdtContent>
              <w:tr w:rsidR="00FF407A" w:rsidTr="00FF407A">
                <w:tc>
                  <w:tcPr>
                    <w:tcW w:w="1882" w:type="pct"/>
                  </w:tcPr>
                  <w:p w:rsidR="00FF407A" w:rsidRDefault="00FF407A" w:rsidP="00FF407A">
                    <w:pPr>
                      <w:autoSpaceDE w:val="0"/>
                      <w:autoSpaceDN w:val="0"/>
                      <w:adjustRightInd w:val="0"/>
                      <w:snapToGrid w:val="0"/>
                      <w:spacing w:line="240" w:lineRule="atLeast"/>
                    </w:pPr>
                    <w:r>
                      <w:t>收到其他款项及往来款净额</w:t>
                    </w:r>
                  </w:p>
                </w:tc>
                <w:tc>
                  <w:tcPr>
                    <w:tcW w:w="1562" w:type="pct"/>
                    <w:vAlign w:val="bottom"/>
                  </w:tcPr>
                  <w:p w:rsidR="00FF407A" w:rsidRDefault="00FF407A" w:rsidP="00FF407A">
                    <w:pPr>
                      <w:jc w:val="right"/>
                    </w:pPr>
                    <w:r>
                      <w:t>2,777,812.99</w:t>
                    </w:r>
                  </w:p>
                </w:tc>
                <w:tc>
                  <w:tcPr>
                    <w:tcW w:w="1556" w:type="pct"/>
                  </w:tcPr>
                  <w:p w:rsidR="00FF407A" w:rsidRDefault="00FF407A" w:rsidP="00FF407A">
                    <w:pPr>
                      <w:jc w:val="right"/>
                    </w:pPr>
                    <w:r>
                      <w:t>6,080,664.83</w:t>
                    </w:r>
                  </w:p>
                </w:tc>
              </w:tr>
            </w:sdtContent>
          </w:sdt>
          <w:tr w:rsidR="00FF407A" w:rsidTr="00FF407A">
            <w:sdt>
              <w:sdtPr>
                <w:tag w:val="_PLD_68684c586fce4c6e95f718cded68b47c"/>
                <w:id w:val="-972445441"/>
                <w:lock w:val="sdtLocked"/>
              </w:sdtPr>
              <w:sdtEndPr/>
              <w:sdtContent>
                <w:tc>
                  <w:tcPr>
                    <w:tcW w:w="1882" w:type="pct"/>
                  </w:tcPr>
                  <w:p w:rsidR="00FF407A" w:rsidRDefault="00FF407A" w:rsidP="00FF407A">
                    <w:pPr>
                      <w:autoSpaceDE w:val="0"/>
                      <w:autoSpaceDN w:val="0"/>
                      <w:adjustRightInd w:val="0"/>
                      <w:snapToGrid w:val="0"/>
                      <w:spacing w:line="240" w:lineRule="atLeast"/>
                      <w:jc w:val="center"/>
                    </w:pPr>
                    <w:r>
                      <w:rPr>
                        <w:rFonts w:hint="eastAsia"/>
                      </w:rPr>
                      <w:t>合计</w:t>
                    </w:r>
                  </w:p>
                </w:tc>
              </w:sdtContent>
            </w:sdt>
            <w:tc>
              <w:tcPr>
                <w:tcW w:w="1562" w:type="pct"/>
                <w:vAlign w:val="bottom"/>
              </w:tcPr>
              <w:p w:rsidR="00FF407A" w:rsidRDefault="00FF407A" w:rsidP="00FF407A">
                <w:pPr>
                  <w:jc w:val="right"/>
                </w:pPr>
                <w:r>
                  <w:t>21,219,198.84</w:t>
                </w:r>
              </w:p>
            </w:tc>
            <w:tc>
              <w:tcPr>
                <w:tcW w:w="1556" w:type="pct"/>
              </w:tcPr>
              <w:p w:rsidR="00FF407A" w:rsidRDefault="00FF407A" w:rsidP="00FF407A">
                <w:pPr>
                  <w:jc w:val="right"/>
                </w:pPr>
                <w:r>
                  <w:t>41,951,013.68</w:t>
                </w:r>
              </w:p>
            </w:tc>
          </w:tr>
        </w:tbl>
        <w:p w:rsidR="00FF407A" w:rsidRDefault="00FF407A">
          <w:pPr>
            <w:snapToGrid w:val="0"/>
            <w:spacing w:before="60" w:after="60" w:line="240" w:lineRule="atLeast"/>
          </w:pPr>
          <w:r>
            <w:rPr>
              <w:rFonts w:hint="eastAsia"/>
            </w:rPr>
            <w:t>收到的其他与经营活动有关的现金说明：</w:t>
          </w:r>
        </w:p>
        <w:sdt>
          <w:sdtPr>
            <w:alias w:val="收到的其他与经营活动有关的现金说明"/>
            <w:tag w:val="_GBC_1204b17e37bf4cc187a1ffb6f9463f05"/>
            <w:id w:val="-1400440666"/>
            <w:lock w:val="sdtLocked"/>
            <w:placeholder>
              <w:docPart w:val="GBC22222222222222222222222222222"/>
            </w:placeholder>
          </w:sdtPr>
          <w:sdtEndPr/>
          <w:sdtContent>
            <w:p w:rsidR="00FF407A" w:rsidRDefault="00FF407A">
              <w:r>
                <w:rPr>
                  <w:rFonts w:hint="eastAsia"/>
                </w:rPr>
                <w:t>无</w:t>
              </w:r>
            </w:p>
          </w:sdtContent>
        </w:sdt>
      </w:sdtContent>
    </w:sdt>
    <w:p w:rsidR="00FF407A" w:rsidRDefault="00FF407A"/>
    <w:sdt>
      <w:sdtPr>
        <w:rPr>
          <w:rFonts w:ascii="宋体" w:hAnsi="宋体" w:cs="宋体" w:hint="eastAsia"/>
          <w:b w:val="0"/>
          <w:bCs/>
          <w:kern w:val="0"/>
          <w:sz w:val="24"/>
          <w:szCs w:val="21"/>
        </w:rPr>
        <w:alias w:val="模块:支付的其他与经营活动有关的现金"/>
        <w:tag w:val="_GBC_3c8453861c4b4e94956633ec6c228388"/>
        <w:id w:val="-1900197468"/>
        <w:lock w:val="sdtLocked"/>
        <w:placeholder>
          <w:docPart w:val="GBC22222222222222222222222222222"/>
        </w:placeholder>
      </w:sdtPr>
      <w:sdtEndPr>
        <w:rPr>
          <w:rFonts w:cstheme="minorBidi"/>
          <w:kern w:val="2"/>
          <w:sz w:val="21"/>
        </w:rPr>
      </w:sdtEndPr>
      <w:sdtContent>
        <w:p w:rsidR="00FF407A" w:rsidRDefault="00FF407A" w:rsidP="0078609A">
          <w:pPr>
            <w:pStyle w:val="4"/>
            <w:numPr>
              <w:ilvl w:val="0"/>
              <w:numId w:val="75"/>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85918893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支付的其他与经营活动有关的现金"/>
              <w:tag w:val="_GBC_8252d4ac9be64f04b08b1dc08e270310"/>
              <w:id w:val="14670032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经营活动有关的现金"/>
              <w:tag w:val="_GBC_37de812db19b41c8a01d10d8b0365268"/>
              <w:id w:val="13220029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FF407A" w:rsidTr="00FF407A">
            <w:sdt>
              <w:sdtPr>
                <w:tag w:val="_PLD_164da6d2b96e42688b06fe557d996ac2"/>
                <w:id w:val="-924640211"/>
                <w:lock w:val="sdtLocked"/>
              </w:sdtPr>
              <w:sdtEndPr/>
              <w:sdtContent>
                <w:tc>
                  <w:tcPr>
                    <w:tcW w:w="1882" w:type="pct"/>
                  </w:tcPr>
                  <w:p w:rsidR="00FF407A" w:rsidRDefault="00FF407A" w:rsidP="00FF407A">
                    <w:pPr>
                      <w:autoSpaceDE w:val="0"/>
                      <w:autoSpaceDN w:val="0"/>
                      <w:adjustRightInd w:val="0"/>
                      <w:snapToGrid w:val="0"/>
                      <w:jc w:val="center"/>
                    </w:pPr>
                    <w:r>
                      <w:rPr>
                        <w:rFonts w:hint="eastAsia"/>
                      </w:rPr>
                      <w:t>项目</w:t>
                    </w:r>
                  </w:p>
                </w:tc>
              </w:sdtContent>
            </w:sdt>
            <w:sdt>
              <w:sdtPr>
                <w:tag w:val="_PLD_69d21b5f023448adbd8c69a7e96e585d"/>
                <w:id w:val="1134294041"/>
                <w:lock w:val="sdtLocked"/>
              </w:sdtPr>
              <w:sdtEndPr/>
              <w:sdtContent>
                <w:tc>
                  <w:tcPr>
                    <w:tcW w:w="1551" w:type="pct"/>
                  </w:tcPr>
                  <w:p w:rsidR="00FF407A" w:rsidRDefault="00FF407A" w:rsidP="00FF407A">
                    <w:pPr>
                      <w:autoSpaceDE w:val="0"/>
                      <w:autoSpaceDN w:val="0"/>
                      <w:adjustRightInd w:val="0"/>
                      <w:snapToGrid w:val="0"/>
                      <w:jc w:val="center"/>
                    </w:pPr>
                    <w:r>
                      <w:rPr>
                        <w:rFonts w:hint="eastAsia"/>
                      </w:rPr>
                      <w:t>本期发生额</w:t>
                    </w:r>
                  </w:p>
                </w:tc>
              </w:sdtContent>
            </w:sdt>
            <w:sdt>
              <w:sdtPr>
                <w:tag w:val="_PLD_fccf4811cdbb443297a0ce875715525f"/>
                <w:id w:val="-1076741217"/>
                <w:lock w:val="sdtLocked"/>
              </w:sdtPr>
              <w:sdtEndPr/>
              <w:sdtContent>
                <w:tc>
                  <w:tcPr>
                    <w:tcW w:w="1567" w:type="pct"/>
                  </w:tcPr>
                  <w:p w:rsidR="00FF407A" w:rsidRDefault="00FF407A" w:rsidP="00FF407A">
                    <w:pPr>
                      <w:autoSpaceDE w:val="0"/>
                      <w:autoSpaceDN w:val="0"/>
                      <w:adjustRightInd w:val="0"/>
                      <w:snapToGrid w:val="0"/>
                      <w:jc w:val="center"/>
                    </w:pPr>
                    <w:r>
                      <w:rPr>
                        <w:rFonts w:hint="eastAsia"/>
                      </w:rPr>
                      <w:t>上期发生额</w:t>
                    </w:r>
                  </w:p>
                </w:tc>
              </w:sdtContent>
            </w:sdt>
          </w:tr>
          <w:sdt>
            <w:sdtPr>
              <w:rPr>
                <w:rFonts w:hint="eastAsia"/>
              </w:rPr>
              <w:alias w:val="支付的其他与经营活动有关的现金明细"/>
              <w:tag w:val="_GBC_9880266c0e6f4e6b92c7692ef64ec140"/>
              <w:id w:val="-1780641873"/>
              <w:lock w:val="sdtLocked"/>
            </w:sdtPr>
            <w:sdtEndPr/>
            <w:sdtContent>
              <w:tr w:rsidR="00FF407A" w:rsidTr="00FF407A">
                <w:tc>
                  <w:tcPr>
                    <w:tcW w:w="1882" w:type="pct"/>
                  </w:tcPr>
                  <w:p w:rsidR="00FF407A" w:rsidRDefault="00FF407A" w:rsidP="00FF407A">
                    <w:pPr>
                      <w:autoSpaceDE w:val="0"/>
                      <w:autoSpaceDN w:val="0"/>
                      <w:adjustRightInd w:val="0"/>
                      <w:snapToGrid w:val="0"/>
                    </w:pPr>
                    <w:r>
                      <w:t>支付的广告及业务宣传费等</w:t>
                    </w:r>
                  </w:p>
                </w:tc>
                <w:tc>
                  <w:tcPr>
                    <w:tcW w:w="1551" w:type="pct"/>
                  </w:tcPr>
                  <w:p w:rsidR="00FF407A" w:rsidRDefault="00FF407A" w:rsidP="00FF407A">
                    <w:pPr>
                      <w:jc w:val="right"/>
                    </w:pPr>
                    <w:r>
                      <w:t>3,518,195.50</w:t>
                    </w:r>
                  </w:p>
                </w:tc>
                <w:tc>
                  <w:tcPr>
                    <w:tcW w:w="1567" w:type="pct"/>
                  </w:tcPr>
                  <w:p w:rsidR="00FF407A" w:rsidRDefault="00FF407A" w:rsidP="00FF407A">
                    <w:pPr>
                      <w:jc w:val="right"/>
                    </w:pPr>
                    <w:r>
                      <w:t>8,430,739.76</w:t>
                    </w:r>
                  </w:p>
                </w:tc>
              </w:tr>
            </w:sdtContent>
          </w:sdt>
          <w:sdt>
            <w:sdtPr>
              <w:rPr>
                <w:rFonts w:hint="eastAsia"/>
              </w:rPr>
              <w:alias w:val="支付的其他与经营活动有关的现金明细"/>
              <w:tag w:val="_GBC_9880266c0e6f4e6b92c7692ef64ec140"/>
              <w:id w:val="-1993782797"/>
              <w:lock w:val="sdtLocked"/>
            </w:sdtPr>
            <w:sdtEndPr/>
            <w:sdtContent>
              <w:tr w:rsidR="00FF407A" w:rsidTr="00FF407A">
                <w:tc>
                  <w:tcPr>
                    <w:tcW w:w="1882" w:type="pct"/>
                  </w:tcPr>
                  <w:p w:rsidR="00FF407A" w:rsidRDefault="00FF407A" w:rsidP="00FF407A">
                    <w:pPr>
                      <w:autoSpaceDE w:val="0"/>
                      <w:autoSpaceDN w:val="0"/>
                      <w:adjustRightInd w:val="0"/>
                      <w:snapToGrid w:val="0"/>
                    </w:pPr>
                    <w:r>
                      <w:t>支付的办公费、邮电通讯费、及会务费、中介机构费用等</w:t>
                    </w:r>
                  </w:p>
                </w:tc>
                <w:tc>
                  <w:tcPr>
                    <w:tcW w:w="1551" w:type="pct"/>
                  </w:tcPr>
                  <w:p w:rsidR="00FF407A" w:rsidRDefault="00FF407A" w:rsidP="00FF407A">
                    <w:pPr>
                      <w:jc w:val="right"/>
                    </w:pPr>
                    <w:r>
                      <w:t>4,068,173.68</w:t>
                    </w:r>
                  </w:p>
                </w:tc>
                <w:tc>
                  <w:tcPr>
                    <w:tcW w:w="1567" w:type="pct"/>
                  </w:tcPr>
                  <w:p w:rsidR="00FF407A" w:rsidRDefault="00FF407A" w:rsidP="00FF407A">
                    <w:pPr>
                      <w:jc w:val="right"/>
                    </w:pPr>
                    <w:r>
                      <w:t>4,074,451.96</w:t>
                    </w:r>
                  </w:p>
                </w:tc>
              </w:tr>
            </w:sdtContent>
          </w:sdt>
          <w:sdt>
            <w:sdtPr>
              <w:rPr>
                <w:rFonts w:hint="eastAsia"/>
              </w:rPr>
              <w:alias w:val="支付的其他与经营活动有关的现金明细"/>
              <w:tag w:val="_GBC_9880266c0e6f4e6b92c7692ef64ec140"/>
              <w:id w:val="1323693803"/>
              <w:lock w:val="sdtLocked"/>
            </w:sdtPr>
            <w:sdtEndPr/>
            <w:sdtContent>
              <w:tr w:rsidR="00FF407A" w:rsidTr="00FF407A">
                <w:tc>
                  <w:tcPr>
                    <w:tcW w:w="1882" w:type="pct"/>
                  </w:tcPr>
                  <w:p w:rsidR="00FF407A" w:rsidRDefault="00FF407A" w:rsidP="00FF407A">
                    <w:pPr>
                      <w:autoSpaceDE w:val="0"/>
                      <w:autoSpaceDN w:val="0"/>
                      <w:adjustRightInd w:val="0"/>
                      <w:snapToGrid w:val="0"/>
                    </w:pPr>
                    <w:r>
                      <w:t>支付的差旅费、业务招待费、拍卖佣金及公证费等</w:t>
                    </w:r>
                  </w:p>
                </w:tc>
                <w:tc>
                  <w:tcPr>
                    <w:tcW w:w="1551" w:type="pct"/>
                  </w:tcPr>
                  <w:p w:rsidR="00FF407A" w:rsidRDefault="00FF407A" w:rsidP="00FF407A">
                    <w:pPr>
                      <w:jc w:val="right"/>
                    </w:pPr>
                    <w:r>
                      <w:t>77,423.56</w:t>
                    </w:r>
                  </w:p>
                </w:tc>
                <w:tc>
                  <w:tcPr>
                    <w:tcW w:w="1567" w:type="pct"/>
                  </w:tcPr>
                  <w:p w:rsidR="00FF407A" w:rsidRDefault="00FF407A" w:rsidP="00FF407A">
                    <w:pPr>
                      <w:jc w:val="right"/>
                    </w:pPr>
                    <w:r>
                      <w:t>186,013.17</w:t>
                    </w:r>
                  </w:p>
                </w:tc>
              </w:tr>
            </w:sdtContent>
          </w:sdt>
          <w:sdt>
            <w:sdtPr>
              <w:rPr>
                <w:rFonts w:hint="eastAsia"/>
              </w:rPr>
              <w:alias w:val="支付的其他与经营活动有关的现金明细"/>
              <w:tag w:val="_GBC_9880266c0e6f4e6b92c7692ef64ec140"/>
              <w:id w:val="370190074"/>
              <w:lock w:val="sdtLocked"/>
            </w:sdtPr>
            <w:sdtEndPr/>
            <w:sdtContent>
              <w:tr w:rsidR="00FF407A" w:rsidTr="00FF407A">
                <w:tc>
                  <w:tcPr>
                    <w:tcW w:w="1882" w:type="pct"/>
                  </w:tcPr>
                  <w:p w:rsidR="00FF407A" w:rsidRDefault="00FF407A" w:rsidP="00FF407A">
                    <w:pPr>
                      <w:autoSpaceDE w:val="0"/>
                      <w:autoSpaceDN w:val="0"/>
                      <w:adjustRightInd w:val="0"/>
                      <w:snapToGrid w:val="0"/>
                    </w:pPr>
                    <w:r>
                      <w:t>支付的办公装修费、维修费、汽车费用及财产保险费等</w:t>
                    </w:r>
                  </w:p>
                </w:tc>
                <w:tc>
                  <w:tcPr>
                    <w:tcW w:w="1551" w:type="pct"/>
                  </w:tcPr>
                  <w:p w:rsidR="00FF407A" w:rsidRDefault="00FF407A" w:rsidP="00FF407A">
                    <w:pPr>
                      <w:jc w:val="right"/>
                    </w:pPr>
                    <w:r>
                      <w:t>727,348.79</w:t>
                    </w:r>
                  </w:p>
                </w:tc>
                <w:tc>
                  <w:tcPr>
                    <w:tcW w:w="1567" w:type="pct"/>
                  </w:tcPr>
                  <w:p w:rsidR="00FF407A" w:rsidRDefault="00FF407A" w:rsidP="00FF407A">
                    <w:pPr>
                      <w:jc w:val="right"/>
                    </w:pPr>
                    <w:r>
                      <w:t>397,202.67</w:t>
                    </w:r>
                  </w:p>
                </w:tc>
              </w:tr>
            </w:sdtContent>
          </w:sdt>
          <w:sdt>
            <w:sdtPr>
              <w:rPr>
                <w:rFonts w:hint="eastAsia"/>
              </w:rPr>
              <w:alias w:val="支付的其他与经营活动有关的现金明细"/>
              <w:tag w:val="_GBC_9880266c0e6f4e6b92c7692ef64ec140"/>
              <w:id w:val="563214259"/>
              <w:lock w:val="sdtLocked"/>
            </w:sdtPr>
            <w:sdtEndPr/>
            <w:sdtContent>
              <w:tr w:rsidR="00FF407A" w:rsidTr="00FF407A">
                <w:tc>
                  <w:tcPr>
                    <w:tcW w:w="1882" w:type="pct"/>
                  </w:tcPr>
                  <w:p w:rsidR="00FF407A" w:rsidRDefault="00FF407A" w:rsidP="00FF407A">
                    <w:pPr>
                      <w:autoSpaceDE w:val="0"/>
                      <w:autoSpaceDN w:val="0"/>
                      <w:adjustRightInd w:val="0"/>
                      <w:snapToGrid w:val="0"/>
                    </w:pPr>
                    <w:r>
                      <w:t>对外捐赠支出</w:t>
                    </w:r>
                  </w:p>
                </w:tc>
                <w:tc>
                  <w:tcPr>
                    <w:tcW w:w="1551" w:type="pct"/>
                  </w:tcPr>
                  <w:p w:rsidR="00FF407A" w:rsidRDefault="00FF407A" w:rsidP="00FF407A">
                    <w:pPr>
                      <w:jc w:val="right"/>
                    </w:pPr>
                  </w:p>
                </w:tc>
                <w:tc>
                  <w:tcPr>
                    <w:tcW w:w="1567" w:type="pct"/>
                  </w:tcPr>
                  <w:p w:rsidR="00FF407A" w:rsidRDefault="00FF407A" w:rsidP="00FF407A">
                    <w:pPr>
                      <w:jc w:val="right"/>
                    </w:pPr>
                    <w:r>
                      <w:t>219,292.90</w:t>
                    </w:r>
                  </w:p>
                </w:tc>
              </w:tr>
            </w:sdtContent>
          </w:sdt>
          <w:sdt>
            <w:sdtPr>
              <w:rPr>
                <w:rFonts w:hint="eastAsia"/>
              </w:rPr>
              <w:alias w:val="支付的其他与经营活动有关的现金明细"/>
              <w:tag w:val="_GBC_9880266c0e6f4e6b92c7692ef64ec140"/>
              <w:id w:val="-195160152"/>
              <w:lock w:val="sdtLocked"/>
            </w:sdtPr>
            <w:sdtEndPr/>
            <w:sdtContent>
              <w:tr w:rsidR="00FF407A" w:rsidTr="00FF407A">
                <w:tc>
                  <w:tcPr>
                    <w:tcW w:w="1882" w:type="pct"/>
                  </w:tcPr>
                  <w:p w:rsidR="00FF407A" w:rsidRDefault="00FF407A" w:rsidP="00FF407A">
                    <w:pPr>
                      <w:autoSpaceDE w:val="0"/>
                      <w:autoSpaceDN w:val="0"/>
                      <w:adjustRightInd w:val="0"/>
                      <w:snapToGrid w:val="0"/>
                    </w:pPr>
                    <w:r>
                      <w:t>支付的其他往来净额及费用</w:t>
                    </w:r>
                  </w:p>
                </w:tc>
                <w:tc>
                  <w:tcPr>
                    <w:tcW w:w="1551" w:type="pct"/>
                  </w:tcPr>
                  <w:p w:rsidR="00FF407A" w:rsidRDefault="00FF407A" w:rsidP="00FF407A">
                    <w:pPr>
                      <w:jc w:val="right"/>
                    </w:pPr>
                    <w:r>
                      <w:t>6,073,549.44</w:t>
                    </w:r>
                  </w:p>
                </w:tc>
                <w:tc>
                  <w:tcPr>
                    <w:tcW w:w="1567" w:type="pct"/>
                  </w:tcPr>
                  <w:p w:rsidR="00FF407A" w:rsidRDefault="00FF407A" w:rsidP="00FF407A">
                    <w:pPr>
                      <w:jc w:val="right"/>
                    </w:pPr>
                    <w:r>
                      <w:t>3,099,092.33</w:t>
                    </w:r>
                  </w:p>
                </w:tc>
              </w:tr>
            </w:sdtContent>
          </w:sdt>
          <w:tr w:rsidR="00FF407A" w:rsidTr="00FF407A">
            <w:sdt>
              <w:sdtPr>
                <w:tag w:val="_PLD_4b68c0729f8e49a4ac82fb1d64daa6dc"/>
                <w:id w:val="-856269260"/>
                <w:lock w:val="sdtLocked"/>
              </w:sdtPr>
              <w:sdtEndPr/>
              <w:sdtContent>
                <w:tc>
                  <w:tcPr>
                    <w:tcW w:w="1882" w:type="pct"/>
                  </w:tcPr>
                  <w:p w:rsidR="00FF407A" w:rsidRDefault="00FF407A" w:rsidP="00FF407A">
                    <w:pPr>
                      <w:autoSpaceDE w:val="0"/>
                      <w:autoSpaceDN w:val="0"/>
                      <w:adjustRightInd w:val="0"/>
                      <w:snapToGrid w:val="0"/>
                      <w:jc w:val="center"/>
                    </w:pPr>
                    <w:r>
                      <w:rPr>
                        <w:rFonts w:hint="eastAsia"/>
                      </w:rPr>
                      <w:t>合计</w:t>
                    </w:r>
                  </w:p>
                </w:tc>
              </w:sdtContent>
            </w:sdt>
            <w:tc>
              <w:tcPr>
                <w:tcW w:w="1551" w:type="pct"/>
              </w:tcPr>
              <w:p w:rsidR="00FF407A" w:rsidRDefault="00FF407A" w:rsidP="00FF407A">
                <w:pPr>
                  <w:jc w:val="right"/>
                </w:pPr>
                <w:r>
                  <w:t>14,464,690.97</w:t>
                </w:r>
              </w:p>
            </w:tc>
            <w:tc>
              <w:tcPr>
                <w:tcW w:w="1567" w:type="pct"/>
              </w:tcPr>
              <w:p w:rsidR="00FF407A" w:rsidRDefault="00FF407A" w:rsidP="00FF407A">
                <w:pPr>
                  <w:jc w:val="right"/>
                </w:pPr>
                <w:r>
                  <w:t>16,406,792.79</w:t>
                </w:r>
              </w:p>
            </w:tc>
          </w:tr>
        </w:tbl>
        <w:p w:rsidR="00FF407A" w:rsidRDefault="00FF407A"/>
        <w:p w:rsidR="00FF407A" w:rsidRDefault="00FF407A">
          <w:pPr>
            <w:spacing w:before="60" w:after="60"/>
          </w:pPr>
          <w:r>
            <w:rPr>
              <w:rFonts w:hint="eastAsia"/>
            </w:rPr>
            <w:t>支付的其他与经营活动有关的现金说明：</w:t>
          </w:r>
        </w:p>
        <w:sdt>
          <w:sdtPr>
            <w:rPr>
              <w:rFonts w:hint="eastAsia"/>
            </w:rPr>
            <w:alias w:val="支付的其他与经营活动有关的现金说明"/>
            <w:tag w:val="_GBC_632dc3caefd547b5b57f9340a021af22"/>
            <w:id w:val="1133527874"/>
            <w:lock w:val="sdtLocked"/>
            <w:placeholder>
              <w:docPart w:val="GBC22222222222222222222222222222"/>
            </w:placeholder>
          </w:sdtPr>
          <w:sdtEndPr/>
          <w:sdtContent>
            <w:p w:rsidR="00FF407A" w:rsidRDefault="00FF407A">
              <w:pPr>
                <w:ind w:right="5"/>
              </w:pPr>
              <w:r>
                <w:rPr>
                  <w:rFonts w:hint="eastAsia"/>
                </w:rPr>
                <w:t>无</w:t>
              </w:r>
            </w:p>
          </w:sdtContent>
        </w:sdt>
      </w:sdtContent>
    </w:sdt>
    <w:p w:rsidR="00FF407A" w:rsidRDefault="00FF407A">
      <w:pPr>
        <w:spacing w:line="360" w:lineRule="exact"/>
        <w:ind w:right="5"/>
      </w:pPr>
    </w:p>
    <w:sdt>
      <w:sdtPr>
        <w:rPr>
          <w:rFonts w:ascii="宋体" w:hAnsi="宋体" w:cs="宋体" w:hint="eastAsia"/>
          <w:b w:val="0"/>
          <w:bCs/>
          <w:kern w:val="0"/>
          <w:sz w:val="24"/>
          <w:szCs w:val="21"/>
        </w:rPr>
        <w:alias w:val="模块:收到的其他与投资活动有关的现金"/>
        <w:tag w:val="_GBC_7d29c8348da547cab82786074f1b3249"/>
        <w:id w:val="-294064641"/>
        <w:lock w:val="sdtLocked"/>
        <w:placeholder>
          <w:docPart w:val="GBC22222222222222222222222222222"/>
        </w:placeholder>
      </w:sdtPr>
      <w:sdtEndPr>
        <w:rPr>
          <w:rFonts w:cstheme="minorBidi" w:hint="default"/>
          <w:kern w:val="2"/>
          <w:sz w:val="21"/>
        </w:rPr>
      </w:sdtEndPr>
      <w:sdtContent>
        <w:p w:rsidR="00FF407A" w:rsidRDefault="00FF407A" w:rsidP="0078609A">
          <w:pPr>
            <w:pStyle w:val="4"/>
            <w:numPr>
              <w:ilvl w:val="0"/>
              <w:numId w:val="75"/>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52220186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收到的其他与投资活动有关的现金"/>
              <w:tag w:val="_GBC_864c08420ed74aa18dcf838d10153475"/>
              <w:id w:val="14833410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收到的其他与投资活动有关的现金"/>
              <w:tag w:val="_GBC_557bfe9cc4b045ff8684fc828911efc1"/>
              <w:id w:val="6577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2"/>
            <w:gridCol w:w="2684"/>
          </w:tblGrid>
          <w:tr w:rsidR="00FF407A" w:rsidTr="00FF407A">
            <w:sdt>
              <w:sdtPr>
                <w:tag w:val="_PLD_fe329b3300fe449c869fda5c957ed9e6"/>
                <w:id w:val="1816683370"/>
                <w:lock w:val="sdtLocked"/>
              </w:sdtPr>
              <w:sdtEndPr/>
              <w:sdtContent>
                <w:tc>
                  <w:tcPr>
                    <w:tcW w:w="1882" w:type="pct"/>
                  </w:tcPr>
                  <w:p w:rsidR="00FF407A" w:rsidRDefault="00FF407A" w:rsidP="00FF407A">
                    <w:pPr>
                      <w:autoSpaceDE w:val="0"/>
                      <w:autoSpaceDN w:val="0"/>
                      <w:adjustRightInd w:val="0"/>
                      <w:snapToGrid w:val="0"/>
                      <w:spacing w:line="240" w:lineRule="atLeast"/>
                      <w:jc w:val="center"/>
                    </w:pPr>
                    <w:r>
                      <w:rPr>
                        <w:rFonts w:hint="eastAsia"/>
                      </w:rPr>
                      <w:t>项目</w:t>
                    </w:r>
                  </w:p>
                </w:tc>
              </w:sdtContent>
            </w:sdt>
            <w:sdt>
              <w:sdtPr>
                <w:tag w:val="_PLD_e828a524680d4faeb14e148b152d9982"/>
                <w:id w:val="737666359"/>
                <w:lock w:val="sdtLocked"/>
              </w:sdtPr>
              <w:sdtEndPr/>
              <w:sdtContent>
                <w:tc>
                  <w:tcPr>
                    <w:tcW w:w="1609" w:type="pct"/>
                  </w:tcPr>
                  <w:p w:rsidR="00FF407A" w:rsidRDefault="00FF407A" w:rsidP="00FF407A">
                    <w:pPr>
                      <w:autoSpaceDE w:val="0"/>
                      <w:autoSpaceDN w:val="0"/>
                      <w:adjustRightInd w:val="0"/>
                      <w:snapToGrid w:val="0"/>
                      <w:spacing w:line="240" w:lineRule="atLeast"/>
                      <w:jc w:val="center"/>
                    </w:pPr>
                    <w:r>
                      <w:rPr>
                        <w:rFonts w:hint="eastAsia"/>
                      </w:rPr>
                      <w:t>本期发生额</w:t>
                    </w:r>
                  </w:p>
                </w:tc>
              </w:sdtContent>
            </w:sdt>
            <w:sdt>
              <w:sdtPr>
                <w:tag w:val="_PLD_a8eb20dbb1b143d399d3bde1f6e00fa3"/>
                <w:id w:val="-451560853"/>
                <w:lock w:val="sdtLocked"/>
              </w:sdtPr>
              <w:sdtEndPr/>
              <w:sdtContent>
                <w:tc>
                  <w:tcPr>
                    <w:tcW w:w="1509" w:type="pct"/>
                  </w:tcPr>
                  <w:p w:rsidR="00FF407A" w:rsidRDefault="00FF407A" w:rsidP="00FF407A">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投资活动有关的现金明细"/>
              <w:tag w:val="_GBC_e6aac5cfd8c841e780dd4702b059b16c"/>
              <w:id w:val="-169017061"/>
              <w:lock w:val="sdtLocked"/>
            </w:sdtPr>
            <w:sdtEndPr/>
            <w:sdtContent>
              <w:tr w:rsidR="00FF407A" w:rsidTr="00FF407A">
                <w:tc>
                  <w:tcPr>
                    <w:tcW w:w="1882" w:type="pct"/>
                  </w:tcPr>
                  <w:p w:rsidR="00FF407A" w:rsidRDefault="00FF407A" w:rsidP="00FF407A">
                    <w:pPr>
                      <w:autoSpaceDE w:val="0"/>
                      <w:autoSpaceDN w:val="0"/>
                      <w:adjustRightInd w:val="0"/>
                      <w:snapToGrid w:val="0"/>
                      <w:spacing w:line="240" w:lineRule="atLeast"/>
                    </w:pPr>
                    <w:r>
                      <w:t>收回理财产品及结构性存款本金</w:t>
                    </w:r>
                  </w:p>
                </w:tc>
                <w:tc>
                  <w:tcPr>
                    <w:tcW w:w="1609" w:type="pct"/>
                    <w:vAlign w:val="bottom"/>
                  </w:tcPr>
                  <w:p w:rsidR="00FF407A" w:rsidRDefault="00FF407A" w:rsidP="00FF407A">
                    <w:pPr>
                      <w:jc w:val="right"/>
                    </w:pPr>
                    <w:r>
                      <w:t>60,000,000.00</w:t>
                    </w:r>
                  </w:p>
                </w:tc>
                <w:tc>
                  <w:tcPr>
                    <w:tcW w:w="1509" w:type="pct"/>
                  </w:tcPr>
                  <w:p w:rsidR="00FF407A" w:rsidRDefault="00FF407A" w:rsidP="00FF407A">
                    <w:pPr>
                      <w:jc w:val="right"/>
                    </w:pPr>
                    <w:r>
                      <w:t>1,550,000,000.00</w:t>
                    </w:r>
                  </w:p>
                </w:tc>
              </w:tr>
            </w:sdtContent>
          </w:sdt>
          <w:sdt>
            <w:sdtPr>
              <w:rPr>
                <w:rFonts w:hint="eastAsia"/>
              </w:rPr>
              <w:alias w:val="收到的其他与投资活动有关的现金明细"/>
              <w:tag w:val="_GBC_e6aac5cfd8c841e780dd4702b059b16c"/>
              <w:id w:val="-1201078126"/>
              <w:lock w:val="sdtLocked"/>
            </w:sdtPr>
            <w:sdtEndPr/>
            <w:sdtContent>
              <w:tr w:rsidR="00FF407A" w:rsidTr="00FF407A">
                <w:tc>
                  <w:tcPr>
                    <w:tcW w:w="1882" w:type="pct"/>
                  </w:tcPr>
                  <w:p w:rsidR="00FF407A" w:rsidRDefault="00FF407A" w:rsidP="00FF407A">
                    <w:pPr>
                      <w:autoSpaceDE w:val="0"/>
                      <w:autoSpaceDN w:val="0"/>
                      <w:adjustRightInd w:val="0"/>
                      <w:snapToGrid w:val="0"/>
                      <w:spacing w:line="240" w:lineRule="atLeast"/>
                    </w:pPr>
                    <w:r>
                      <w:t>收到银行理财产品及结构性存款收益</w:t>
                    </w:r>
                  </w:p>
                </w:tc>
                <w:tc>
                  <w:tcPr>
                    <w:tcW w:w="1609" w:type="pct"/>
                    <w:vAlign w:val="bottom"/>
                  </w:tcPr>
                  <w:p w:rsidR="00FF407A" w:rsidRDefault="00FF407A" w:rsidP="00FF407A">
                    <w:pPr>
                      <w:jc w:val="right"/>
                    </w:pPr>
                    <w:r>
                      <w:t>1,843,397.26</w:t>
                    </w:r>
                  </w:p>
                </w:tc>
                <w:tc>
                  <w:tcPr>
                    <w:tcW w:w="1509" w:type="pct"/>
                  </w:tcPr>
                  <w:p w:rsidR="00FF407A" w:rsidRDefault="00FF407A" w:rsidP="00FF407A">
                    <w:pPr>
                      <w:jc w:val="right"/>
                    </w:pPr>
                    <w:r>
                      <w:t>13,325,818.71</w:t>
                    </w:r>
                  </w:p>
                </w:tc>
              </w:tr>
            </w:sdtContent>
          </w:sdt>
          <w:tr w:rsidR="00FF407A" w:rsidTr="00FF407A">
            <w:sdt>
              <w:sdtPr>
                <w:tag w:val="_PLD_7a5b8e3355174a5f94c83cb81ed0821b"/>
                <w:id w:val="699896724"/>
                <w:lock w:val="sdtLocked"/>
              </w:sdtPr>
              <w:sdtEndPr/>
              <w:sdtContent>
                <w:tc>
                  <w:tcPr>
                    <w:tcW w:w="1882" w:type="pct"/>
                  </w:tcPr>
                  <w:p w:rsidR="00FF407A" w:rsidRDefault="00FF407A" w:rsidP="00FF407A">
                    <w:pPr>
                      <w:autoSpaceDE w:val="0"/>
                      <w:autoSpaceDN w:val="0"/>
                      <w:adjustRightInd w:val="0"/>
                      <w:snapToGrid w:val="0"/>
                      <w:spacing w:line="240" w:lineRule="atLeast"/>
                      <w:jc w:val="center"/>
                    </w:pPr>
                    <w:r>
                      <w:rPr>
                        <w:rFonts w:hint="eastAsia"/>
                      </w:rPr>
                      <w:t>合计</w:t>
                    </w:r>
                  </w:p>
                </w:tc>
              </w:sdtContent>
            </w:sdt>
            <w:tc>
              <w:tcPr>
                <w:tcW w:w="1609" w:type="pct"/>
                <w:vAlign w:val="bottom"/>
              </w:tcPr>
              <w:p w:rsidR="00FF407A" w:rsidRDefault="00FF407A" w:rsidP="00FF407A">
                <w:pPr>
                  <w:jc w:val="right"/>
                </w:pPr>
                <w:r>
                  <w:t>61,843,397.26</w:t>
                </w:r>
              </w:p>
            </w:tc>
            <w:tc>
              <w:tcPr>
                <w:tcW w:w="1509" w:type="pct"/>
              </w:tcPr>
              <w:p w:rsidR="00FF407A" w:rsidRDefault="00FF407A" w:rsidP="00FF407A">
                <w:pPr>
                  <w:jc w:val="right"/>
                </w:pPr>
                <w:r>
                  <w:t>1,563,325,818.71</w:t>
                </w:r>
              </w:p>
            </w:tc>
          </w:tr>
        </w:tbl>
        <w:p w:rsidR="00FF407A" w:rsidRDefault="00FF407A"/>
        <w:p w:rsidR="00FF407A" w:rsidRDefault="00FF407A">
          <w:pPr>
            <w:snapToGrid w:val="0"/>
            <w:spacing w:before="60" w:after="60"/>
          </w:pPr>
          <w:r>
            <w:rPr>
              <w:rFonts w:hint="eastAsia"/>
            </w:rPr>
            <w:t>收到的其他与投资活动有关的现金说明：</w:t>
          </w:r>
        </w:p>
        <w:sdt>
          <w:sdtPr>
            <w:alias w:val="收到的其他与投资活动有关的现金说明"/>
            <w:tag w:val="_GBC_10ad2bcf624d4c49924f65fcffdeebbc"/>
            <w:id w:val="-358430988"/>
            <w:lock w:val="sdtLocked"/>
            <w:placeholder>
              <w:docPart w:val="GBC22222222222222222222222222222"/>
            </w:placeholder>
          </w:sdtPr>
          <w:sdtEndPr/>
          <w:sdtContent>
            <w:p w:rsidR="00FF407A" w:rsidRDefault="00FF407A">
              <w:pPr>
                <w:snapToGrid w:val="0"/>
                <w:spacing w:line="240" w:lineRule="atLeast"/>
              </w:pPr>
              <w:r>
                <w:rPr>
                  <w:rFonts w:hint="eastAsia"/>
                </w:rPr>
                <w:t>无</w:t>
              </w:r>
            </w:p>
          </w:sdtContent>
        </w:sdt>
      </w:sdtContent>
    </w:sdt>
    <w:p w:rsidR="00FF407A" w:rsidRDefault="00FF407A"/>
    <w:sdt>
      <w:sdtPr>
        <w:rPr>
          <w:rFonts w:ascii="宋体" w:hAnsi="宋体" w:cs="宋体" w:hint="eastAsia"/>
          <w:b w:val="0"/>
          <w:bCs/>
          <w:kern w:val="0"/>
          <w:sz w:val="24"/>
          <w:szCs w:val="21"/>
        </w:rPr>
        <w:alias w:val="模块:支付的其他与投资活动有关的现金"/>
        <w:tag w:val="_GBC_fa501b3ede254af6bdfad826e328392a"/>
        <w:id w:val="2133667527"/>
        <w:lock w:val="sdtLocked"/>
        <w:placeholder>
          <w:docPart w:val="GBC22222222222222222222222222222"/>
        </w:placeholder>
      </w:sdtPr>
      <w:sdtEndPr>
        <w:rPr>
          <w:rFonts w:cstheme="minorBidi"/>
          <w:kern w:val="2"/>
          <w:sz w:val="21"/>
        </w:rPr>
      </w:sdtEndPr>
      <w:sdtContent>
        <w:p w:rsidR="00FF407A" w:rsidRDefault="00FF407A" w:rsidP="0078609A">
          <w:pPr>
            <w:pStyle w:val="4"/>
            <w:numPr>
              <w:ilvl w:val="0"/>
              <w:numId w:val="75"/>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121203346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支付的其他与投资活动有关的现金"/>
              <w:tag w:val="_GBC_d10892949aa14ffe8488e5fb3e554708"/>
              <w:id w:val="-7717017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投资活动有关的现金"/>
              <w:tag w:val="_GBC_699764a41036486da9355782e929009a"/>
              <w:id w:val="3116029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FF407A" w:rsidTr="00FF407A">
            <w:sdt>
              <w:sdtPr>
                <w:tag w:val="_PLD_9d1eae9c142b4411afe63077d56be240"/>
                <w:id w:val="1534931980"/>
                <w:lock w:val="sdtLocked"/>
              </w:sdtPr>
              <w:sdtEndPr/>
              <w:sdtContent>
                <w:tc>
                  <w:tcPr>
                    <w:tcW w:w="1882" w:type="pct"/>
                  </w:tcPr>
                  <w:p w:rsidR="00FF407A" w:rsidRDefault="00FF407A" w:rsidP="00FF407A">
                    <w:pPr>
                      <w:autoSpaceDE w:val="0"/>
                      <w:autoSpaceDN w:val="0"/>
                      <w:adjustRightInd w:val="0"/>
                      <w:snapToGrid w:val="0"/>
                      <w:jc w:val="center"/>
                    </w:pPr>
                    <w:r>
                      <w:rPr>
                        <w:rFonts w:hint="eastAsia"/>
                      </w:rPr>
                      <w:t>项目</w:t>
                    </w:r>
                  </w:p>
                </w:tc>
              </w:sdtContent>
            </w:sdt>
            <w:sdt>
              <w:sdtPr>
                <w:tag w:val="_PLD_c15b0147904647a286b23a6481ce17ad"/>
                <w:id w:val="-16164050"/>
                <w:lock w:val="sdtLocked"/>
              </w:sdtPr>
              <w:sdtEndPr/>
              <w:sdtContent>
                <w:tc>
                  <w:tcPr>
                    <w:tcW w:w="1610" w:type="pct"/>
                  </w:tcPr>
                  <w:p w:rsidR="00FF407A" w:rsidRDefault="00FF407A" w:rsidP="00FF407A">
                    <w:pPr>
                      <w:autoSpaceDE w:val="0"/>
                      <w:autoSpaceDN w:val="0"/>
                      <w:adjustRightInd w:val="0"/>
                      <w:snapToGrid w:val="0"/>
                      <w:jc w:val="center"/>
                    </w:pPr>
                    <w:r>
                      <w:rPr>
                        <w:rFonts w:hint="eastAsia"/>
                      </w:rPr>
                      <w:t>本期发生额</w:t>
                    </w:r>
                  </w:p>
                </w:tc>
              </w:sdtContent>
            </w:sdt>
            <w:sdt>
              <w:sdtPr>
                <w:tag w:val="_PLD_be0073208a034a9ea119993745bed906"/>
                <w:id w:val="960996422"/>
                <w:lock w:val="sdtLocked"/>
              </w:sdtPr>
              <w:sdtEndPr/>
              <w:sdtContent>
                <w:tc>
                  <w:tcPr>
                    <w:tcW w:w="1508" w:type="pct"/>
                  </w:tcPr>
                  <w:p w:rsidR="00FF407A" w:rsidRDefault="00FF407A" w:rsidP="00FF407A">
                    <w:pPr>
                      <w:autoSpaceDE w:val="0"/>
                      <w:autoSpaceDN w:val="0"/>
                      <w:adjustRightInd w:val="0"/>
                      <w:snapToGrid w:val="0"/>
                      <w:jc w:val="center"/>
                    </w:pPr>
                    <w:r>
                      <w:rPr>
                        <w:rFonts w:hint="eastAsia"/>
                      </w:rPr>
                      <w:t>上期发生额</w:t>
                    </w:r>
                  </w:p>
                </w:tc>
              </w:sdtContent>
            </w:sdt>
          </w:tr>
          <w:sdt>
            <w:sdtPr>
              <w:rPr>
                <w:rFonts w:hint="eastAsia"/>
              </w:rPr>
              <w:alias w:val="支付的其他与投资活动有关的现金明细"/>
              <w:tag w:val="_GBC_6a364cf9eb8d40e78f70a7d87a1664fd"/>
              <w:id w:val="-2098400882"/>
              <w:lock w:val="sdtLocked"/>
            </w:sdtPr>
            <w:sdtEndPr/>
            <w:sdtContent>
              <w:tr w:rsidR="00FF407A" w:rsidTr="00FF407A">
                <w:tc>
                  <w:tcPr>
                    <w:tcW w:w="1882" w:type="pct"/>
                  </w:tcPr>
                  <w:p w:rsidR="00FF407A" w:rsidRDefault="00FF407A" w:rsidP="00FF407A">
                    <w:pPr>
                      <w:autoSpaceDE w:val="0"/>
                      <w:autoSpaceDN w:val="0"/>
                      <w:adjustRightInd w:val="0"/>
                      <w:snapToGrid w:val="0"/>
                    </w:pPr>
                    <w:r>
                      <w:t>购买银行理财产品及结构性存款</w:t>
                    </w:r>
                  </w:p>
                </w:tc>
                <w:tc>
                  <w:tcPr>
                    <w:tcW w:w="1610" w:type="pct"/>
                    <w:vAlign w:val="bottom"/>
                  </w:tcPr>
                  <w:p w:rsidR="00FF407A" w:rsidRDefault="00FF407A" w:rsidP="00FF407A">
                    <w:pPr>
                      <w:jc w:val="right"/>
                    </w:pPr>
                    <w:r>
                      <w:t>230,000,000.00</w:t>
                    </w:r>
                  </w:p>
                </w:tc>
                <w:tc>
                  <w:tcPr>
                    <w:tcW w:w="1508" w:type="pct"/>
                  </w:tcPr>
                  <w:p w:rsidR="00FF407A" w:rsidRDefault="00FF407A" w:rsidP="00FF407A">
                    <w:pPr>
                      <w:jc w:val="right"/>
                    </w:pPr>
                    <w:r>
                      <w:t>1,730,000,000.00</w:t>
                    </w:r>
                  </w:p>
                </w:tc>
              </w:tr>
            </w:sdtContent>
          </w:sdt>
          <w:tr w:rsidR="00FF407A" w:rsidTr="00FF407A">
            <w:sdt>
              <w:sdtPr>
                <w:tag w:val="_PLD_25eb93d584614399905435b78bc647a8"/>
                <w:id w:val="-455177402"/>
                <w:lock w:val="sdtLocked"/>
              </w:sdtPr>
              <w:sdtEndPr/>
              <w:sdtContent>
                <w:tc>
                  <w:tcPr>
                    <w:tcW w:w="1882" w:type="pct"/>
                  </w:tcPr>
                  <w:p w:rsidR="00FF407A" w:rsidRDefault="00FF407A" w:rsidP="00FF407A">
                    <w:pPr>
                      <w:autoSpaceDE w:val="0"/>
                      <w:autoSpaceDN w:val="0"/>
                      <w:adjustRightInd w:val="0"/>
                      <w:snapToGrid w:val="0"/>
                      <w:jc w:val="center"/>
                    </w:pPr>
                    <w:r>
                      <w:rPr>
                        <w:rFonts w:hint="eastAsia"/>
                      </w:rPr>
                      <w:t>合计</w:t>
                    </w:r>
                  </w:p>
                </w:tc>
              </w:sdtContent>
            </w:sdt>
            <w:tc>
              <w:tcPr>
                <w:tcW w:w="1610" w:type="pct"/>
                <w:vAlign w:val="bottom"/>
              </w:tcPr>
              <w:p w:rsidR="00FF407A" w:rsidRDefault="00FF407A" w:rsidP="00FF407A">
                <w:pPr>
                  <w:jc w:val="right"/>
                </w:pPr>
                <w:r>
                  <w:t>230,000,000.00</w:t>
                </w:r>
              </w:p>
            </w:tc>
            <w:tc>
              <w:tcPr>
                <w:tcW w:w="1508" w:type="pct"/>
              </w:tcPr>
              <w:p w:rsidR="00FF407A" w:rsidRDefault="00FF407A" w:rsidP="00FF407A">
                <w:pPr>
                  <w:jc w:val="right"/>
                </w:pPr>
                <w:r>
                  <w:t>1,730,000,000.00</w:t>
                </w:r>
              </w:p>
            </w:tc>
          </w:tr>
        </w:tbl>
        <w:p w:rsidR="00FF407A" w:rsidRDefault="00FF407A"/>
        <w:p w:rsidR="00FF407A" w:rsidRDefault="00FF407A">
          <w:pPr>
            <w:spacing w:before="60" w:after="60"/>
          </w:pPr>
          <w:r>
            <w:rPr>
              <w:rFonts w:hint="eastAsia"/>
            </w:rPr>
            <w:t>支付的其他与投资活动有关的现金说明：</w:t>
          </w:r>
        </w:p>
        <w:sdt>
          <w:sdtPr>
            <w:rPr>
              <w:rFonts w:hint="eastAsia"/>
            </w:rPr>
            <w:alias w:val="支付的其他与投资活动有关的现金说明"/>
            <w:tag w:val="_GBC_01ca6e937c9f400c901d9f734e0a827f"/>
            <w:id w:val="1592192236"/>
            <w:lock w:val="sdtLocked"/>
            <w:placeholder>
              <w:docPart w:val="GBC22222222222222222222222222222"/>
            </w:placeholder>
          </w:sdtPr>
          <w:sdtEndPr/>
          <w:sdtContent>
            <w:p w:rsidR="00FF407A" w:rsidRDefault="00FF407A">
              <w:r>
                <w:rPr>
                  <w:rFonts w:hint="eastAsia"/>
                </w:rPr>
                <w:t>无</w:t>
              </w:r>
            </w:p>
          </w:sdtContent>
        </w:sdt>
      </w:sdtContent>
    </w:sdt>
    <w:p w:rsidR="00FF407A" w:rsidRDefault="00FF407A"/>
    <w:sdt>
      <w:sdtPr>
        <w:rPr>
          <w:rFonts w:ascii="宋体" w:hAnsi="宋体" w:cs="宋体" w:hint="eastAsia"/>
          <w:b w:val="0"/>
          <w:bCs/>
          <w:kern w:val="0"/>
          <w:sz w:val="24"/>
          <w:szCs w:val="21"/>
        </w:rPr>
        <w:alias w:val="模块:收到的其他与筹资活动有关的现金"/>
        <w:tag w:val="_GBC_6e57c618c25c498db37f205341e0c66a"/>
        <w:id w:val="151196378"/>
        <w:lock w:val="sdtLocked"/>
        <w:placeholder>
          <w:docPart w:val="GBC22222222222222222222222222222"/>
        </w:placeholder>
      </w:sdtPr>
      <w:sdtEndPr>
        <w:rPr>
          <w:rFonts w:cstheme="minorBidi"/>
          <w:kern w:val="2"/>
          <w:sz w:val="21"/>
          <w:szCs w:val="22"/>
        </w:rPr>
      </w:sdtEndPr>
      <w:sdtContent>
        <w:p w:rsidR="00FF407A" w:rsidRDefault="00FF407A" w:rsidP="0078609A">
          <w:pPr>
            <w:pStyle w:val="4"/>
            <w:numPr>
              <w:ilvl w:val="0"/>
              <w:numId w:val="75"/>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88224128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sdt>
      <w:sdtPr>
        <w:rPr>
          <w:rFonts w:ascii="宋体" w:hAnsi="宋体" w:cs="宋体" w:hint="eastAsia"/>
          <w:b w:val="0"/>
          <w:bCs/>
          <w:kern w:val="0"/>
          <w:sz w:val="24"/>
          <w:szCs w:val="22"/>
        </w:rPr>
        <w:alias w:val="模块:支付的其他与筹资活动有关的现金"/>
        <w:tag w:val="_GBC_96162aa406234e2485524876a03968e7"/>
        <w:id w:val="-249883391"/>
        <w:lock w:val="sdtLocked"/>
        <w:placeholder>
          <w:docPart w:val="GBC22222222222222222222222222222"/>
        </w:placeholder>
      </w:sdtPr>
      <w:sdtEndPr>
        <w:rPr>
          <w:rFonts w:cstheme="minorBidi"/>
          <w:kern w:val="2"/>
          <w:sz w:val="21"/>
        </w:rPr>
      </w:sdtEndPr>
      <w:sdtContent>
        <w:p w:rsidR="00FF407A" w:rsidRDefault="00FF407A" w:rsidP="0078609A">
          <w:pPr>
            <w:pStyle w:val="4"/>
            <w:numPr>
              <w:ilvl w:val="0"/>
              <w:numId w:val="75"/>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209374737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ind w:right="5"/>
          </w:pPr>
        </w:p>
        <w:p w:rsidR="00FF407A" w:rsidRDefault="00CB690D">
          <w:pPr>
            <w:ind w:right="5"/>
          </w:pPr>
        </w:p>
      </w:sdtContent>
    </w:sdt>
    <w:p w:rsidR="00FF407A" w:rsidRDefault="00FF407A" w:rsidP="0078609A">
      <w:pPr>
        <w:pStyle w:val="3"/>
        <w:numPr>
          <w:ilvl w:val="0"/>
          <w:numId w:val="45"/>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kern w:val="0"/>
          <w:szCs w:val="24"/>
        </w:rPr>
        <w:alias w:val="模块:现金流量表补充资料"/>
        <w:tag w:val="_GBC_7c9a174810ac4558be4e54f8019d5a1a"/>
        <w:id w:val="-215432286"/>
        <w:lock w:val="sdtLocked"/>
        <w:placeholder>
          <w:docPart w:val="GBC22222222222222222222222222222"/>
        </w:placeholder>
      </w:sdtPr>
      <w:sdtEndPr>
        <w:rPr>
          <w:szCs w:val="21"/>
        </w:rPr>
      </w:sdtEndPr>
      <w:sdtContent>
        <w:p w:rsidR="00FF407A" w:rsidRDefault="00FF407A" w:rsidP="0078609A">
          <w:pPr>
            <w:pStyle w:val="4"/>
            <w:numPr>
              <w:ilvl w:val="0"/>
              <w:numId w:val="76"/>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494848052"/>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现金流量表补充资料"/>
              <w:tag w:val="_GBC_ba7cd13a54fa44929e0fd4c276876d0e"/>
              <w:id w:val="-48115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18335583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FF407A" w:rsidTr="00FF407A">
            <w:sdt>
              <w:sdtPr>
                <w:tag w:val="_PLD_a6ea455751354381bc869d5865ef3d8f"/>
                <w:id w:val="55898974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bCs w:val="0"/>
                      </w:rPr>
                    </w:pPr>
                    <w:r>
                      <w:rPr>
                        <w:rFonts w:hint="eastAsia"/>
                      </w:rPr>
                      <w:t>补充资料</w:t>
                    </w:r>
                  </w:p>
                </w:tc>
              </w:sdtContent>
            </w:sdt>
            <w:sdt>
              <w:sdtPr>
                <w:tag w:val="_PLD_0687e3743a4e4e2db7b08855f23641e8"/>
                <w:id w:val="-1463025281"/>
                <w:lock w:val="sdtLocked"/>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本期金额</w:t>
                    </w:r>
                  </w:p>
                </w:tc>
              </w:sdtContent>
            </w:sdt>
            <w:sdt>
              <w:sdtPr>
                <w:tag w:val="_PLD_f90342638d124edea40aa264bbe65e8e"/>
                <w:id w:val="-1619145343"/>
                <w:lock w:val="sdtLocked"/>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上期金额</w:t>
                    </w:r>
                  </w:p>
                </w:tc>
              </w:sdtContent>
            </w:sdt>
          </w:tr>
          <w:tr w:rsidR="00FF407A" w:rsidTr="00FF407A">
            <w:sdt>
              <w:sdtPr>
                <w:tag w:val="_PLD_0a799a1250f946df9181881c4b1f3829"/>
                <w:id w:val="689727776"/>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FF407A" w:rsidRDefault="00FF407A" w:rsidP="00FF407A">
                    <w:pPr>
                      <w:rPr>
                        <w:b/>
                      </w:rPr>
                    </w:pPr>
                    <w:r>
                      <w:rPr>
                        <w:b/>
                      </w:rPr>
                      <w:t>1</w:t>
                    </w:r>
                    <w:r>
                      <w:rPr>
                        <w:rFonts w:hint="eastAsia"/>
                        <w:b/>
                      </w:rPr>
                      <w:t>．将净利润调节为经营活动现金流量：</w:t>
                    </w:r>
                  </w:p>
                </w:tc>
              </w:sdtContent>
            </w:sdt>
          </w:tr>
          <w:tr w:rsidR="00FF407A" w:rsidTr="00FF407A">
            <w:sdt>
              <w:sdtPr>
                <w:tag w:val="_PLD_e8ba8a255d384555b8eb4380916342fb"/>
                <w:id w:val="96069242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369,981,644.88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r>
                  <w:t>222,088,588.50</w:t>
                </w:r>
              </w:p>
            </w:tc>
          </w:tr>
          <w:tr w:rsidR="00FF407A" w:rsidTr="00FF407A">
            <w:sdt>
              <w:sdtPr>
                <w:tag w:val="_PLD_d7814036ec544a08a51db5a353f5adf0"/>
                <w:id w:val="-155292061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p>
            </w:tc>
          </w:tr>
          <w:tr w:rsidR="00FF407A" w:rsidTr="00FF407A">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1548212133"/>
                  <w:lock w:val="sdtLocked"/>
                </w:sdtPr>
                <w:sdtEndPr/>
                <w:sdtContent>
                  <w:p w:rsidR="00FF407A" w:rsidRDefault="00FF407A" w:rsidP="00FF407A">
                    <w:r>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589,404.96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r>
                  <w:t>574,661.60</w:t>
                </w:r>
              </w:p>
            </w:tc>
          </w:tr>
          <w:tr w:rsidR="00FF407A" w:rsidTr="00FF407A">
            <w:sdt>
              <w:sdtPr>
                <w:tag w:val="_PLD_874496ee98ed44629fd0638816a4a7d0"/>
                <w:id w:val="206645140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98,581,540.37</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r>
                  <w:t>111,893,352.22</w:t>
                </w:r>
              </w:p>
            </w:tc>
          </w:tr>
          <w:tr w:rsidR="00FF407A" w:rsidTr="00FF407A">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422568559"/>
                  <w:lock w:val="sdtLocked"/>
                </w:sdtPr>
                <w:sdtEndPr/>
                <w:sdtContent>
                  <w:p w:rsidR="00FF407A" w:rsidRDefault="00FF407A" w:rsidP="00FF407A">
                    <w:r>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1,749,847.08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p>
            </w:tc>
          </w:tr>
          <w:tr w:rsidR="00FF407A" w:rsidTr="00FF407A">
            <w:sdt>
              <w:sdtPr>
                <w:tag w:val="_PLD_7d21857dddff4f46b0472ee6fc927660"/>
                <w:id w:val="-1644492444"/>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2,821,603.37</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r>
                  <w:t>2,805,561.71</w:t>
                </w:r>
              </w:p>
            </w:tc>
          </w:tr>
          <w:tr w:rsidR="00FF407A" w:rsidTr="00FF407A">
            <w:sdt>
              <w:sdtPr>
                <w:tag w:val="_PLD_088800a12fe645aeab959c7549cf4ee3"/>
                <w:id w:val="-1858957016"/>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5,129,500.92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r>
                  <w:t>4,579,501.07</w:t>
                </w:r>
              </w:p>
            </w:tc>
          </w:tr>
          <w:tr w:rsidR="00FF407A" w:rsidTr="00FF407A">
            <w:sdt>
              <w:sdtPr>
                <w:tag w:val="_PLD_8d8cb21251d34ba1815e334e49c1f773"/>
                <w:id w:val="7356132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-324,627,764.57</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r>
                  <w:t>-4,733.51</w:t>
                </w:r>
              </w:p>
            </w:tc>
          </w:tr>
          <w:tr w:rsidR="00FF407A" w:rsidTr="00FF407A">
            <w:sdt>
              <w:sdtPr>
                <w:tag w:val="_PLD_b85deb2045874a498f408bd31aa1c639"/>
                <w:id w:val="-21528948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97,052.90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p>
            </w:tc>
          </w:tr>
          <w:tr w:rsidR="00FF407A" w:rsidTr="00FF407A">
            <w:sdt>
              <w:sdtPr>
                <w:tag w:val="_PLD_f5daedcccfe54756bef02f32552a8b7b"/>
                <w:id w:val="-25051300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-10,029.25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p>
            </w:tc>
          </w:tr>
          <w:tr w:rsidR="00FF407A" w:rsidTr="00FF407A">
            <w:sdt>
              <w:sdtPr>
                <w:tag w:val="_PLD_1e4c1f4478ea4e41a213ed937b2d2949"/>
                <w:id w:val="-123215615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738,000.00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p>
            </w:tc>
          </w:tr>
          <w:tr w:rsidR="00FF407A" w:rsidTr="00FF407A">
            <w:sdt>
              <w:sdtPr>
                <w:tag w:val="_PLD_fbd860cf427540b4a431128ef763534d"/>
                <w:id w:val="203460771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-23,700,003.38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r>
                  <w:t>-109,665,683.02</w:t>
                </w:r>
              </w:p>
            </w:tc>
          </w:tr>
          <w:tr w:rsidR="00FF407A" w:rsidTr="00FF407A">
            <w:sdt>
              <w:sdtPr>
                <w:tag w:val="_PLD_03270151a6684c629b53007cc62dad45"/>
                <w:id w:val="78647367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-741,179.78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r>
                  <w:t>387,119.17</w:t>
                </w:r>
              </w:p>
            </w:tc>
          </w:tr>
          <w:tr w:rsidR="00FF407A" w:rsidTr="00FF407A">
            <w:sdt>
              <w:sdtPr>
                <w:tag w:val="_PLD_100ead502e934b2fbc5c4c2289a4d701"/>
                <w:id w:val="146523142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p>
            </w:tc>
          </w:tr>
          <w:tr w:rsidR="00FF407A" w:rsidTr="00FF407A">
            <w:sdt>
              <w:sdtPr>
                <w:tag w:val="_PLD_75c37a3f209d4b1fb608b47efbf0f17b"/>
                <w:id w:val="-1697615533"/>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p>
            </w:tc>
          </w:tr>
          <w:tr w:rsidR="00FF407A" w:rsidTr="00FF407A">
            <w:sdt>
              <w:sdtPr>
                <w:tag w:val="_PLD_6dd2e6fa25164f14ae03eb5c47cfeb92"/>
                <w:id w:val="-75474222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-10,966,509.40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rPr>
                    <w:b/>
                  </w:rPr>
                </w:pPr>
                <w:r>
                  <w:t>-7,025,368.56</w:t>
                </w:r>
              </w:p>
            </w:tc>
          </w:tr>
          <w:tr w:rsidR="00FF407A" w:rsidTr="00FF407A">
            <w:sdt>
              <w:sdtPr>
                <w:tag w:val="_PLD_b77e5d0637ca424ea3521e9194452268"/>
                <w:id w:val="-79081961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218,117,292.60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rPr>
                    <w:b/>
                  </w:rPr>
                </w:pPr>
                <w:r>
                  <w:t>-173,157,912.35</w:t>
                </w:r>
              </w:p>
            </w:tc>
          </w:tr>
          <w:tr w:rsidR="00FF407A" w:rsidTr="00FF407A">
            <w:sdt>
              <w:sdtPr>
                <w:tag w:val="_PLD_5e18d37458f0499f93803040a145120b"/>
                <w:id w:val="-29320542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-102,958,048.74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r>
                  <w:t>32,904,389.84</w:t>
                </w:r>
              </w:p>
            </w:tc>
          </w:tr>
          <w:tr w:rsidR="00FF407A" w:rsidTr="00FF407A">
            <w:sdt>
              <w:sdtPr>
                <w:tag w:val="_PLD_cbbe2315982347e89e355315dde12742"/>
                <w:id w:val="1652178629"/>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234,802,351.96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r>
                  <w:t>85,379,476.67</w:t>
                </w:r>
              </w:p>
            </w:tc>
          </w:tr>
          <w:tr w:rsidR="00FF407A" w:rsidTr="00FF407A">
            <w:sdt>
              <w:sdtPr>
                <w:tag w:val="_PLD_db693429a97d44a2848da029ca6a724c"/>
                <w:id w:val="1566919993"/>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FF407A" w:rsidRDefault="00FF407A" w:rsidP="00FF407A">
                    <w:r>
                      <w:rPr>
                        <w:b/>
                      </w:rPr>
                      <w:t>2</w:t>
                    </w:r>
                    <w:r>
                      <w:rPr>
                        <w:rFonts w:hint="eastAsia"/>
                        <w:b/>
                      </w:rPr>
                      <w:t>．不涉及现金收支的重大投资和筹资活动：</w:t>
                    </w:r>
                  </w:p>
                </w:tc>
              </w:sdtContent>
            </w:sdt>
          </w:tr>
          <w:tr w:rsidR="00FF407A" w:rsidTr="00FF407A">
            <w:sdt>
              <w:sdtPr>
                <w:tag w:val="_PLD_e0d4eb4cfadc41e79028384d476793f6"/>
                <w:id w:val="-754820901"/>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p>
            </w:tc>
          </w:tr>
          <w:tr w:rsidR="00FF407A" w:rsidTr="00FF407A">
            <w:sdt>
              <w:sdtPr>
                <w:tag w:val="_PLD_4a6d0c6705c84302bf83bbc5e9c2e85e"/>
                <w:id w:val="45384438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一年内到期的可转换公司债</w:t>
                    </w:r>
                    <w:proofErr w:type="gramStart"/>
                    <w:r>
                      <w:rPr>
                        <w:rFonts w:hint="eastAsia"/>
                      </w:rPr>
                      <w:t>券</w:t>
                    </w:r>
                    <w:proofErr w:type="gramEnd"/>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p>
            </w:tc>
          </w:tr>
          <w:tr w:rsidR="00FF407A" w:rsidTr="00FF407A">
            <w:sdt>
              <w:sdtPr>
                <w:tag w:val="_PLD_4eb4a0a5a3e944b293d87cc004adc11f"/>
                <w:id w:val="965778430"/>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p>
            </w:tc>
          </w:tr>
          <w:tr w:rsidR="00FF407A" w:rsidTr="00FF407A">
            <w:sdt>
              <w:sdtPr>
                <w:tag w:val="_PLD_1294459fe7ee46638b8d4b78b8d8c436"/>
                <w:id w:val="-1087535619"/>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FF407A" w:rsidRDefault="00FF407A" w:rsidP="00FF407A">
                    <w:r>
                      <w:rPr>
                        <w:b/>
                      </w:rPr>
                      <w:t>3</w:t>
                    </w:r>
                    <w:r>
                      <w:rPr>
                        <w:rFonts w:hint="eastAsia"/>
                        <w:b/>
                      </w:rPr>
                      <w:t>．现金及现金等价物净变动情况：</w:t>
                    </w:r>
                  </w:p>
                </w:tc>
              </w:sdtContent>
            </w:sdt>
          </w:tr>
          <w:tr w:rsidR="00FF407A" w:rsidTr="00FF407A">
            <w:sdt>
              <w:sdtPr>
                <w:tag w:val="_PLD_2082c840cddc45338520bd3516ed16c9"/>
                <w:id w:val="339290148"/>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2,050,007,151.72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r>
                  <w:t>547,794,225.09</w:t>
                </w:r>
              </w:p>
            </w:tc>
          </w:tr>
          <w:tr w:rsidR="00FF407A" w:rsidTr="00FF407A">
            <w:sdt>
              <w:sdtPr>
                <w:tag w:val="_PLD_a8039ff8828d402facebab3f2e19fcc0"/>
                <w:id w:val="106175447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407A" w:rsidRDefault="00FF407A" w:rsidP="00FF407A">
                <w:pPr>
                  <w:jc w:val="right"/>
                  <w:rPr>
                    <w:bCs w:val="0"/>
                  </w:rPr>
                </w:pPr>
                <w:r>
                  <w:t>1,479,058,886.97</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407A" w:rsidRDefault="00FF407A" w:rsidP="00FF407A">
                <w:pPr>
                  <w:jc w:val="right"/>
                  <w:rPr>
                    <w:bCs w:val="0"/>
                  </w:rPr>
                </w:pPr>
                <w:r>
                  <w:t>802,676,686.23</w:t>
                </w:r>
              </w:p>
            </w:tc>
          </w:tr>
          <w:tr w:rsidR="00FF407A" w:rsidTr="00FF407A">
            <w:sdt>
              <w:sdtPr>
                <w:tag w:val="_PLD_2b870bd2bf7a4a1c8f0ef717c730f23e"/>
                <w:id w:val="125701788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pPr>
              </w:p>
            </w:tc>
          </w:tr>
          <w:tr w:rsidR="00FF407A" w:rsidTr="00FF407A">
            <w:sdt>
              <w:sdtPr>
                <w:tag w:val="_PLD_ad568407cb3c454d95c72fc52ac36fe9"/>
                <w:id w:val="308594355"/>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FF407A" w:rsidRDefault="00FF407A" w:rsidP="00FF407A">
                <w:pPr>
                  <w:jc w:val="right"/>
                  <w:rPr>
                    <w:bCs w:val="0"/>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FF407A" w:rsidRDefault="00FF407A" w:rsidP="00FF407A">
                <w:pPr>
                  <w:jc w:val="right"/>
                  <w:rPr>
                    <w:bCs w:val="0"/>
                  </w:rPr>
                </w:pPr>
              </w:p>
            </w:tc>
          </w:tr>
          <w:tr w:rsidR="00FF407A" w:rsidTr="00FF407A">
            <w:sdt>
              <w:sdtPr>
                <w:tag w:val="_PLD_2dd0b4fbd20a49c1991e732523abf0b3"/>
                <w:id w:val="794408117"/>
                <w:lock w:val="sdtLocked"/>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FF407A" w:rsidRDefault="00FF407A" w:rsidP="00FF407A">
                <w:pPr>
                  <w:jc w:val="right"/>
                </w:pPr>
                <w:r>
                  <w:t>570,948,264.75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FF407A" w:rsidRDefault="00FF407A" w:rsidP="00FF407A">
                <w:pPr>
                  <w:jc w:val="right"/>
                  <w:rPr>
                    <w:bCs w:val="0"/>
                  </w:rPr>
                </w:pPr>
                <w:r>
                  <w:t>-254,882,461.14</w:t>
                </w:r>
              </w:p>
            </w:tc>
          </w:tr>
        </w:tbl>
        <w:p w:rsidR="00FF407A" w:rsidRDefault="00CB690D"/>
      </w:sdtContent>
    </w:sdt>
    <w:sdt>
      <w:sdtPr>
        <w:rPr>
          <w:rFonts w:ascii="宋体" w:hAnsi="宋体" w:cs="宋体" w:hint="eastAsia"/>
          <w:b w:val="0"/>
          <w:bCs/>
          <w:kern w:val="0"/>
          <w:szCs w:val="21"/>
        </w:rPr>
        <w:alias w:val="模块:取得子公司支付的现金净额"/>
        <w:tag w:val="_GBC_4161b069f3a54b4a9ab95be67b841c16"/>
        <w:id w:val="496928863"/>
        <w:lock w:val="sdtLocked"/>
        <w:placeholder>
          <w:docPart w:val="GBC22222222222222222222222222222"/>
        </w:placeholder>
      </w:sdtPr>
      <w:sdtEndPr/>
      <w:sdtContent>
        <w:p w:rsidR="00FF407A" w:rsidRDefault="00FF407A" w:rsidP="0078609A">
          <w:pPr>
            <w:pStyle w:val="4"/>
            <w:numPr>
              <w:ilvl w:val="0"/>
              <w:numId w:val="76"/>
            </w:numPr>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84970644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sdt>
      <w:sdtPr>
        <w:rPr>
          <w:rFonts w:ascii="宋体" w:hAnsi="宋体" w:cs="宋体" w:hint="eastAsia"/>
          <w:b w:val="0"/>
          <w:bCs/>
          <w:kern w:val="0"/>
          <w:szCs w:val="24"/>
        </w:rPr>
        <w:alias w:val="模块:处置子公司收到的现金净额"/>
        <w:tag w:val="_GBC_2b15b115b2104b8ba327581d943203fc"/>
        <w:id w:val="-1835834210"/>
        <w:lock w:val="sdtLocked"/>
        <w:placeholder>
          <w:docPart w:val="GBC22222222222222222222222222222"/>
        </w:placeholder>
      </w:sdtPr>
      <w:sdtEndPr>
        <w:rPr>
          <w:szCs w:val="21"/>
        </w:rPr>
      </w:sdtEndPr>
      <w:sdtContent>
        <w:p w:rsidR="00FF407A" w:rsidRDefault="00FF407A" w:rsidP="0078609A">
          <w:pPr>
            <w:pStyle w:val="4"/>
            <w:numPr>
              <w:ilvl w:val="0"/>
              <w:numId w:val="76"/>
            </w:numPr>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8575753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sdt>
      <w:sdtPr>
        <w:rPr>
          <w:rFonts w:ascii="宋体" w:hAnsi="宋体" w:cs="宋体" w:hint="eastAsia"/>
          <w:b w:val="0"/>
          <w:bCs/>
          <w:kern w:val="0"/>
          <w:szCs w:val="21"/>
        </w:rPr>
        <w:alias w:val="模块:现金和现金等价物的构成"/>
        <w:tag w:val="_GBC_b19766ead83d4bb4825af61147af6138"/>
        <w:id w:val="1256326051"/>
        <w:lock w:val="sdtLocked"/>
        <w:placeholder>
          <w:docPart w:val="GBC22222222222222222222222222222"/>
        </w:placeholder>
      </w:sdtPr>
      <w:sdtEndPr>
        <w:rPr>
          <w:rFonts w:hint="default"/>
          <w:szCs w:val="22"/>
        </w:rPr>
      </w:sdtEndPr>
      <w:sdtContent>
        <w:p w:rsidR="00FF407A" w:rsidRDefault="00FF407A" w:rsidP="0078609A">
          <w:pPr>
            <w:pStyle w:val="4"/>
            <w:numPr>
              <w:ilvl w:val="0"/>
              <w:numId w:val="76"/>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163058523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rPr>
              <w:b/>
            </w:rPr>
          </w:pPr>
          <w:r>
            <w:rPr>
              <w:rFonts w:hint="eastAsia"/>
            </w:rPr>
            <w:t>单位：</w:t>
          </w:r>
          <w:sdt>
            <w:sdtPr>
              <w:rPr>
                <w:rFonts w:hint="eastAsia"/>
              </w:rPr>
              <w:alias w:val="单位：财务附注：现金和现金等价物的构成"/>
              <w:tag w:val="_GBC_b65333ba6aec402382c4acbbb6696560"/>
              <w:id w:val="-17485743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8262675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FF407A" w:rsidTr="00FF407A">
            <w:trPr>
              <w:trHeight w:val="285"/>
            </w:trPr>
            <w:sdt>
              <w:sdtPr>
                <w:tag w:val="_PLD_d5bf85e9303e4843a7623f09eae933c6"/>
                <w:id w:val="-1990387860"/>
                <w:lock w:val="sdtLocked"/>
              </w:sdtPr>
              <w:sdtEndPr/>
              <w:sdtContent>
                <w:tc>
                  <w:tcPr>
                    <w:tcW w:w="1875" w:type="pct"/>
                    <w:tcBorders>
                      <w:bottom w:val="single" w:sz="4" w:space="0" w:color="auto"/>
                    </w:tcBorders>
                    <w:shd w:val="clear" w:color="auto" w:fill="auto"/>
                    <w:vAlign w:val="center"/>
                  </w:tcPr>
                  <w:p w:rsidR="00FF407A" w:rsidRDefault="00FF407A" w:rsidP="00FF407A">
                    <w:pPr>
                      <w:ind w:leftChars="-51" w:left="-107"/>
                      <w:jc w:val="center"/>
                    </w:pPr>
                    <w:r>
                      <w:rPr>
                        <w:rFonts w:hint="eastAsia"/>
                      </w:rPr>
                      <w:t>项目</w:t>
                    </w:r>
                  </w:p>
                </w:tc>
              </w:sdtContent>
            </w:sdt>
            <w:sdt>
              <w:sdtPr>
                <w:tag w:val="_PLD_e3a960d2f6474687b9cbaec3f1075e19"/>
                <w:id w:val="-682205379"/>
                <w:lock w:val="sdtLocked"/>
              </w:sdtPr>
              <w:sdtEndPr/>
              <w:sdtContent>
                <w:tc>
                  <w:tcPr>
                    <w:tcW w:w="1614" w:type="pct"/>
                    <w:shd w:val="clear" w:color="auto" w:fill="auto"/>
                    <w:vAlign w:val="center"/>
                  </w:tcPr>
                  <w:p w:rsidR="00FF407A" w:rsidRDefault="00FF407A" w:rsidP="00FF407A">
                    <w:pPr>
                      <w:jc w:val="center"/>
                    </w:pPr>
                    <w:r>
                      <w:rPr>
                        <w:rFonts w:hint="eastAsia"/>
                      </w:rPr>
                      <w:t>期末余额</w:t>
                    </w:r>
                  </w:p>
                </w:tc>
              </w:sdtContent>
            </w:sdt>
            <w:sdt>
              <w:sdtPr>
                <w:tag w:val="_PLD_0d0909eba9344c8ab96c7fb88f0b117a"/>
                <w:id w:val="-13005864"/>
                <w:lock w:val="sdtLocked"/>
              </w:sdtPr>
              <w:sdtEndPr/>
              <w:sdtContent>
                <w:tc>
                  <w:tcPr>
                    <w:tcW w:w="1511" w:type="pct"/>
                    <w:shd w:val="clear" w:color="auto" w:fill="auto"/>
                  </w:tcPr>
                  <w:p w:rsidR="00FF407A" w:rsidRDefault="00FF407A" w:rsidP="00FF407A">
                    <w:pPr>
                      <w:jc w:val="center"/>
                    </w:pPr>
                    <w:r>
                      <w:rPr>
                        <w:rFonts w:hint="eastAsia"/>
                      </w:rPr>
                      <w:t>期初余额</w:t>
                    </w:r>
                  </w:p>
                </w:tc>
              </w:sdtContent>
            </w:sdt>
          </w:tr>
          <w:tr w:rsidR="00FF407A" w:rsidTr="00FF407A">
            <w:trPr>
              <w:trHeight w:val="285"/>
            </w:trPr>
            <w:sdt>
              <w:sdtPr>
                <w:tag w:val="_PLD_6a173ce99a864661a21d726eff0af5b3"/>
                <w:id w:val="1049949680"/>
                <w:lock w:val="sdtLocked"/>
              </w:sdtPr>
              <w:sdtEndPr/>
              <w:sdtContent>
                <w:tc>
                  <w:tcPr>
                    <w:tcW w:w="1875" w:type="pct"/>
                    <w:shd w:val="clear" w:color="auto" w:fill="auto"/>
                    <w:vAlign w:val="center"/>
                  </w:tcPr>
                  <w:p w:rsidR="00FF407A" w:rsidRDefault="00FF407A" w:rsidP="00FF407A">
                    <w:r>
                      <w:rPr>
                        <w:rFonts w:hint="eastAsia"/>
                      </w:rPr>
                      <w:t>一、现金</w:t>
                    </w:r>
                  </w:p>
                </w:tc>
              </w:sdtContent>
            </w:sdt>
            <w:tc>
              <w:tcPr>
                <w:tcW w:w="1614" w:type="pct"/>
                <w:shd w:val="clear" w:color="auto" w:fill="auto"/>
              </w:tcPr>
              <w:p w:rsidR="00FF407A" w:rsidRDefault="00FF407A" w:rsidP="00FF407A">
                <w:pPr>
                  <w:jc w:val="right"/>
                </w:pPr>
                <w:r>
                  <w:t>2,050,007,151.72</w:t>
                </w:r>
              </w:p>
            </w:tc>
            <w:tc>
              <w:tcPr>
                <w:tcW w:w="1511" w:type="pct"/>
                <w:shd w:val="clear" w:color="auto" w:fill="auto"/>
              </w:tcPr>
              <w:p w:rsidR="00FF407A" w:rsidRDefault="00FF407A" w:rsidP="00FF407A">
                <w:pPr>
                  <w:jc w:val="right"/>
                </w:pPr>
                <w:r>
                  <w:t>1,479,058,886.97</w:t>
                </w:r>
              </w:p>
            </w:tc>
          </w:tr>
          <w:tr w:rsidR="00FF407A" w:rsidTr="00FF407A">
            <w:trPr>
              <w:trHeight w:val="285"/>
            </w:trPr>
            <w:sdt>
              <w:sdtPr>
                <w:tag w:val="_PLD_00026e2b0a3d4b39803714a078a9949d"/>
                <w:id w:val="1725328663"/>
                <w:lock w:val="sdtLocked"/>
              </w:sdtPr>
              <w:sdtEndPr/>
              <w:sdtContent>
                <w:tc>
                  <w:tcPr>
                    <w:tcW w:w="1875" w:type="pct"/>
                    <w:shd w:val="clear" w:color="auto" w:fill="auto"/>
                    <w:vAlign w:val="center"/>
                  </w:tcPr>
                  <w:p w:rsidR="00FF407A" w:rsidRDefault="00FF407A" w:rsidP="00FF407A">
                    <w:r>
                      <w:rPr>
                        <w:rFonts w:hint="eastAsia"/>
                      </w:rPr>
                      <w:t>其中：库存现金</w:t>
                    </w:r>
                  </w:p>
                </w:tc>
              </w:sdtContent>
            </w:sdt>
            <w:tc>
              <w:tcPr>
                <w:tcW w:w="1614" w:type="pct"/>
                <w:shd w:val="clear" w:color="auto" w:fill="auto"/>
              </w:tcPr>
              <w:p w:rsidR="00FF407A" w:rsidRDefault="00FF407A" w:rsidP="00FF407A">
                <w:pPr>
                  <w:jc w:val="right"/>
                </w:pPr>
                <w:r>
                  <w:t>30,153.88</w:t>
                </w:r>
              </w:p>
            </w:tc>
            <w:tc>
              <w:tcPr>
                <w:tcW w:w="1511" w:type="pct"/>
                <w:shd w:val="clear" w:color="auto" w:fill="auto"/>
              </w:tcPr>
              <w:p w:rsidR="00FF407A" w:rsidRDefault="00FF407A" w:rsidP="00FF407A">
                <w:pPr>
                  <w:jc w:val="right"/>
                </w:pPr>
                <w:r>
                  <w:t>13,886.48</w:t>
                </w:r>
              </w:p>
            </w:tc>
          </w:tr>
          <w:tr w:rsidR="00FF407A" w:rsidTr="00FF407A">
            <w:trPr>
              <w:trHeight w:val="285"/>
            </w:trPr>
            <w:sdt>
              <w:sdtPr>
                <w:tag w:val="_PLD_703c5ac82ddb4fd7bf9d7372c95ca92f"/>
                <w:id w:val="1852532485"/>
                <w:lock w:val="sdtLocked"/>
              </w:sdtPr>
              <w:sdtEndPr/>
              <w:sdtContent>
                <w:tc>
                  <w:tcPr>
                    <w:tcW w:w="1875" w:type="pct"/>
                    <w:shd w:val="clear" w:color="auto" w:fill="auto"/>
                    <w:vAlign w:val="center"/>
                  </w:tcPr>
                  <w:p w:rsidR="00FF407A" w:rsidRDefault="00FF407A" w:rsidP="00FF407A">
                    <w:r>
                      <w:rPr>
                        <w:rFonts w:hint="eastAsia"/>
                      </w:rPr>
                      <w:t xml:space="preserve">　　可随时用于支付的银行存款</w:t>
                    </w:r>
                  </w:p>
                </w:tc>
              </w:sdtContent>
            </w:sdt>
            <w:tc>
              <w:tcPr>
                <w:tcW w:w="1614" w:type="pct"/>
                <w:shd w:val="clear" w:color="auto" w:fill="auto"/>
              </w:tcPr>
              <w:p w:rsidR="00FF407A" w:rsidRDefault="00FF407A" w:rsidP="00FF407A">
                <w:pPr>
                  <w:jc w:val="right"/>
                </w:pPr>
                <w:r>
                  <w:t>2,019,928,967.10</w:t>
                </w:r>
              </w:p>
            </w:tc>
            <w:tc>
              <w:tcPr>
                <w:tcW w:w="1511" w:type="pct"/>
                <w:shd w:val="clear" w:color="auto" w:fill="auto"/>
              </w:tcPr>
              <w:p w:rsidR="00FF407A" w:rsidRDefault="00FF407A" w:rsidP="00FF407A">
                <w:pPr>
                  <w:jc w:val="right"/>
                </w:pPr>
                <w:r>
                  <w:t>1,479,045,000.49</w:t>
                </w:r>
              </w:p>
            </w:tc>
          </w:tr>
          <w:tr w:rsidR="00FF407A" w:rsidTr="00FF407A">
            <w:trPr>
              <w:trHeight w:val="285"/>
            </w:trPr>
            <w:sdt>
              <w:sdtPr>
                <w:tag w:val="_PLD_39dc74346d4643c0b32e781621749a55"/>
                <w:id w:val="1959369438"/>
                <w:lock w:val="sdtLocked"/>
              </w:sdtPr>
              <w:sdtEndPr/>
              <w:sdtContent>
                <w:tc>
                  <w:tcPr>
                    <w:tcW w:w="1875" w:type="pct"/>
                    <w:shd w:val="clear" w:color="auto" w:fill="auto"/>
                    <w:vAlign w:val="center"/>
                  </w:tcPr>
                  <w:p w:rsidR="00FF407A" w:rsidRDefault="00FF407A" w:rsidP="00FF407A">
                    <w:r>
                      <w:rPr>
                        <w:rFonts w:hint="eastAsia"/>
                      </w:rPr>
                      <w:t xml:space="preserve">　　可随时用于支付的其他货币资金</w:t>
                    </w:r>
                  </w:p>
                </w:tc>
              </w:sdtContent>
            </w:sdt>
            <w:tc>
              <w:tcPr>
                <w:tcW w:w="1614" w:type="pct"/>
                <w:shd w:val="clear" w:color="auto" w:fill="auto"/>
              </w:tcPr>
              <w:p w:rsidR="00FF407A" w:rsidRDefault="00FF407A" w:rsidP="00FF407A">
                <w:pPr>
                  <w:jc w:val="right"/>
                </w:pPr>
                <w:r>
                  <w:t>30,048,030.74</w:t>
                </w:r>
              </w:p>
            </w:tc>
            <w:tc>
              <w:tcPr>
                <w:tcW w:w="1511" w:type="pct"/>
                <w:shd w:val="clear" w:color="auto" w:fill="auto"/>
              </w:tcPr>
              <w:p w:rsidR="00FF407A" w:rsidRDefault="00FF407A" w:rsidP="00FF407A">
                <w:pPr>
                  <w:jc w:val="right"/>
                </w:pPr>
              </w:p>
            </w:tc>
          </w:tr>
          <w:tr w:rsidR="00FF407A" w:rsidTr="00FF407A">
            <w:trPr>
              <w:trHeight w:val="285"/>
            </w:trPr>
            <w:sdt>
              <w:sdtPr>
                <w:tag w:val="_PLD_7097f486896a4d4b9e7684bc82f808ad"/>
                <w:id w:val="-1476056219"/>
                <w:lock w:val="sdtLocked"/>
              </w:sdtPr>
              <w:sdtEndPr/>
              <w:sdtContent>
                <w:tc>
                  <w:tcPr>
                    <w:tcW w:w="1875" w:type="pct"/>
                    <w:shd w:val="clear" w:color="auto" w:fill="auto"/>
                    <w:vAlign w:val="center"/>
                  </w:tcPr>
                  <w:p w:rsidR="00FF407A" w:rsidRDefault="00FF407A" w:rsidP="00FF407A">
                    <w:r>
                      <w:rPr>
                        <w:rFonts w:hint="eastAsia"/>
                      </w:rPr>
                      <w:t xml:space="preserve">　　可用于支付的存放中央银行款项</w:t>
                    </w:r>
                  </w:p>
                </w:tc>
              </w:sdtContent>
            </w:sdt>
            <w:tc>
              <w:tcPr>
                <w:tcW w:w="1614" w:type="pct"/>
                <w:shd w:val="clear" w:color="auto" w:fill="auto"/>
              </w:tcPr>
              <w:p w:rsidR="00FF407A" w:rsidRDefault="00FF407A" w:rsidP="00FF407A">
                <w:pPr>
                  <w:jc w:val="right"/>
                </w:pPr>
              </w:p>
            </w:tc>
            <w:tc>
              <w:tcPr>
                <w:tcW w:w="1511" w:type="pct"/>
                <w:shd w:val="clear" w:color="auto" w:fill="auto"/>
              </w:tcPr>
              <w:p w:rsidR="00FF407A" w:rsidRDefault="00FF407A" w:rsidP="00FF407A">
                <w:pPr>
                  <w:jc w:val="right"/>
                </w:pPr>
              </w:p>
            </w:tc>
          </w:tr>
          <w:tr w:rsidR="00FF407A" w:rsidTr="00FF407A">
            <w:trPr>
              <w:trHeight w:val="285"/>
            </w:trPr>
            <w:sdt>
              <w:sdtPr>
                <w:tag w:val="_PLD_8fe90894e50c435a91887b8f6baf82f7"/>
                <w:id w:val="121511563"/>
                <w:lock w:val="sdtLocked"/>
              </w:sdtPr>
              <w:sdtEndPr/>
              <w:sdtContent>
                <w:tc>
                  <w:tcPr>
                    <w:tcW w:w="1875" w:type="pct"/>
                    <w:shd w:val="clear" w:color="auto" w:fill="auto"/>
                    <w:vAlign w:val="center"/>
                  </w:tcPr>
                  <w:p w:rsidR="00FF407A" w:rsidRDefault="00FF407A" w:rsidP="00FF407A">
                    <w:r>
                      <w:rPr>
                        <w:rFonts w:hint="eastAsia"/>
                      </w:rPr>
                      <w:t xml:space="preserve">　　存放同业款项</w:t>
                    </w:r>
                  </w:p>
                </w:tc>
              </w:sdtContent>
            </w:sdt>
            <w:tc>
              <w:tcPr>
                <w:tcW w:w="1614" w:type="pct"/>
                <w:shd w:val="clear" w:color="auto" w:fill="auto"/>
              </w:tcPr>
              <w:p w:rsidR="00FF407A" w:rsidRDefault="00FF407A" w:rsidP="00FF407A">
                <w:pPr>
                  <w:jc w:val="right"/>
                </w:pPr>
              </w:p>
            </w:tc>
            <w:tc>
              <w:tcPr>
                <w:tcW w:w="1511" w:type="pct"/>
                <w:shd w:val="clear" w:color="auto" w:fill="auto"/>
              </w:tcPr>
              <w:p w:rsidR="00FF407A" w:rsidRDefault="00FF407A" w:rsidP="00FF407A">
                <w:pPr>
                  <w:jc w:val="right"/>
                </w:pPr>
              </w:p>
            </w:tc>
          </w:tr>
          <w:tr w:rsidR="00FF407A" w:rsidTr="00FF407A">
            <w:trPr>
              <w:trHeight w:val="285"/>
            </w:trPr>
            <w:sdt>
              <w:sdtPr>
                <w:tag w:val="_PLD_5808644810d54676897d0089359a83b2"/>
                <w:id w:val="-56940016"/>
                <w:lock w:val="sdtLocked"/>
              </w:sdtPr>
              <w:sdtEndPr/>
              <w:sdtContent>
                <w:tc>
                  <w:tcPr>
                    <w:tcW w:w="1875" w:type="pct"/>
                    <w:shd w:val="clear" w:color="auto" w:fill="auto"/>
                    <w:vAlign w:val="center"/>
                  </w:tcPr>
                  <w:p w:rsidR="00FF407A" w:rsidRDefault="00FF407A" w:rsidP="00FF407A">
                    <w:r>
                      <w:rPr>
                        <w:rFonts w:hint="eastAsia"/>
                      </w:rPr>
                      <w:t xml:space="preserve">　　拆放同业款项</w:t>
                    </w:r>
                  </w:p>
                </w:tc>
              </w:sdtContent>
            </w:sdt>
            <w:tc>
              <w:tcPr>
                <w:tcW w:w="1614" w:type="pct"/>
                <w:shd w:val="clear" w:color="auto" w:fill="auto"/>
              </w:tcPr>
              <w:p w:rsidR="00FF407A" w:rsidRDefault="00FF407A" w:rsidP="00FF407A">
                <w:pPr>
                  <w:jc w:val="right"/>
                </w:pPr>
              </w:p>
            </w:tc>
            <w:tc>
              <w:tcPr>
                <w:tcW w:w="1511" w:type="pct"/>
                <w:shd w:val="clear" w:color="auto" w:fill="auto"/>
              </w:tcPr>
              <w:p w:rsidR="00FF407A" w:rsidRDefault="00FF407A" w:rsidP="00FF407A">
                <w:pPr>
                  <w:jc w:val="right"/>
                </w:pPr>
              </w:p>
            </w:tc>
          </w:tr>
          <w:tr w:rsidR="00FF407A" w:rsidTr="00FF407A">
            <w:trPr>
              <w:trHeight w:val="285"/>
            </w:trPr>
            <w:sdt>
              <w:sdtPr>
                <w:tag w:val="_PLD_908c5e073add4fa8a13ed054455379d9"/>
                <w:id w:val="-435297524"/>
                <w:lock w:val="sdtLocked"/>
              </w:sdtPr>
              <w:sdtEndPr/>
              <w:sdtContent>
                <w:tc>
                  <w:tcPr>
                    <w:tcW w:w="1875" w:type="pct"/>
                    <w:shd w:val="clear" w:color="auto" w:fill="auto"/>
                    <w:vAlign w:val="center"/>
                  </w:tcPr>
                  <w:p w:rsidR="00FF407A" w:rsidRDefault="00FF407A" w:rsidP="00FF407A">
                    <w:r>
                      <w:rPr>
                        <w:rFonts w:hint="eastAsia"/>
                      </w:rPr>
                      <w:t>二、现金等价物</w:t>
                    </w:r>
                  </w:p>
                </w:tc>
              </w:sdtContent>
            </w:sdt>
            <w:tc>
              <w:tcPr>
                <w:tcW w:w="1614" w:type="pct"/>
                <w:shd w:val="clear" w:color="auto" w:fill="auto"/>
              </w:tcPr>
              <w:p w:rsidR="00FF407A" w:rsidRDefault="00FF407A" w:rsidP="00FF407A">
                <w:pPr>
                  <w:jc w:val="right"/>
                </w:pPr>
              </w:p>
            </w:tc>
            <w:tc>
              <w:tcPr>
                <w:tcW w:w="1511" w:type="pct"/>
                <w:shd w:val="clear" w:color="auto" w:fill="auto"/>
              </w:tcPr>
              <w:p w:rsidR="00FF407A" w:rsidRDefault="00FF407A" w:rsidP="00FF407A">
                <w:pPr>
                  <w:jc w:val="right"/>
                </w:pPr>
              </w:p>
            </w:tc>
          </w:tr>
          <w:tr w:rsidR="00FF407A" w:rsidTr="00FF407A">
            <w:trPr>
              <w:trHeight w:val="285"/>
            </w:trPr>
            <w:sdt>
              <w:sdtPr>
                <w:tag w:val="_PLD_652a861f17ac4cdd9702ff63844d42cc"/>
                <w:id w:val="-1621453917"/>
                <w:lock w:val="sdtLocked"/>
              </w:sdtPr>
              <w:sdtEndPr/>
              <w:sdtContent>
                <w:tc>
                  <w:tcPr>
                    <w:tcW w:w="1875" w:type="pct"/>
                    <w:tcBorders>
                      <w:bottom w:val="single" w:sz="4" w:space="0" w:color="auto"/>
                    </w:tcBorders>
                    <w:shd w:val="clear" w:color="auto" w:fill="auto"/>
                    <w:vAlign w:val="center"/>
                  </w:tcPr>
                  <w:p w:rsidR="00FF407A" w:rsidRDefault="00FF407A" w:rsidP="00FF407A">
                    <w:r>
                      <w:rPr>
                        <w:rFonts w:hint="eastAsia"/>
                      </w:rPr>
                      <w:t>其中：三个月内到期的债券投资</w:t>
                    </w:r>
                  </w:p>
                </w:tc>
              </w:sdtContent>
            </w:sdt>
            <w:tc>
              <w:tcPr>
                <w:tcW w:w="1614" w:type="pct"/>
                <w:tcBorders>
                  <w:bottom w:val="single" w:sz="4" w:space="0" w:color="auto"/>
                </w:tcBorders>
                <w:shd w:val="clear" w:color="auto" w:fill="auto"/>
              </w:tcPr>
              <w:p w:rsidR="00FF407A" w:rsidRDefault="00FF407A" w:rsidP="00FF407A">
                <w:pPr>
                  <w:jc w:val="right"/>
                </w:pPr>
              </w:p>
            </w:tc>
            <w:tc>
              <w:tcPr>
                <w:tcW w:w="1511" w:type="pct"/>
                <w:tcBorders>
                  <w:bottom w:val="single" w:sz="4" w:space="0" w:color="auto"/>
                </w:tcBorders>
                <w:shd w:val="clear" w:color="auto" w:fill="auto"/>
              </w:tcPr>
              <w:p w:rsidR="00FF407A" w:rsidRDefault="00FF407A" w:rsidP="00FF407A">
                <w:pPr>
                  <w:jc w:val="right"/>
                </w:pPr>
              </w:p>
            </w:tc>
          </w:tr>
          <w:tr w:rsidR="00FF407A" w:rsidTr="00FF407A">
            <w:trPr>
              <w:trHeight w:val="285"/>
            </w:trPr>
            <w:sdt>
              <w:sdtPr>
                <w:tag w:val="_PLD_4d07bfc591df4d5483e486621c246fa5"/>
                <w:id w:val="-1883319318"/>
                <w:lock w:val="sdtLocked"/>
              </w:sdtPr>
              <w:sdtEndPr/>
              <w:sdtContent>
                <w:tc>
                  <w:tcPr>
                    <w:tcW w:w="1875" w:type="pct"/>
                    <w:shd w:val="clear" w:color="auto" w:fill="auto"/>
                    <w:vAlign w:val="center"/>
                  </w:tcPr>
                  <w:p w:rsidR="00FF407A" w:rsidRDefault="00FF407A" w:rsidP="00FF407A">
                    <w:r>
                      <w:rPr>
                        <w:rFonts w:hint="eastAsia"/>
                      </w:rPr>
                      <w:t>三、期末现金及现金等价物余额</w:t>
                    </w:r>
                  </w:p>
                </w:tc>
              </w:sdtContent>
            </w:sdt>
            <w:tc>
              <w:tcPr>
                <w:tcW w:w="1614" w:type="pct"/>
                <w:shd w:val="clear" w:color="auto" w:fill="auto"/>
              </w:tcPr>
              <w:p w:rsidR="00FF407A" w:rsidRDefault="00FF407A" w:rsidP="00FF407A">
                <w:pPr>
                  <w:jc w:val="right"/>
                </w:pPr>
                <w:r>
                  <w:t>2,050,007,151.72</w:t>
                </w:r>
              </w:p>
            </w:tc>
            <w:tc>
              <w:tcPr>
                <w:tcW w:w="1511" w:type="pct"/>
                <w:shd w:val="clear" w:color="auto" w:fill="auto"/>
              </w:tcPr>
              <w:p w:rsidR="00FF407A" w:rsidRDefault="00FF407A" w:rsidP="00FF407A">
                <w:pPr>
                  <w:jc w:val="right"/>
                </w:pPr>
                <w:r>
                  <w:t>1,479,058,886.97</w:t>
                </w:r>
              </w:p>
            </w:tc>
          </w:tr>
          <w:tr w:rsidR="00FF407A" w:rsidTr="00FF407A">
            <w:trPr>
              <w:trHeight w:val="285"/>
            </w:trPr>
            <w:sdt>
              <w:sdtPr>
                <w:tag w:val="_PLD_a7dfcdf890714f1c879ddf8d09d45801"/>
                <w:id w:val="447590194"/>
                <w:lock w:val="sdtLocked"/>
              </w:sdtPr>
              <w:sdtEndPr/>
              <w:sdtContent>
                <w:tc>
                  <w:tcPr>
                    <w:tcW w:w="1875" w:type="pct"/>
                    <w:shd w:val="clear" w:color="auto" w:fill="auto"/>
                    <w:vAlign w:val="center"/>
                  </w:tcPr>
                  <w:p w:rsidR="00FF407A" w:rsidRDefault="00FF407A" w:rsidP="00FF407A">
                    <w:r>
                      <w:rPr>
                        <w:rFonts w:hint="eastAsia"/>
                      </w:rPr>
                      <w:t>其中：母公司或集团内子公司使用受限制的现金和现金等价物</w:t>
                    </w:r>
                  </w:p>
                </w:tc>
              </w:sdtContent>
            </w:sdt>
            <w:tc>
              <w:tcPr>
                <w:tcW w:w="1614" w:type="pct"/>
                <w:shd w:val="clear" w:color="auto" w:fill="auto"/>
              </w:tcPr>
              <w:p w:rsidR="00FF407A" w:rsidRDefault="00FF407A" w:rsidP="00FF407A">
                <w:pPr>
                  <w:jc w:val="right"/>
                </w:pPr>
              </w:p>
            </w:tc>
            <w:tc>
              <w:tcPr>
                <w:tcW w:w="1511" w:type="pct"/>
                <w:shd w:val="clear" w:color="auto" w:fill="auto"/>
              </w:tcPr>
              <w:p w:rsidR="00FF407A" w:rsidRDefault="00FF407A" w:rsidP="00FF407A">
                <w:pPr>
                  <w:jc w:val="right"/>
                </w:pPr>
              </w:p>
            </w:tc>
          </w:tr>
        </w:tbl>
        <w:p w:rsidR="00FF407A" w:rsidRDefault="00FF407A">
          <w:pPr>
            <w:spacing w:before="60" w:after="60"/>
          </w:pPr>
          <w:r>
            <w:rPr>
              <w:rFonts w:hint="eastAsia"/>
            </w:rPr>
            <w:t>其他说明：</w:t>
          </w:r>
        </w:p>
        <w:sdt>
          <w:sdtPr>
            <w:alias w:val="是否适用：现金流量表补充资料的说明[双击切换]"/>
            <w:tag w:val="_GBC_2212775a699e4804b260767f3ce34d12"/>
            <w:id w:val="2105766764"/>
            <w:lock w:val="sdtLocked"/>
            <w:placeholder>
              <w:docPart w:val="GBC22222222222222222222222222222"/>
            </w:placeholder>
          </w:sdtPr>
          <w:sdtEndPr/>
          <w:sdtContent>
            <w:p w:rsidR="00FF407A" w:rsidRDefault="00FF407A" w:rsidP="00FF407A">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1"/>
        </w:rPr>
        <w:alias w:val="模块:所有者权益变动表项目注释"/>
        <w:tag w:val="_GBC_f67b410d6123403caa2cee84fe191372"/>
        <w:id w:val="-1297678362"/>
        <w:lock w:val="sdtLocked"/>
        <w:placeholder>
          <w:docPart w:val="GBC22222222222222222222222222222"/>
        </w:placeholder>
      </w:sdtPr>
      <w:sdtEndPr>
        <w:rPr>
          <w:rFonts w:cstheme="minorBidi" w:hint="default"/>
          <w:color w:val="FF00FF"/>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FF407A" w:rsidRDefault="00FF407A">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790744675"/>
            <w:lock w:val="sdtLocked"/>
            <w:placeholder>
              <w:docPart w:val="GBC22222222222222222222222222222"/>
            </w:placeholder>
          </w:sdtPr>
          <w:sdtEndPr/>
          <w:sdtContent>
            <w:p w:rsidR="00FF407A" w:rsidRDefault="00FF407A" w:rsidP="00FF407A">
              <w:pPr>
                <w:rPr>
                  <w:color w:val="FF00FF"/>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1"/>
        </w:rPr>
        <w:alias w:val="模块:所有权或使用权受到限制的资产"/>
        <w:tag w:val="_GBC_5707fab016f94974bd447e81a88f0183"/>
        <w:id w:val="398264314"/>
        <w:lock w:val="sdtLocked"/>
        <w:placeholder>
          <w:docPart w:val="GBC22222222222222222222222222222"/>
        </w:placeholder>
      </w:sdt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93034149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bookmarkStart w:id="202" w:name="_Hlk42158948" w:displacedByCustomXml="next"/>
    <w:sdt>
      <w:sdtPr>
        <w:rPr>
          <w:rFonts w:ascii="宋体" w:hAnsi="宋体" w:cs="宋体" w:hint="eastAsia"/>
          <w:b w:val="0"/>
          <w:bCs/>
          <w:kern w:val="0"/>
          <w:szCs w:val="21"/>
        </w:rPr>
        <w:alias w:val="模块:外币货币性项目"/>
        <w:tag w:val="_GBC_7a80c9b78caf4e6686905c555fe61f9a"/>
        <w:id w:val="-1060934710"/>
        <w:lock w:val="sdtLocked"/>
        <w:placeholder>
          <w:docPart w:val="GBC22222222222222222222222222222"/>
        </w:placeholder>
      </w:sdtPr>
      <w:sdtEndPr>
        <w:rPr>
          <w:rFonts w:hint="default"/>
        </w:rPr>
      </w:sdtEndPr>
      <w:sdtContent>
        <w:p w:rsidR="00FF407A" w:rsidRDefault="00FF407A" w:rsidP="0078609A">
          <w:pPr>
            <w:pStyle w:val="3"/>
            <w:numPr>
              <w:ilvl w:val="0"/>
              <w:numId w:val="45"/>
            </w:numPr>
            <w:tabs>
              <w:tab w:val="left" w:pos="504"/>
            </w:tabs>
            <w:rPr>
              <w:rFonts w:ascii="宋体" w:hAnsi="宋体"/>
              <w:szCs w:val="21"/>
            </w:rPr>
          </w:pPr>
          <w:r>
            <w:rPr>
              <w:rFonts w:ascii="宋体" w:hAnsi="宋体" w:hint="eastAsia"/>
              <w:szCs w:val="21"/>
            </w:rPr>
            <w:t>外币货币性项目</w:t>
          </w:r>
        </w:p>
        <w:p w:rsidR="00FF407A" w:rsidRDefault="00FF407A" w:rsidP="0078609A">
          <w:pPr>
            <w:pStyle w:val="a9"/>
            <w:numPr>
              <w:ilvl w:val="0"/>
              <w:numId w:val="77"/>
            </w:numPr>
            <w:tabs>
              <w:tab w:val="left" w:pos="700"/>
            </w:tabs>
            <w:spacing w:before="60" w:after="60"/>
            <w:ind w:firstLineChars="0"/>
            <w:jc w:val="left"/>
            <w:rPr>
              <w:rFonts w:ascii="宋体" w:hAnsi="宋体"/>
              <w:szCs w:val="21"/>
            </w:rPr>
          </w:pPr>
          <w:r>
            <w:rPr>
              <w:rStyle w:val="4Char2"/>
              <w:rFonts w:ascii="宋体" w:hAnsi="宋体" w:hint="eastAsia"/>
              <w:szCs w:val="21"/>
            </w:rPr>
            <w:t>外币货币性项目</w:t>
          </w:r>
        </w:p>
        <w:sdt>
          <w:sdtPr>
            <w:alias w:val="是否适用：外币货币性项目[双击切换]"/>
            <w:tag w:val="_GBC_7b0870ec262840d78495babcff3639aa"/>
            <w:id w:val="154016493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08197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FF407A" w:rsidTr="00FF407A">
            <w:sdt>
              <w:sdtPr>
                <w:tag w:val="_PLD_28ce5153e9cf4914a550a6d253e7c465"/>
                <w:id w:val="-112139008"/>
                <w:lock w:val="sdtLocked"/>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项目</w:t>
                    </w:r>
                  </w:p>
                </w:tc>
              </w:sdtContent>
            </w:sdt>
            <w:sdt>
              <w:sdtPr>
                <w:tag w:val="_PLD_295b6f310e534b62bde0e2c632482ed9"/>
                <w:id w:val="-1594395264"/>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期末外币余额</w:t>
                    </w:r>
                  </w:p>
                </w:tc>
              </w:sdtContent>
            </w:sdt>
            <w:sdt>
              <w:sdtPr>
                <w:tag w:val="_PLD_aa43af2545cb40668f2670b6f1569a92"/>
                <w:id w:val="80263602"/>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折算汇率</w:t>
                    </w:r>
                  </w:p>
                </w:tc>
              </w:sdtContent>
            </w:sdt>
            <w:sdt>
              <w:sdtPr>
                <w:tag w:val="_PLD_8cdd9579b3964f01966c0b0c4cbacb2f"/>
                <w:id w:val="1395625686"/>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期末折算人民币</w:t>
                    </w:r>
                  </w:p>
                  <w:p w:rsidR="00FF407A" w:rsidRDefault="00FF407A" w:rsidP="00FF407A">
                    <w:pPr>
                      <w:jc w:val="center"/>
                    </w:pPr>
                    <w:r>
                      <w:rPr>
                        <w:rFonts w:hint="eastAsia"/>
                      </w:rPr>
                      <w:t>余额</w:t>
                    </w:r>
                  </w:p>
                </w:tc>
              </w:sdtContent>
            </w:sdt>
          </w:tr>
          <w:tr w:rsidR="00FF407A" w:rsidTr="00FF407A">
            <w:tc>
              <w:tcPr>
                <w:tcW w:w="160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c>
              <w:tcPr>
                <w:tcW w:w="160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其中：</w:t>
                </w:r>
                <w:sdt>
                  <w:sdtPr>
                    <w:alias w:val="以外币核算的币种明细-币种名称"/>
                    <w:tag w:val="_GBC_21765b5e64364f62971250478e4ff572"/>
                    <w:id w:val="26443059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c>
              <w:tcPr>
                <w:tcW w:w="160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 xml:space="preserve">　　　</w:t>
                </w:r>
                <w:sdt>
                  <w:sdtPr>
                    <w:alias w:val="以外币核算的币种明细-币种名称"/>
                    <w:tag w:val="_GBC_21765b5e64364f62971250478e4ff572"/>
                    <w:id w:val="-17503279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c>
              <w:tcPr>
                <w:tcW w:w="160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 xml:space="preserve">　　　</w:t>
                </w:r>
                <w:sdt>
                  <w:sdtPr>
                    <w:alias w:val="以外币核算的币种明细-币种名称"/>
                    <w:tag w:val="_GBC_21765b5e64364f62971250478e4ff572"/>
                    <w:id w:val="-212653071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c>
              <w:tcPr>
                <w:tcW w:w="160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c>
              <w:tcPr>
                <w:tcW w:w="160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其中：</w:t>
                </w:r>
                <w:sdt>
                  <w:sdtPr>
                    <w:alias w:val="以外币核算的币种明细-币种名称"/>
                    <w:tag w:val="_GBC_21765b5e64364f62971250478e4ff572"/>
                    <w:id w:val="-201236916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62,453.00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6.7114</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419,147.06</w:t>
                </w:r>
              </w:p>
            </w:tc>
          </w:tr>
          <w:tr w:rsidR="00FF407A" w:rsidTr="00FF407A">
            <w:tc>
              <w:tcPr>
                <w:tcW w:w="160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 xml:space="preserve">　　　</w:t>
                </w:r>
                <w:sdt>
                  <w:sdtPr>
                    <w:alias w:val="以外币核算的币种明细-币种名称"/>
                    <w:tag w:val="_GBC_21765b5e64364f62971250478e4ff572"/>
                    <w:id w:val="193616325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c>
              <w:tcPr>
                <w:tcW w:w="160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 xml:space="preserve">　　　</w:t>
                </w:r>
                <w:sdt>
                  <w:sdtPr>
                    <w:alias w:val="以外币核算的币种明细-币种名称"/>
                    <w:tag w:val="_GBC_21765b5e64364f62971250478e4ff572"/>
                    <w:id w:val="12458104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c>
              <w:tcPr>
                <w:tcW w:w="160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rPr>
                    <w:rFonts w:hint="eastAsia"/>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rPr>
                    <w:rFonts w:hint="eastAsia"/>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c>
              <w:tcPr>
                <w:tcW w:w="160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其中：</w:t>
                </w:r>
                <w:sdt>
                  <w:sdtPr>
                    <w:alias w:val="以外币核算的币种明细-币种名称"/>
                    <w:tag w:val="_GBC_21765b5e64364f62971250478e4ff572"/>
                    <w:id w:val="-200659063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c>
              <w:tcPr>
                <w:tcW w:w="160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 xml:space="preserve">　　　</w:t>
                </w:r>
                <w:sdt>
                  <w:sdtPr>
                    <w:alias w:val="以外币核算的币种明细-币种名称"/>
                    <w:tag w:val="_GBC_21765b5e64364f62971250478e4ff572"/>
                    <w:id w:val="108179343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r w:rsidR="00FF407A" w:rsidTr="00FF407A">
            <w:tc>
              <w:tcPr>
                <w:tcW w:w="160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 xml:space="preserve">　　　</w:t>
                </w:r>
                <w:sdt>
                  <w:sdtPr>
                    <w:alias w:val="以外币核算的币种明细-币种名称"/>
                    <w:tag w:val="_GBC_21765b5e64364f62971250478e4ff572"/>
                    <w:id w:val="-105360857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r>
        </w:tbl>
        <w:p w:rsidR="00FF407A" w:rsidRDefault="00FF407A"/>
        <w:p w:rsidR="00FF407A" w:rsidRDefault="00FF407A">
          <w:pPr>
            <w:spacing w:before="60" w:after="60"/>
          </w:pPr>
          <w:r>
            <w:rPr>
              <w:rFonts w:hint="eastAsia"/>
            </w:rPr>
            <w:t>其他说明：</w:t>
          </w:r>
        </w:p>
        <w:sdt>
          <w:sdtPr>
            <w:alias w:val="外币货币性项目的其他说明"/>
            <w:tag w:val="_GBC_a16b850d98e24762adbee5a1d5628893"/>
            <w:id w:val="-1697300558"/>
            <w:lock w:val="sdtLocked"/>
            <w:placeholder>
              <w:docPart w:val="GBC22222222222222222222222222222"/>
            </w:placeholder>
          </w:sdtPr>
          <w:sdtEndPr/>
          <w:sdtContent>
            <w:p w:rsidR="00FF407A" w:rsidRDefault="00FF407A">
              <w:r>
                <w:rPr>
                  <w:rFonts w:hint="eastAsia"/>
                </w:rPr>
                <w:t>无</w:t>
              </w:r>
            </w:p>
          </w:sdtContent>
        </w:sdt>
        <w:p w:rsidR="00FF407A" w:rsidRDefault="00FF407A"/>
        <w:p w:rsidR="00FF407A" w:rsidRDefault="00FF407A" w:rsidP="0078609A">
          <w:pPr>
            <w:pStyle w:val="a9"/>
            <w:numPr>
              <w:ilvl w:val="0"/>
              <w:numId w:val="77"/>
            </w:numPr>
            <w:tabs>
              <w:tab w:val="left" w:pos="700"/>
            </w:tabs>
            <w:spacing w:before="60" w:after="60"/>
            <w:ind w:firstLineChars="0"/>
            <w:jc w:val="left"/>
            <w:rPr>
              <w:rFonts w:ascii="宋体" w:hAnsi="宋体"/>
              <w:b/>
              <w:szCs w:val="21"/>
            </w:rPr>
          </w:pPr>
          <w:r>
            <w:rPr>
              <w:rStyle w:val="4Char2"/>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rsidR="00FF407A" w:rsidRDefault="00CB690D" w:rsidP="00FF407A">
          <w:sdt>
            <w:sdtPr>
              <w:alias w:val="是否适用：境外经营实体主要报表项目的折算汇率[双击切换]"/>
              <w:tag w:val="_GBC_4ad16f5c306d4c6ead144dfd007fb925"/>
              <w:id w:val="-187758522"/>
              <w:lock w:val="sdtLocked"/>
              <w:placeholder>
                <w:docPart w:val="GBC22222222222222222222222222222"/>
              </w:placeholder>
            </w:sdtPr>
            <w:sdtEndPr/>
            <w:sdtContent>
              <w:r w:rsidR="00FF407A">
                <w:fldChar w:fldCharType="begin"/>
              </w:r>
              <w:r w:rsidR="00FF407A">
                <w:instrText xml:space="preserve"> MACROBUTTON  SnrToggleCheckbox □适用 </w:instrText>
              </w:r>
              <w:r w:rsidR="00FF407A">
                <w:fldChar w:fldCharType="end"/>
              </w:r>
              <w:r w:rsidR="00FF407A">
                <w:fldChar w:fldCharType="begin"/>
              </w:r>
              <w:r w:rsidR="00FF407A">
                <w:instrText xml:space="preserve"> MACROBUTTON  SnrToggleCheckbox √不适用 </w:instrText>
              </w:r>
              <w:r w:rsidR="00FF407A">
                <w:fldChar w:fldCharType="end"/>
              </w:r>
            </w:sdtContent>
          </w:sdt>
        </w:p>
      </w:sdtContent>
    </w:sdt>
    <w:bookmarkEnd w:id="202" w:displacedByCustomXml="prev"/>
    <w:p w:rsidR="00FF407A" w:rsidRDefault="00FF407A"/>
    <w:sdt>
      <w:sdtPr>
        <w:rPr>
          <w:rFonts w:ascii="宋体" w:hAnsi="宋体" w:cs="宋体" w:hint="eastAsia"/>
          <w:b w:val="0"/>
          <w:bCs/>
          <w:kern w:val="0"/>
          <w:szCs w:val="24"/>
        </w:rPr>
        <w:alias w:val="模块:按照套期类别披露套期及相关套期工具、被套期风险的相关的定性定"/>
        <w:tag w:val="_GBC_e37f7bfcfa2f4a9e92bdd5e8593a6fd8"/>
        <w:id w:val="-142820253"/>
        <w:lock w:val="sdtLocked"/>
        <w:placeholder>
          <w:docPart w:val="GBC22222222222222222222222222222"/>
        </w:placeholder>
      </w:sdtPr>
      <w:sdtEndPr>
        <w:rPr>
          <w:rFonts w:hint="default"/>
          <w:szCs w:val="21"/>
        </w:rPr>
      </w:sdtEndPr>
      <w:sdtContent>
        <w:p w:rsidR="00FF407A" w:rsidRDefault="00FF407A" w:rsidP="0078609A">
          <w:pPr>
            <w:pStyle w:val="3"/>
            <w:numPr>
              <w:ilvl w:val="0"/>
              <w:numId w:val="45"/>
            </w:numPr>
            <w:tabs>
              <w:tab w:val="left" w:pos="504"/>
            </w:tabs>
            <w:rPr>
              <w:rFonts w:ascii="宋体" w:hAnsi="宋体" w:cs="宋体"/>
              <w:bCs/>
              <w:kern w:val="0"/>
              <w:szCs w:val="24"/>
            </w:rPr>
          </w:pPr>
          <w:r>
            <w:rPr>
              <w:rFonts w:ascii="宋体" w:hAnsi="宋体" w:cs="宋体" w:hint="eastAsia"/>
              <w:kern w:val="0"/>
              <w:szCs w:val="24"/>
            </w:rPr>
            <w:t>套期</w:t>
          </w:r>
        </w:p>
        <w:sdt>
          <w:sdtPr>
            <w:alias w:val="是否适用：套期[双击切换]"/>
            <w:tag w:val="_GBC_bca8fe779ada470c87241e7b3e12387a"/>
            <w:id w:val="-211612638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sdt>
      <w:sdtPr>
        <w:rPr>
          <w:rFonts w:ascii="宋体" w:hAnsi="宋体" w:cs="宋体" w:hint="eastAsia"/>
          <w:b w:val="0"/>
          <w:bCs/>
          <w:kern w:val="0"/>
          <w:szCs w:val="24"/>
        </w:rPr>
        <w:alias w:val="模块:政府补助"/>
        <w:tag w:val="_SEC_8b247fe8025b433290c47017eb23d965"/>
        <w:id w:val="-181441823"/>
        <w:lock w:val="sdtLocked"/>
        <w:placeholder>
          <w:docPart w:val="GBC22222222222222222222222222222"/>
        </w:placeholder>
      </w:sdtPr>
      <w:sdtEndPr>
        <w:rPr>
          <w:szCs w:val="21"/>
        </w:rPr>
      </w:sdtEndPr>
      <w:sdtContent>
        <w:p w:rsidR="00FF407A" w:rsidRDefault="00FF407A" w:rsidP="0078609A">
          <w:pPr>
            <w:pStyle w:val="3"/>
            <w:numPr>
              <w:ilvl w:val="0"/>
              <w:numId w:val="45"/>
            </w:numPr>
            <w:tabs>
              <w:tab w:val="left" w:pos="504"/>
            </w:tabs>
            <w:rPr>
              <w:rFonts w:ascii="宋体" w:hAnsi="宋体"/>
            </w:rPr>
          </w:pPr>
          <w:r>
            <w:rPr>
              <w:rFonts w:ascii="宋体" w:hAnsi="宋体" w:hint="eastAsia"/>
            </w:rPr>
            <w:t>政府</w:t>
          </w:r>
          <w:r>
            <w:rPr>
              <w:rFonts w:ascii="宋体" w:hAnsi="宋体" w:cs="宋体" w:hint="eastAsia"/>
              <w:kern w:val="0"/>
              <w:szCs w:val="24"/>
            </w:rPr>
            <w:t>补助</w:t>
          </w:r>
        </w:p>
        <w:p w:rsidR="00FF407A" w:rsidRDefault="00FF407A" w:rsidP="0078609A">
          <w:pPr>
            <w:pStyle w:val="4"/>
            <w:numPr>
              <w:ilvl w:val="0"/>
              <w:numId w:val="78"/>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08443585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政府补助基本情况"/>
              <w:tag w:val="_GBC_49d8ad9a78444187ab5ec6859fc38653"/>
              <w:id w:val="-13046952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166292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4"/>
            <w:tblW w:w="5000" w:type="pct"/>
            <w:tblLook w:val="04A0" w:firstRow="1" w:lastRow="0" w:firstColumn="1" w:lastColumn="0" w:noHBand="0" w:noVBand="1"/>
          </w:tblPr>
          <w:tblGrid>
            <w:gridCol w:w="3086"/>
            <w:gridCol w:w="1844"/>
            <w:gridCol w:w="1860"/>
            <w:gridCol w:w="2259"/>
          </w:tblGrid>
          <w:tr w:rsidR="00FF407A" w:rsidTr="00FF407A">
            <w:sdt>
              <w:sdtPr>
                <w:tag w:val="_PLD_20198135e9724233ad4bece3169fd38a"/>
                <w:id w:val="-1966721626"/>
                <w:lock w:val="sdtLocked"/>
              </w:sdtPr>
              <w:sdtEndPr/>
              <w:sdtContent>
                <w:tc>
                  <w:tcPr>
                    <w:tcW w:w="1705" w:type="pct"/>
                    <w:vAlign w:val="center"/>
                  </w:tcPr>
                  <w:p w:rsidR="00FF407A" w:rsidRDefault="00FF407A" w:rsidP="00FF407A">
                    <w:pPr>
                      <w:jc w:val="center"/>
                    </w:pPr>
                    <w:r>
                      <w:rPr>
                        <w:rFonts w:hint="eastAsia"/>
                      </w:rPr>
                      <w:t>种类</w:t>
                    </w:r>
                  </w:p>
                </w:tc>
              </w:sdtContent>
            </w:sdt>
            <w:sdt>
              <w:sdtPr>
                <w:tag w:val="_PLD_50674c48b51140b28f91e26b50ec3ca3"/>
                <w:id w:val="1684093849"/>
                <w:lock w:val="sdtLocked"/>
              </w:sdtPr>
              <w:sdtEndPr/>
              <w:sdtContent>
                <w:tc>
                  <w:tcPr>
                    <w:tcW w:w="1019" w:type="pct"/>
                    <w:vAlign w:val="center"/>
                  </w:tcPr>
                  <w:p w:rsidR="00FF407A" w:rsidRDefault="00FF407A" w:rsidP="00FF407A">
                    <w:pPr>
                      <w:jc w:val="center"/>
                    </w:pPr>
                    <w:r>
                      <w:rPr>
                        <w:rFonts w:hint="eastAsia"/>
                      </w:rPr>
                      <w:t>金额</w:t>
                    </w:r>
                  </w:p>
                </w:tc>
              </w:sdtContent>
            </w:sdt>
            <w:sdt>
              <w:sdtPr>
                <w:tag w:val="_PLD_89c889fd1e0e48039263b92a213ea66d"/>
                <w:id w:val="-1426026610"/>
                <w:lock w:val="sdtLocked"/>
              </w:sdtPr>
              <w:sdtEndPr/>
              <w:sdtContent>
                <w:tc>
                  <w:tcPr>
                    <w:tcW w:w="1028" w:type="pct"/>
                    <w:vAlign w:val="center"/>
                  </w:tcPr>
                  <w:p w:rsidR="00FF407A" w:rsidRDefault="00FF407A" w:rsidP="00FF407A">
                    <w:pPr>
                      <w:jc w:val="center"/>
                    </w:pPr>
                    <w:r>
                      <w:rPr>
                        <w:rFonts w:hint="eastAsia"/>
                      </w:rPr>
                      <w:t>列</w:t>
                    </w:r>
                    <w:proofErr w:type="gramStart"/>
                    <w:r>
                      <w:rPr>
                        <w:rFonts w:hint="eastAsia"/>
                      </w:rPr>
                      <w:t>报项目</w:t>
                    </w:r>
                    <w:proofErr w:type="gramEnd"/>
                  </w:p>
                </w:tc>
              </w:sdtContent>
            </w:sdt>
            <w:sdt>
              <w:sdtPr>
                <w:tag w:val="_PLD_edddb4c4d0cf4f88861cbb3e2b5c9ca7"/>
                <w:id w:val="-1744720412"/>
                <w:lock w:val="sdtLocked"/>
              </w:sdtPr>
              <w:sdtEndPr/>
              <w:sdtContent>
                <w:tc>
                  <w:tcPr>
                    <w:tcW w:w="1249" w:type="pct"/>
                    <w:vAlign w:val="center"/>
                  </w:tcPr>
                  <w:p w:rsidR="00FF407A" w:rsidRDefault="00FF407A" w:rsidP="00FF407A">
                    <w:pPr>
                      <w:jc w:val="center"/>
                    </w:pPr>
                    <w:r>
                      <w:rPr>
                        <w:rFonts w:hint="eastAsia"/>
                      </w:rPr>
                      <w:t>计入当期损益的金额</w:t>
                    </w:r>
                  </w:p>
                </w:tc>
              </w:sdtContent>
            </w:sdt>
          </w:tr>
          <w:sdt>
            <w:sdtPr>
              <w:rPr>
                <w:rFonts w:ascii="宋体" w:eastAsiaTheme="minorEastAsia" w:hAnsi="宋体" w:cstheme="minorBidi" w:hint="eastAsia"/>
                <w:bCs w:val="0"/>
                <w:kern w:val="2"/>
                <w:szCs w:val="22"/>
              </w:rPr>
              <w:alias w:val="政府补助基本情况明细"/>
              <w:tag w:val="_TUP_6721ef78150942db8758c3d102513424"/>
              <w:id w:val="1736978280"/>
              <w:lock w:val="sdtLocked"/>
            </w:sdtPr>
            <w:sdtEndPr/>
            <w:sdtContent>
              <w:tr w:rsidR="00FF407A" w:rsidTr="00FF407A">
                <w:tc>
                  <w:tcPr>
                    <w:tcW w:w="1705" w:type="pct"/>
                  </w:tcPr>
                  <w:p w:rsidR="00FF407A" w:rsidRDefault="00FF407A" w:rsidP="00FF407A">
                    <w:pPr>
                      <w:jc w:val="left"/>
                    </w:pPr>
                    <w:r>
                      <w:t>市场建设专项资金</w:t>
                    </w:r>
                  </w:p>
                </w:tc>
                <w:tc>
                  <w:tcPr>
                    <w:tcW w:w="1019" w:type="pct"/>
                  </w:tcPr>
                  <w:p w:rsidR="00FF407A" w:rsidRDefault="00FF407A" w:rsidP="00FF407A">
                    <w:pPr>
                      <w:jc w:val="right"/>
                    </w:pPr>
                    <w:r>
                      <w:t>77,031.78</w:t>
                    </w:r>
                  </w:p>
                </w:tc>
                <w:tc>
                  <w:tcPr>
                    <w:tcW w:w="1028" w:type="pct"/>
                  </w:tcPr>
                  <w:p w:rsidR="00FF407A" w:rsidRDefault="00FF407A" w:rsidP="00FF407A">
                    <w:pPr>
                      <w:jc w:val="left"/>
                    </w:pPr>
                    <w:r>
                      <w:t>其他收益</w:t>
                    </w:r>
                  </w:p>
                </w:tc>
                <w:tc>
                  <w:tcPr>
                    <w:tcW w:w="1249" w:type="pct"/>
                  </w:tcPr>
                  <w:p w:rsidR="00FF407A" w:rsidRDefault="00FF407A" w:rsidP="00FF407A">
                    <w:pPr>
                      <w:jc w:val="right"/>
                    </w:pPr>
                    <w:r>
                      <w:t>77,031.78</w:t>
                    </w:r>
                  </w:p>
                </w:tc>
              </w:tr>
            </w:sdtContent>
          </w:sdt>
          <w:sdt>
            <w:sdtPr>
              <w:rPr>
                <w:rFonts w:asciiTheme="minorHAnsi" w:eastAsiaTheme="minorEastAsia" w:hAnsiTheme="minorHAnsi" w:cstheme="minorBidi" w:hint="eastAsia"/>
                <w:bCs w:val="0"/>
                <w:kern w:val="2"/>
                <w:szCs w:val="22"/>
              </w:rPr>
              <w:alias w:val="政府补助基本情况明细"/>
              <w:tag w:val="_TUP_6721ef78150942db8758c3d102513424"/>
              <w:id w:val="-113912828"/>
              <w:lock w:val="sdtLocked"/>
            </w:sdtPr>
            <w:sdtEndPr/>
            <w:sdtContent>
              <w:tr w:rsidR="00FF407A" w:rsidTr="00FF407A">
                <w:tc>
                  <w:tcPr>
                    <w:tcW w:w="1705" w:type="pct"/>
                  </w:tcPr>
                  <w:p w:rsidR="00FF407A" w:rsidRDefault="00FF407A" w:rsidP="00FF407A">
                    <w:r>
                      <w:t>重点市场建设贴息</w:t>
                    </w:r>
                  </w:p>
                </w:tc>
                <w:tc>
                  <w:tcPr>
                    <w:tcW w:w="1019" w:type="pct"/>
                  </w:tcPr>
                  <w:p w:rsidR="00FF407A" w:rsidRDefault="00FF407A" w:rsidP="00FF407A">
                    <w:pPr>
                      <w:jc w:val="right"/>
                    </w:pPr>
                    <w:r>
                      <w:t>9,009.00</w:t>
                    </w:r>
                  </w:p>
                </w:tc>
                <w:tc>
                  <w:tcPr>
                    <w:tcW w:w="1028" w:type="pct"/>
                  </w:tcPr>
                  <w:p w:rsidR="00FF407A" w:rsidRDefault="00FF407A" w:rsidP="00FF407A">
                    <w:r>
                      <w:t>其他收益</w:t>
                    </w:r>
                  </w:p>
                </w:tc>
                <w:tc>
                  <w:tcPr>
                    <w:tcW w:w="1249" w:type="pct"/>
                  </w:tcPr>
                  <w:p w:rsidR="00FF407A" w:rsidRDefault="00FF407A" w:rsidP="00FF407A">
                    <w:pPr>
                      <w:jc w:val="right"/>
                    </w:pPr>
                    <w:r>
                      <w:t>9,009.00</w:t>
                    </w:r>
                  </w:p>
                </w:tc>
              </w:tr>
            </w:sdtContent>
          </w:sdt>
          <w:sdt>
            <w:sdtPr>
              <w:rPr>
                <w:rFonts w:asciiTheme="minorHAnsi" w:eastAsiaTheme="minorEastAsia" w:hAnsiTheme="minorHAnsi" w:cstheme="minorBidi" w:hint="eastAsia"/>
                <w:bCs w:val="0"/>
                <w:kern w:val="2"/>
                <w:szCs w:val="22"/>
              </w:rPr>
              <w:alias w:val="政府补助基本情况明细"/>
              <w:tag w:val="_TUP_6721ef78150942db8758c3d102513424"/>
              <w:id w:val="212625874"/>
              <w:lock w:val="sdtLocked"/>
            </w:sdtPr>
            <w:sdtEndPr/>
            <w:sdtContent>
              <w:tr w:rsidR="00FF407A" w:rsidTr="00FF407A">
                <w:tc>
                  <w:tcPr>
                    <w:tcW w:w="1705" w:type="pct"/>
                  </w:tcPr>
                  <w:p w:rsidR="00FF407A" w:rsidRDefault="00FF407A" w:rsidP="00FF407A">
                    <w:r>
                      <w:t>交通运输重点项目资金</w:t>
                    </w:r>
                  </w:p>
                </w:tc>
                <w:tc>
                  <w:tcPr>
                    <w:tcW w:w="1019" w:type="pct"/>
                  </w:tcPr>
                  <w:p w:rsidR="00FF407A" w:rsidRDefault="00FF407A" w:rsidP="00FF407A">
                    <w:pPr>
                      <w:jc w:val="right"/>
                    </w:pPr>
                    <w:r>
                      <w:t>1,000,000.02</w:t>
                    </w:r>
                  </w:p>
                </w:tc>
                <w:tc>
                  <w:tcPr>
                    <w:tcW w:w="1028" w:type="pct"/>
                  </w:tcPr>
                  <w:p w:rsidR="00FF407A" w:rsidRDefault="00FF407A" w:rsidP="00FF407A">
                    <w:r>
                      <w:t>其他收益</w:t>
                    </w:r>
                  </w:p>
                </w:tc>
                <w:tc>
                  <w:tcPr>
                    <w:tcW w:w="1249" w:type="pct"/>
                  </w:tcPr>
                  <w:p w:rsidR="00FF407A" w:rsidRDefault="00FF407A" w:rsidP="00FF407A">
                    <w:pPr>
                      <w:jc w:val="right"/>
                    </w:pPr>
                    <w:r>
                      <w:t>1,000,000.02</w:t>
                    </w:r>
                  </w:p>
                </w:tc>
              </w:tr>
            </w:sdtContent>
          </w:sdt>
          <w:sdt>
            <w:sdtPr>
              <w:rPr>
                <w:rFonts w:asciiTheme="minorHAnsi" w:eastAsiaTheme="minorEastAsia" w:hAnsiTheme="minorHAnsi" w:cstheme="minorBidi" w:hint="eastAsia"/>
                <w:bCs w:val="0"/>
                <w:kern w:val="2"/>
                <w:szCs w:val="22"/>
              </w:rPr>
              <w:alias w:val="政府补助基本情况明细"/>
              <w:tag w:val="_TUP_6721ef78150942db8758c3d102513424"/>
              <w:id w:val="-460886055"/>
              <w:lock w:val="sdtLocked"/>
            </w:sdtPr>
            <w:sdtEndPr/>
            <w:sdtContent>
              <w:tr w:rsidR="00FF407A" w:rsidTr="00FF407A">
                <w:tc>
                  <w:tcPr>
                    <w:tcW w:w="1705" w:type="pct"/>
                  </w:tcPr>
                  <w:p w:rsidR="00FF407A" w:rsidRDefault="00FF407A" w:rsidP="00FF407A">
                    <w:r>
                      <w:t>2016</w:t>
                    </w:r>
                    <w:r>
                      <w:t>年省发展和改革专项资金</w:t>
                    </w:r>
                  </w:p>
                </w:tc>
                <w:tc>
                  <w:tcPr>
                    <w:tcW w:w="1019" w:type="pct"/>
                  </w:tcPr>
                  <w:p w:rsidR="00FF407A" w:rsidRDefault="00FF407A" w:rsidP="00FF407A">
                    <w:pPr>
                      <w:jc w:val="right"/>
                    </w:pPr>
                    <w:r>
                      <w:t>88,021.69</w:t>
                    </w:r>
                  </w:p>
                </w:tc>
                <w:tc>
                  <w:tcPr>
                    <w:tcW w:w="1028" w:type="pct"/>
                  </w:tcPr>
                  <w:p w:rsidR="00FF407A" w:rsidRDefault="00FF407A" w:rsidP="00FF407A">
                    <w:r>
                      <w:t>其他收益</w:t>
                    </w:r>
                  </w:p>
                </w:tc>
                <w:tc>
                  <w:tcPr>
                    <w:tcW w:w="1249" w:type="pct"/>
                  </w:tcPr>
                  <w:p w:rsidR="00FF407A" w:rsidRDefault="00FF407A" w:rsidP="00FF407A">
                    <w:pPr>
                      <w:jc w:val="right"/>
                    </w:pPr>
                    <w:r>
                      <w:t>88,021.69</w:t>
                    </w:r>
                  </w:p>
                </w:tc>
              </w:tr>
            </w:sdtContent>
          </w:sdt>
          <w:sdt>
            <w:sdtPr>
              <w:rPr>
                <w:rFonts w:asciiTheme="minorHAnsi" w:eastAsiaTheme="minorEastAsia" w:hAnsiTheme="minorHAnsi" w:cstheme="minorBidi" w:hint="eastAsia"/>
                <w:bCs w:val="0"/>
                <w:kern w:val="2"/>
                <w:szCs w:val="22"/>
              </w:rPr>
              <w:alias w:val="政府补助基本情况明细"/>
              <w:tag w:val="_TUP_6721ef78150942db8758c3d102513424"/>
              <w:id w:val="1110934246"/>
              <w:lock w:val="sdtLocked"/>
            </w:sdtPr>
            <w:sdtEndPr/>
            <w:sdtContent>
              <w:tr w:rsidR="00FF407A" w:rsidTr="00FF407A">
                <w:tc>
                  <w:tcPr>
                    <w:tcW w:w="1705" w:type="pct"/>
                  </w:tcPr>
                  <w:p w:rsidR="00FF407A" w:rsidRDefault="00FF407A" w:rsidP="00FF407A">
                    <w:r>
                      <w:t>交通运输局政策补助资金</w:t>
                    </w:r>
                  </w:p>
                </w:tc>
                <w:tc>
                  <w:tcPr>
                    <w:tcW w:w="1019" w:type="pct"/>
                  </w:tcPr>
                  <w:p w:rsidR="00FF407A" w:rsidRDefault="00FF407A" w:rsidP="00FF407A">
                    <w:pPr>
                      <w:jc w:val="right"/>
                    </w:pPr>
                    <w:r>
                      <w:t>20,270.27</w:t>
                    </w:r>
                  </w:p>
                </w:tc>
                <w:tc>
                  <w:tcPr>
                    <w:tcW w:w="1028" w:type="pct"/>
                  </w:tcPr>
                  <w:p w:rsidR="00FF407A" w:rsidRDefault="00FF407A" w:rsidP="00FF407A">
                    <w:r>
                      <w:t>其他收益</w:t>
                    </w:r>
                  </w:p>
                </w:tc>
                <w:tc>
                  <w:tcPr>
                    <w:tcW w:w="1249" w:type="pct"/>
                  </w:tcPr>
                  <w:p w:rsidR="00FF407A" w:rsidRDefault="00FF407A" w:rsidP="00FF407A">
                    <w:pPr>
                      <w:jc w:val="right"/>
                    </w:pPr>
                    <w:r>
                      <w:t>20,270.27</w:t>
                    </w:r>
                  </w:p>
                </w:tc>
              </w:tr>
            </w:sdtContent>
          </w:sdt>
          <w:sdt>
            <w:sdtPr>
              <w:rPr>
                <w:rFonts w:asciiTheme="minorHAnsi" w:eastAsiaTheme="minorEastAsia" w:hAnsiTheme="minorHAnsi" w:cstheme="minorBidi" w:hint="eastAsia"/>
                <w:bCs w:val="0"/>
                <w:kern w:val="2"/>
                <w:szCs w:val="22"/>
              </w:rPr>
              <w:alias w:val="政府补助基本情况明细"/>
              <w:tag w:val="_TUP_6721ef78150942db8758c3d102513424"/>
              <w:id w:val="278839079"/>
              <w:lock w:val="sdtLocked"/>
            </w:sdtPr>
            <w:sdtEndPr/>
            <w:sdtContent>
              <w:tr w:rsidR="00FF407A" w:rsidTr="00FF407A">
                <w:tc>
                  <w:tcPr>
                    <w:tcW w:w="1705" w:type="pct"/>
                  </w:tcPr>
                  <w:p w:rsidR="00FF407A" w:rsidRPr="00F97E10" w:rsidRDefault="00FF407A" w:rsidP="00FF407A">
                    <w:pPr>
                      <w:rPr>
                        <w:rFonts w:asciiTheme="minorHAnsi" w:eastAsiaTheme="minorEastAsia" w:hAnsiTheme="minorHAnsi" w:cstheme="minorBidi"/>
                        <w:bCs w:val="0"/>
                        <w:kern w:val="2"/>
                        <w:szCs w:val="22"/>
                      </w:rPr>
                    </w:pPr>
                    <w:r>
                      <w:rPr>
                        <w:rFonts w:asciiTheme="minorHAnsi" w:eastAsiaTheme="minorEastAsia" w:hAnsiTheme="minorHAnsi" w:cstheme="minorBidi" w:hint="eastAsia"/>
                        <w:bCs w:val="0"/>
                        <w:kern w:val="2"/>
                        <w:szCs w:val="22"/>
                      </w:rPr>
                      <w:t>1.</w:t>
                    </w:r>
                    <w:r w:rsidRPr="00F97E10">
                      <w:rPr>
                        <w:rFonts w:asciiTheme="minorHAnsi" w:eastAsiaTheme="minorEastAsia" w:hAnsiTheme="minorHAnsi" w:cstheme="minorBidi" w:hint="eastAsia"/>
                        <w:bCs w:val="0"/>
                        <w:kern w:val="2"/>
                        <w:szCs w:val="22"/>
                      </w:rPr>
                      <w:t>与资产相关的政府补助</w:t>
                    </w:r>
                    <w:r>
                      <w:t>小计</w:t>
                    </w:r>
                  </w:p>
                </w:tc>
                <w:tc>
                  <w:tcPr>
                    <w:tcW w:w="1019" w:type="pct"/>
                  </w:tcPr>
                  <w:p w:rsidR="00FF407A" w:rsidRDefault="00FF407A" w:rsidP="00FF407A">
                    <w:pPr>
                      <w:jc w:val="right"/>
                    </w:pPr>
                    <w:r>
                      <w:t>1,194,332.76</w:t>
                    </w:r>
                  </w:p>
                </w:tc>
                <w:tc>
                  <w:tcPr>
                    <w:tcW w:w="1028" w:type="pct"/>
                  </w:tcPr>
                  <w:p w:rsidR="00FF407A" w:rsidRDefault="00FF407A" w:rsidP="00FF407A">
                    <w:r>
                      <w:t>其他收益</w:t>
                    </w:r>
                  </w:p>
                </w:tc>
                <w:tc>
                  <w:tcPr>
                    <w:tcW w:w="1249" w:type="pct"/>
                  </w:tcPr>
                  <w:p w:rsidR="00FF407A" w:rsidRDefault="00FF407A" w:rsidP="00FF407A">
                    <w:pPr>
                      <w:jc w:val="right"/>
                    </w:pPr>
                    <w:r>
                      <w:t>1,194,332.76</w:t>
                    </w:r>
                  </w:p>
                </w:tc>
              </w:tr>
            </w:sdtContent>
          </w:sdt>
          <w:sdt>
            <w:sdtPr>
              <w:rPr>
                <w:rFonts w:asciiTheme="minorHAnsi" w:eastAsiaTheme="minorEastAsia" w:hAnsiTheme="minorHAnsi" w:cstheme="minorBidi" w:hint="eastAsia"/>
                <w:bCs w:val="0"/>
                <w:kern w:val="2"/>
                <w:szCs w:val="22"/>
              </w:rPr>
              <w:alias w:val="政府补助基本情况明细"/>
              <w:tag w:val="_TUP_6721ef78150942db8758c3d102513424"/>
              <w:id w:val="-1806073725"/>
              <w:lock w:val="sdtLocked"/>
            </w:sdtPr>
            <w:sdtEndPr/>
            <w:sdtContent>
              <w:tr w:rsidR="00FF407A" w:rsidTr="00FF407A">
                <w:tc>
                  <w:tcPr>
                    <w:tcW w:w="1705" w:type="pct"/>
                  </w:tcPr>
                  <w:p w:rsidR="00FF407A" w:rsidRDefault="00FF407A" w:rsidP="00FF407A">
                    <w:r>
                      <w:t>省级知识产权保护规范化市场维权援助专项省补资金</w:t>
                    </w:r>
                  </w:p>
                </w:tc>
                <w:tc>
                  <w:tcPr>
                    <w:tcW w:w="1019" w:type="pct"/>
                  </w:tcPr>
                  <w:p w:rsidR="00FF407A" w:rsidRDefault="00FF407A" w:rsidP="00FF407A">
                    <w:pPr>
                      <w:jc w:val="right"/>
                    </w:pPr>
                    <w:r>
                      <w:t>100,000.00</w:t>
                    </w:r>
                  </w:p>
                </w:tc>
                <w:tc>
                  <w:tcPr>
                    <w:tcW w:w="1028" w:type="pct"/>
                  </w:tcPr>
                  <w:p w:rsidR="00FF407A" w:rsidRDefault="00FF407A" w:rsidP="00FF407A">
                    <w:r>
                      <w:t>其他收益</w:t>
                    </w:r>
                  </w:p>
                </w:tc>
                <w:tc>
                  <w:tcPr>
                    <w:tcW w:w="1249" w:type="pct"/>
                  </w:tcPr>
                  <w:p w:rsidR="00FF407A" w:rsidRDefault="00FF407A" w:rsidP="00FF407A">
                    <w:pPr>
                      <w:jc w:val="right"/>
                    </w:pPr>
                    <w:r>
                      <w:t>100,000.00</w:t>
                    </w:r>
                  </w:p>
                </w:tc>
              </w:tr>
            </w:sdtContent>
          </w:sdt>
          <w:sdt>
            <w:sdtPr>
              <w:rPr>
                <w:rFonts w:asciiTheme="minorHAnsi" w:eastAsiaTheme="minorEastAsia" w:hAnsiTheme="minorHAnsi" w:cstheme="minorBidi" w:hint="eastAsia"/>
                <w:bCs w:val="0"/>
                <w:kern w:val="2"/>
                <w:szCs w:val="22"/>
              </w:rPr>
              <w:alias w:val="政府补助基本情况明细"/>
              <w:tag w:val="_TUP_6721ef78150942db8758c3d102513424"/>
              <w:id w:val="-2100007408"/>
              <w:lock w:val="sdtLocked"/>
            </w:sdtPr>
            <w:sdtEndPr/>
            <w:sdtContent>
              <w:tr w:rsidR="00FF407A" w:rsidTr="00FF407A">
                <w:tc>
                  <w:tcPr>
                    <w:tcW w:w="1705" w:type="pct"/>
                  </w:tcPr>
                  <w:p w:rsidR="00FF407A" w:rsidRDefault="00FF407A" w:rsidP="00FF407A">
                    <w:r>
                      <w:t>软件增值税返还</w:t>
                    </w:r>
                  </w:p>
                </w:tc>
                <w:tc>
                  <w:tcPr>
                    <w:tcW w:w="1019" w:type="pct"/>
                  </w:tcPr>
                  <w:p w:rsidR="00FF407A" w:rsidRDefault="00FF407A" w:rsidP="00FF407A">
                    <w:pPr>
                      <w:jc w:val="right"/>
                    </w:pPr>
                    <w:r>
                      <w:t>50,534.57</w:t>
                    </w:r>
                  </w:p>
                </w:tc>
                <w:tc>
                  <w:tcPr>
                    <w:tcW w:w="1028" w:type="pct"/>
                  </w:tcPr>
                  <w:p w:rsidR="00FF407A" w:rsidRDefault="00FF407A" w:rsidP="00FF407A">
                    <w:r>
                      <w:t>其他收益</w:t>
                    </w:r>
                  </w:p>
                </w:tc>
                <w:tc>
                  <w:tcPr>
                    <w:tcW w:w="1249" w:type="pct"/>
                  </w:tcPr>
                  <w:p w:rsidR="00FF407A" w:rsidRDefault="00FF407A" w:rsidP="00FF407A">
                    <w:pPr>
                      <w:jc w:val="right"/>
                    </w:pPr>
                    <w:r>
                      <w:t>50,534.57</w:t>
                    </w:r>
                  </w:p>
                </w:tc>
              </w:tr>
            </w:sdtContent>
          </w:sdt>
          <w:sdt>
            <w:sdtPr>
              <w:rPr>
                <w:rFonts w:asciiTheme="minorHAnsi" w:eastAsiaTheme="minorEastAsia" w:hAnsiTheme="minorHAnsi" w:cstheme="minorBidi" w:hint="eastAsia"/>
                <w:bCs w:val="0"/>
                <w:kern w:val="2"/>
                <w:szCs w:val="22"/>
              </w:rPr>
              <w:alias w:val="政府补助基本情况明细"/>
              <w:tag w:val="_TUP_6721ef78150942db8758c3d102513424"/>
              <w:id w:val="-1526856974"/>
              <w:lock w:val="sdtLocked"/>
            </w:sdtPr>
            <w:sdtEndPr/>
            <w:sdtContent>
              <w:tr w:rsidR="00FF407A" w:rsidTr="00FF407A">
                <w:tc>
                  <w:tcPr>
                    <w:tcW w:w="1705" w:type="pct"/>
                  </w:tcPr>
                  <w:p w:rsidR="00FF407A" w:rsidRDefault="00FF407A" w:rsidP="00FF407A">
                    <w:r>
                      <w:t>其他</w:t>
                    </w:r>
                  </w:p>
                </w:tc>
                <w:tc>
                  <w:tcPr>
                    <w:tcW w:w="1019" w:type="pct"/>
                  </w:tcPr>
                  <w:p w:rsidR="00FF407A" w:rsidRDefault="00FF407A" w:rsidP="00FF407A">
                    <w:pPr>
                      <w:jc w:val="right"/>
                    </w:pPr>
                    <w:r>
                      <w:t>154,458.56</w:t>
                    </w:r>
                  </w:p>
                </w:tc>
                <w:tc>
                  <w:tcPr>
                    <w:tcW w:w="1028" w:type="pct"/>
                  </w:tcPr>
                  <w:p w:rsidR="00FF407A" w:rsidRDefault="00FF407A" w:rsidP="00FF407A">
                    <w:r>
                      <w:t>其他收益</w:t>
                    </w:r>
                  </w:p>
                </w:tc>
                <w:tc>
                  <w:tcPr>
                    <w:tcW w:w="1249" w:type="pct"/>
                  </w:tcPr>
                  <w:p w:rsidR="00FF407A" w:rsidRDefault="00FF407A" w:rsidP="00FF407A">
                    <w:pPr>
                      <w:jc w:val="right"/>
                    </w:pPr>
                    <w:r>
                      <w:t>154,458.56</w:t>
                    </w:r>
                  </w:p>
                </w:tc>
              </w:tr>
            </w:sdtContent>
          </w:sdt>
          <w:sdt>
            <w:sdtPr>
              <w:rPr>
                <w:rFonts w:ascii="宋体" w:eastAsiaTheme="minorEastAsia" w:hAnsi="宋体" w:cstheme="minorBidi" w:hint="eastAsia"/>
                <w:bCs w:val="0"/>
                <w:kern w:val="2"/>
                <w:szCs w:val="22"/>
              </w:rPr>
              <w:alias w:val="政府补助基本情况明细"/>
              <w:tag w:val="_TUP_6721ef78150942db8758c3d102513424"/>
              <w:id w:val="962382218"/>
              <w:lock w:val="sdtLocked"/>
            </w:sdtPr>
            <w:sdtEndPr/>
            <w:sdtContent>
              <w:tr w:rsidR="00FF407A" w:rsidTr="00FF407A">
                <w:tc>
                  <w:tcPr>
                    <w:tcW w:w="1705" w:type="pct"/>
                  </w:tcPr>
                  <w:p w:rsidR="00FF407A" w:rsidRDefault="00FF407A" w:rsidP="00FF407A">
                    <w:pPr>
                      <w:jc w:val="left"/>
                    </w:pPr>
                    <w:r>
                      <w:rPr>
                        <w:rFonts w:ascii="宋体" w:eastAsiaTheme="minorEastAsia" w:hAnsi="宋体" w:cstheme="minorBidi" w:hint="eastAsia"/>
                        <w:bCs w:val="0"/>
                        <w:kern w:val="2"/>
                        <w:szCs w:val="22"/>
                      </w:rPr>
                      <w:t>2.</w:t>
                    </w:r>
                    <w:r w:rsidRPr="00F97E10">
                      <w:rPr>
                        <w:rFonts w:ascii="宋体" w:eastAsiaTheme="minorEastAsia" w:hAnsi="宋体" w:cstheme="minorBidi" w:hint="eastAsia"/>
                        <w:bCs w:val="0"/>
                        <w:kern w:val="2"/>
                        <w:szCs w:val="22"/>
                      </w:rPr>
                      <w:t>与收益相关，且用于补偿公司已发生的相关成本费用或损失的政府补助</w:t>
                    </w:r>
                    <w:r>
                      <w:t>小计</w:t>
                    </w:r>
                  </w:p>
                </w:tc>
                <w:tc>
                  <w:tcPr>
                    <w:tcW w:w="1019" w:type="pct"/>
                  </w:tcPr>
                  <w:p w:rsidR="00FF407A" w:rsidRPr="00F97E10" w:rsidRDefault="00FF407A" w:rsidP="00FF407A">
                    <w:pPr>
                      <w:jc w:val="right"/>
                    </w:pPr>
                    <w:r>
                      <w:t>304,993.13</w:t>
                    </w:r>
                  </w:p>
                </w:tc>
                <w:tc>
                  <w:tcPr>
                    <w:tcW w:w="1028" w:type="pct"/>
                  </w:tcPr>
                  <w:p w:rsidR="00FF407A" w:rsidRDefault="00FF407A" w:rsidP="00FF407A">
                    <w:pPr>
                      <w:jc w:val="left"/>
                    </w:pPr>
                    <w:r>
                      <w:t>其他收益</w:t>
                    </w:r>
                  </w:p>
                </w:tc>
                <w:tc>
                  <w:tcPr>
                    <w:tcW w:w="1249" w:type="pct"/>
                  </w:tcPr>
                  <w:p w:rsidR="00FF407A" w:rsidRDefault="00FF407A" w:rsidP="00FF407A">
                    <w:pPr>
                      <w:jc w:val="right"/>
                    </w:pPr>
                    <w:r>
                      <w:t>304,993.13</w:t>
                    </w:r>
                  </w:p>
                </w:tc>
              </w:tr>
            </w:sdtContent>
          </w:sdt>
        </w:tbl>
        <w:p w:rsidR="00FF407A" w:rsidRDefault="00FF407A"/>
        <w:p w:rsidR="00FF407A" w:rsidRDefault="00FF407A" w:rsidP="0078609A">
          <w:pPr>
            <w:pStyle w:val="4"/>
            <w:numPr>
              <w:ilvl w:val="0"/>
              <w:numId w:val="78"/>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33796841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r>
            <w:rPr>
              <w:rFonts w:hint="eastAsia"/>
            </w:rPr>
            <w:t>其他说明</w:t>
          </w:r>
        </w:p>
        <w:sdt>
          <w:sdtPr>
            <w:alias w:val="政府补助说明"/>
            <w:tag w:val="_GBC_f71d7a3695a84c0c9e67640c00a61dad"/>
            <w:id w:val="-1855560128"/>
            <w:lock w:val="sdtLocked"/>
            <w:placeholder>
              <w:docPart w:val="GBC22222222222222222222222222222"/>
            </w:placeholder>
          </w:sdtPr>
          <w:sdtEndPr/>
          <w:sdtContent>
            <w:p w:rsidR="00FF407A" w:rsidRDefault="00FF407A">
              <w:r>
                <w:rPr>
                  <w:rFonts w:hint="eastAsia"/>
                </w:rPr>
                <w:t>无</w:t>
              </w:r>
            </w:p>
          </w:sdtContent>
        </w:sdt>
      </w:sdtContent>
    </w:sdt>
    <w:sdt>
      <w:sdtPr>
        <w:rPr>
          <w:rFonts w:ascii="宋体" w:hAnsi="宋体" w:cs="宋体"/>
          <w:b w:val="0"/>
          <w:bCs/>
          <w:kern w:val="0"/>
          <w:szCs w:val="24"/>
        </w:rPr>
        <w:alias w:val="模块:合并财务报表项目注释其他需要说明的事项"/>
        <w:tag w:val="_GBC_f027b70d30154df58ffdc310123f3e1f"/>
        <w:id w:val="-1654064330"/>
        <w:lock w:val="sdtLocked"/>
        <w:placeholder>
          <w:docPart w:val="GBC22222222222222222222222222222"/>
        </w:placeholder>
      </w:sdtPr>
      <w:sdtEndPr>
        <w:rPr>
          <w:szCs w:val="21"/>
        </w:rPr>
      </w:sdtEndPr>
      <w:sdtContent>
        <w:p w:rsidR="00FF407A" w:rsidRDefault="00FF407A" w:rsidP="0078609A">
          <w:pPr>
            <w:pStyle w:val="3"/>
            <w:numPr>
              <w:ilvl w:val="0"/>
              <w:numId w:val="45"/>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200836251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rsidP="0078609A">
      <w:pPr>
        <w:pStyle w:val="2"/>
        <w:numPr>
          <w:ilvl w:val="0"/>
          <w:numId w:val="32"/>
        </w:numPr>
        <w:ind w:left="422" w:hanging="422"/>
        <w:rPr>
          <w:rFonts w:ascii="宋体" w:hAnsi="宋体"/>
        </w:rPr>
      </w:pPr>
      <w:r>
        <w:rPr>
          <w:rFonts w:ascii="宋体" w:hAnsi="宋体" w:hint="eastAsia"/>
        </w:rPr>
        <w:t>合并范围的变更</w:t>
      </w:r>
    </w:p>
    <w:p w:rsidR="00FF407A" w:rsidRDefault="00FF407A" w:rsidP="0078609A">
      <w:pPr>
        <w:pStyle w:val="3"/>
        <w:numPr>
          <w:ilvl w:val="0"/>
          <w:numId w:val="79"/>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1081211098"/>
        <w:lock w:val="sdtLocked"/>
        <w:placeholder>
          <w:docPart w:val="GBC22222222222222222222222222222"/>
        </w:placeholder>
      </w:sdtPr>
      <w:sdtEndPr/>
      <w:sdtContent>
        <w:p w:rsidR="00FF407A" w:rsidRDefault="00FF407A" w:rsidP="00FF407A">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rPr>
          <w:rFonts w:cstheme="minorBidi"/>
        </w:rPr>
      </w:pPr>
    </w:p>
    <w:p w:rsidR="00FF407A" w:rsidRDefault="00FF407A"/>
    <w:p w:rsidR="00FF407A" w:rsidRDefault="00FF407A" w:rsidP="0078609A">
      <w:pPr>
        <w:pStyle w:val="3"/>
        <w:numPr>
          <w:ilvl w:val="0"/>
          <w:numId w:val="79"/>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2066836236"/>
        <w:lock w:val="sdtLocked"/>
        <w:placeholder>
          <w:docPart w:val="GBC22222222222222222222222222222"/>
        </w:placeholder>
      </w:sdtPr>
      <w:sdtEndPr/>
      <w:sdtContent>
        <w:p w:rsidR="00FF407A" w:rsidRDefault="00FF407A" w:rsidP="00FF407A">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rPr>
          <w:rFonts w:cs="Arial"/>
        </w:rPr>
      </w:pPr>
    </w:p>
    <w:p w:rsidR="00FF407A" w:rsidRDefault="00FF407A"/>
    <w:sdt>
      <w:sdtPr>
        <w:rPr>
          <w:rFonts w:ascii="宋体" w:hAnsi="宋体" w:cs="Arial" w:hint="eastAsia"/>
          <w:b w:val="0"/>
          <w:bCs/>
          <w:kern w:val="0"/>
          <w:szCs w:val="21"/>
        </w:rPr>
        <w:alias w:val="模块:反向购买"/>
        <w:tag w:val="_SEC_e0818786830d42ce99957d3ef113691a"/>
        <w:id w:val="155738414"/>
        <w:lock w:val="sdtLocked"/>
        <w:placeholder>
          <w:docPart w:val="GBC22222222222222222222222222222"/>
        </w:placeholder>
      </w:sdtPr>
      <w:sdtEndPr>
        <w:rPr>
          <w:rFonts w:hint="default"/>
        </w:rPr>
      </w:sdtEndPr>
      <w:sdtContent>
        <w:p w:rsidR="00FF407A" w:rsidRDefault="00FF407A" w:rsidP="0078609A">
          <w:pPr>
            <w:pStyle w:val="3"/>
            <w:numPr>
              <w:ilvl w:val="0"/>
              <w:numId w:val="79"/>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17214772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Arial"/>
            </w:rPr>
          </w:pPr>
        </w:p>
      </w:sdtContent>
    </w:sdt>
    <w:p w:rsidR="00FF407A" w:rsidRDefault="00FF407A">
      <w:pPr>
        <w:rPr>
          <w:rFonts w:cs="Arial"/>
          <w:color w:val="808080"/>
          <w:lang w:val="en-GB"/>
        </w:rPr>
        <w:sectPr w:rsidR="00FF407A" w:rsidSect="00770E20">
          <w:pgSz w:w="11906" w:h="16838"/>
          <w:pgMar w:top="1525" w:right="1276" w:bottom="1440" w:left="1797" w:header="856" w:footer="992" w:gutter="0"/>
          <w:cols w:space="425"/>
          <w:docGrid w:linePitch="312"/>
        </w:sectPr>
      </w:pPr>
    </w:p>
    <w:sdt>
      <w:sdtPr>
        <w:rPr>
          <w:rFonts w:ascii="宋体" w:hAnsi="宋体" w:cs="Arial" w:hint="eastAsia"/>
          <w:b w:val="0"/>
          <w:bCs/>
          <w:kern w:val="0"/>
          <w:szCs w:val="21"/>
        </w:rPr>
        <w:alias w:val="模块:处置子公司"/>
        <w:tag w:val="_GBC_cc6d41993eca4369a3cdb3c33d4f3299"/>
        <w:id w:val="-1809777215"/>
        <w:lock w:val="sdtLocked"/>
        <w:placeholder>
          <w:docPart w:val="GBC22222222222222222222222222222"/>
        </w:placeholder>
      </w:sdtPr>
      <w:sdtEndPr>
        <w:rPr>
          <w:rFonts w:cs="宋体"/>
          <w:color w:val="000000"/>
        </w:rPr>
      </w:sdtEndPr>
      <w:sdtContent>
        <w:p w:rsidR="00FF407A" w:rsidRDefault="00FF407A" w:rsidP="0078609A">
          <w:pPr>
            <w:pStyle w:val="3"/>
            <w:numPr>
              <w:ilvl w:val="0"/>
              <w:numId w:val="79"/>
            </w:numPr>
            <w:rPr>
              <w:rFonts w:ascii="宋体" w:hAnsi="宋体" w:cs="Arial"/>
              <w:szCs w:val="21"/>
            </w:rPr>
          </w:pPr>
          <w:r>
            <w:rPr>
              <w:rFonts w:ascii="宋体" w:hAnsi="宋体" w:cs="Arial" w:hint="eastAsia"/>
              <w:szCs w:val="21"/>
            </w:rPr>
            <w:t>处置子公司</w:t>
          </w:r>
        </w:p>
        <w:p w:rsidR="00FF407A" w:rsidRDefault="00FF407A">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1847360836"/>
            <w:lock w:val="sdtLocked"/>
            <w:placeholder>
              <w:docPart w:val="GBC22222222222222222222222222222"/>
            </w:placeholder>
          </w:sdtPr>
          <w:sdtEndPr/>
          <w:sdtContent>
            <w:p w:rsidR="00FF407A" w:rsidRDefault="00FF407A" w:rsidP="00FF407A">
              <w:pPr>
                <w:rPr>
                  <w:rFonts w:cs="Arial"/>
                  <w:color w:val="000000"/>
                </w:rPr>
              </w:pPr>
              <w:r>
                <w:rPr>
                  <w:rFonts w:cs="Arial"/>
                </w:rPr>
                <w:fldChar w:fldCharType="begin"/>
              </w:r>
              <w:r>
                <w:rPr>
                  <w:rFonts w:cs="Arial"/>
                </w:rPr>
                <w:instrText>MACROBUTTON  SnrToggleCheckbox □适用</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rsidR="00FF407A" w:rsidRDefault="00FF407A">
          <w:pPr>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28bcdbd3ff45497eb8fc02428c0c76e4"/>
            <w:id w:val="-100719094"/>
            <w:lock w:val="sdtLocked"/>
            <w:placeholder>
              <w:docPart w:val="GBC22222222222222222222222222222"/>
            </w:placeholder>
          </w:sdtPr>
          <w:sdtEndPr/>
          <w:sdtContent>
            <w:p w:rsidR="00FF407A" w:rsidRDefault="00FF407A" w:rsidP="00FF407A">
              <w:pPr>
                <w:rPr>
                  <w:color w:val="000000"/>
                </w:rPr>
              </w:pPr>
              <w:r>
                <w:rPr>
                  <w:rFonts w:cs="Arial"/>
                  <w:color w:val="000000"/>
                </w:rPr>
                <w:fldChar w:fldCharType="begin"/>
              </w:r>
              <w:r>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Pr>
                  <w:rFonts w:cs="Arial"/>
                  <w:color w:val="000000"/>
                </w:rPr>
                <w:instrText xml:space="preserve"> MACROBUTTON  SnrToggleCheckbox √不适用 </w:instrText>
              </w:r>
              <w:r>
                <w:rPr>
                  <w:rFonts w:cs="Arial"/>
                  <w:color w:val="000000"/>
                </w:rPr>
                <w:fldChar w:fldCharType="end"/>
              </w:r>
            </w:p>
          </w:sdtContent>
        </w:sdt>
      </w:sdtContent>
    </w:sdt>
    <w:p w:rsidR="00FF407A" w:rsidRDefault="00FF407A">
      <w:pPr>
        <w:rPr>
          <w:rFonts w:cs="Arial"/>
          <w:color w:val="000000"/>
        </w:rPr>
      </w:pPr>
    </w:p>
    <w:p w:rsidR="00FF407A" w:rsidRDefault="00FF407A" w:rsidP="00FF407A">
      <w:pPr>
        <w:rPr>
          <w:rFonts w:cs="Arial"/>
          <w:color w:val="000000"/>
        </w:rPr>
      </w:pPr>
    </w:p>
    <w:sdt>
      <w:sdtPr>
        <w:rPr>
          <w:rFonts w:ascii="宋体" w:hAnsi="宋体" w:cs="Arial" w:hint="eastAsia"/>
          <w:b w:val="0"/>
          <w:bCs/>
          <w:color w:val="000000"/>
          <w:kern w:val="0"/>
          <w:szCs w:val="24"/>
        </w:rPr>
        <w:alias w:val="模块:其他原因的合并范围变动"/>
        <w:tag w:val="_GBC_c61d869cb31c439992bb2118c8eaac1e"/>
        <w:id w:val="1816606525"/>
        <w:lock w:val="sdtLocked"/>
        <w:placeholder>
          <w:docPart w:val="GBC22222222222222222222222222222"/>
        </w:placeholder>
      </w:sdtPr>
      <w:sdtEndPr>
        <w:rPr>
          <w:szCs w:val="21"/>
        </w:rPr>
      </w:sdtEndPr>
      <w:sdtContent>
        <w:p w:rsidR="00FF407A" w:rsidRDefault="00FF407A" w:rsidP="0078609A">
          <w:pPr>
            <w:pStyle w:val="3"/>
            <w:numPr>
              <w:ilvl w:val="0"/>
              <w:numId w:val="79"/>
            </w:numPr>
            <w:rPr>
              <w:rFonts w:ascii="宋体" w:hAnsi="宋体" w:cs="Arial"/>
              <w:color w:val="000000"/>
            </w:rPr>
          </w:pPr>
          <w:r>
            <w:rPr>
              <w:rFonts w:ascii="宋体" w:hAnsi="宋体" w:cs="Arial" w:hint="eastAsia"/>
              <w:color w:val="000000"/>
            </w:rPr>
            <w:t>其他原因的合并范围变动</w:t>
          </w:r>
        </w:p>
        <w:p w:rsidR="00FF407A" w:rsidRDefault="00FF407A">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1107545044"/>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cs="Arial"/>
              <w:color w:val="000000"/>
            </w:rPr>
            <w:alias w:val="其他原因的合并范围变动"/>
            <w:tag w:val="_GBC_c83a0d19a27e42c0927cf85c8c6221e2"/>
            <w:id w:val="-119843749"/>
            <w:lock w:val="sdtLocked"/>
            <w:placeholder>
              <w:docPart w:val="GBC22222222222222222222222222222"/>
            </w:placeholder>
          </w:sdtPr>
          <w:sdtEndPr/>
          <w:sdtContent>
            <w:p w:rsidR="00FF407A" w:rsidRDefault="00FF407A" w:rsidP="00FF407A">
              <w:pPr>
                <w:ind w:firstLineChars="200" w:firstLine="420"/>
                <w:rPr>
                  <w:rFonts w:cs="Arial"/>
                  <w:color w:val="000000"/>
                </w:rPr>
              </w:pPr>
            </w:p>
            <w:p w:rsidR="00FF407A" w:rsidRDefault="00FF407A" w:rsidP="00FF407A">
              <w:pPr>
                <w:ind w:firstLineChars="200" w:firstLine="420"/>
                <w:rPr>
                  <w:rFonts w:cs="Arial"/>
                  <w:color w:val="000000"/>
                </w:rPr>
              </w:pPr>
              <w:r>
                <w:rPr>
                  <w:rFonts w:cs="Arial" w:hint="eastAsia"/>
                  <w:color w:val="000000"/>
                </w:rPr>
                <w:t>1）</w:t>
              </w:r>
              <w:r w:rsidRPr="006A6457">
                <w:rPr>
                  <w:rFonts w:cs="Arial" w:hint="eastAsia"/>
                  <w:color w:val="000000"/>
                </w:rPr>
                <w:t>合并范围增加</w:t>
              </w:r>
            </w:p>
            <w:tbl>
              <w:tblPr>
                <w:tblStyle w:val="g3"/>
                <w:tblW w:w="4025" w:type="pct"/>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111"/>
                <w:gridCol w:w="1701"/>
                <w:gridCol w:w="1706"/>
                <w:gridCol w:w="2125"/>
                <w:gridCol w:w="1699"/>
              </w:tblGrid>
              <w:tr w:rsidR="00FF407A" w:rsidRPr="006A6457" w:rsidTr="00FF407A">
                <w:trPr>
                  <w:trHeight w:val="454"/>
                </w:trPr>
                <w:tc>
                  <w:tcPr>
                    <w:tcW w:w="1812" w:type="pct"/>
                    <w:tcBorders>
                      <w:top w:val="single" w:sz="4" w:space="0" w:color="auto"/>
                      <w:left w:val="nil"/>
                      <w:bottom w:val="single" w:sz="4" w:space="0" w:color="auto"/>
                      <w:right w:val="single" w:sz="4" w:space="0" w:color="auto"/>
                    </w:tcBorders>
                    <w:vAlign w:val="center"/>
                    <w:hideMark/>
                  </w:tcPr>
                  <w:p w:rsidR="00FF407A" w:rsidRPr="006A6457" w:rsidRDefault="00FF407A" w:rsidP="00FF407A">
                    <w:pPr>
                      <w:widowControl w:val="0"/>
                      <w:adjustRightInd w:val="0"/>
                      <w:ind w:firstLineChars="100" w:firstLine="210"/>
                      <w:rPr>
                        <w:rFonts w:cs="Times New Roman"/>
                        <w:kern w:val="2"/>
                      </w:rPr>
                    </w:pPr>
                    <w:r w:rsidRPr="006A6457">
                      <w:rPr>
                        <w:rFonts w:cs="Times New Roman" w:hint="eastAsia"/>
                        <w:kern w:val="2"/>
                      </w:rPr>
                      <w:t>公司名称</w:t>
                    </w:r>
                  </w:p>
                </w:tc>
                <w:tc>
                  <w:tcPr>
                    <w:tcW w:w="750" w:type="pct"/>
                    <w:tcBorders>
                      <w:top w:val="single" w:sz="4" w:space="0" w:color="auto"/>
                      <w:left w:val="single" w:sz="4" w:space="0" w:color="auto"/>
                      <w:bottom w:val="single" w:sz="4" w:space="0" w:color="auto"/>
                      <w:right w:val="single" w:sz="4" w:space="0" w:color="auto"/>
                    </w:tcBorders>
                    <w:vAlign w:val="center"/>
                    <w:hideMark/>
                  </w:tcPr>
                  <w:p w:rsidR="00FF407A" w:rsidRPr="006A6457" w:rsidRDefault="00FF407A" w:rsidP="00FF407A">
                    <w:pPr>
                      <w:widowControl w:val="0"/>
                      <w:adjustRightInd w:val="0"/>
                      <w:spacing w:line="300" w:lineRule="auto"/>
                      <w:jc w:val="center"/>
                      <w:textAlignment w:val="baseline"/>
                      <w:rPr>
                        <w:rFonts w:cs="Times New Roman"/>
                      </w:rPr>
                    </w:pPr>
                    <w:r w:rsidRPr="006A6457">
                      <w:rPr>
                        <w:rFonts w:cs="Times New Roman" w:hint="eastAsia"/>
                      </w:rPr>
                      <w:t>股权取得方式</w:t>
                    </w:r>
                  </w:p>
                </w:tc>
                <w:tc>
                  <w:tcPr>
                    <w:tcW w:w="752" w:type="pct"/>
                    <w:tcBorders>
                      <w:top w:val="single" w:sz="4" w:space="0" w:color="auto"/>
                      <w:left w:val="single" w:sz="4" w:space="0" w:color="auto"/>
                      <w:bottom w:val="single" w:sz="4" w:space="0" w:color="auto"/>
                      <w:right w:val="single" w:sz="4" w:space="0" w:color="auto"/>
                    </w:tcBorders>
                    <w:vAlign w:val="center"/>
                    <w:hideMark/>
                  </w:tcPr>
                  <w:p w:rsidR="00FF407A" w:rsidRPr="006A6457" w:rsidRDefault="00FF407A" w:rsidP="00FF407A">
                    <w:pPr>
                      <w:widowControl w:val="0"/>
                      <w:adjustRightInd w:val="0"/>
                      <w:spacing w:line="300" w:lineRule="auto"/>
                      <w:jc w:val="center"/>
                      <w:textAlignment w:val="baseline"/>
                      <w:rPr>
                        <w:rFonts w:cs="Times New Roman"/>
                      </w:rPr>
                    </w:pPr>
                    <w:r w:rsidRPr="006A6457">
                      <w:rPr>
                        <w:rFonts w:cs="Times New Roman" w:hint="eastAsia"/>
                      </w:rPr>
                      <w:t>股权取得时点</w:t>
                    </w:r>
                  </w:p>
                </w:tc>
                <w:tc>
                  <w:tcPr>
                    <w:tcW w:w="937" w:type="pct"/>
                    <w:tcBorders>
                      <w:top w:val="single" w:sz="4" w:space="0" w:color="auto"/>
                      <w:left w:val="single" w:sz="4" w:space="0" w:color="auto"/>
                      <w:bottom w:val="single" w:sz="4" w:space="0" w:color="auto"/>
                      <w:right w:val="single" w:sz="4" w:space="0" w:color="auto"/>
                    </w:tcBorders>
                    <w:vAlign w:val="center"/>
                    <w:hideMark/>
                  </w:tcPr>
                  <w:p w:rsidR="00FF407A" w:rsidRPr="006A6457" w:rsidRDefault="00FF407A" w:rsidP="00FF407A">
                    <w:pPr>
                      <w:widowControl w:val="0"/>
                      <w:adjustRightInd w:val="0"/>
                      <w:spacing w:line="300" w:lineRule="auto"/>
                      <w:jc w:val="center"/>
                      <w:textAlignment w:val="baseline"/>
                      <w:rPr>
                        <w:rFonts w:cs="Times New Roman"/>
                      </w:rPr>
                    </w:pPr>
                    <w:r w:rsidRPr="006A6457">
                      <w:rPr>
                        <w:rFonts w:cs="Times New Roman" w:hint="eastAsia"/>
                      </w:rPr>
                      <w:t>出资额</w:t>
                    </w:r>
                  </w:p>
                </w:tc>
                <w:tc>
                  <w:tcPr>
                    <w:tcW w:w="749" w:type="pct"/>
                    <w:tcBorders>
                      <w:top w:val="single" w:sz="4" w:space="0" w:color="auto"/>
                      <w:left w:val="single" w:sz="4" w:space="0" w:color="auto"/>
                      <w:bottom w:val="single" w:sz="4" w:space="0" w:color="auto"/>
                      <w:right w:val="nil"/>
                    </w:tcBorders>
                    <w:vAlign w:val="center"/>
                    <w:hideMark/>
                  </w:tcPr>
                  <w:p w:rsidR="00FF407A" w:rsidRPr="006A6457" w:rsidRDefault="00FF407A" w:rsidP="00FF407A">
                    <w:pPr>
                      <w:widowControl w:val="0"/>
                      <w:adjustRightInd w:val="0"/>
                      <w:spacing w:line="300" w:lineRule="auto"/>
                      <w:jc w:val="center"/>
                      <w:textAlignment w:val="baseline"/>
                      <w:rPr>
                        <w:rFonts w:cs="Times New Roman"/>
                      </w:rPr>
                    </w:pPr>
                    <w:r w:rsidRPr="006A6457">
                      <w:rPr>
                        <w:rFonts w:cs="Times New Roman" w:hint="eastAsia"/>
                      </w:rPr>
                      <w:t>出资比例</w:t>
                    </w:r>
                  </w:p>
                </w:tc>
              </w:tr>
              <w:tr w:rsidR="00FF407A" w:rsidRPr="006A6457" w:rsidTr="00FF407A">
                <w:trPr>
                  <w:trHeight w:val="454"/>
                </w:trPr>
                <w:tc>
                  <w:tcPr>
                    <w:tcW w:w="1812" w:type="pct"/>
                    <w:tcBorders>
                      <w:top w:val="single" w:sz="4" w:space="0" w:color="auto"/>
                      <w:left w:val="nil"/>
                      <w:bottom w:val="single" w:sz="4" w:space="0" w:color="auto"/>
                      <w:right w:val="single" w:sz="4" w:space="0" w:color="auto"/>
                    </w:tcBorders>
                    <w:vAlign w:val="center"/>
                    <w:hideMark/>
                  </w:tcPr>
                  <w:p w:rsidR="00FF407A" w:rsidRPr="006A6457" w:rsidRDefault="00FF407A" w:rsidP="00FF407A">
                    <w:pPr>
                      <w:widowControl w:val="0"/>
                      <w:adjustRightInd w:val="0"/>
                      <w:rPr>
                        <w:rFonts w:cs="Times New Roman"/>
                        <w:kern w:val="2"/>
                      </w:rPr>
                    </w:pPr>
                    <w:r w:rsidRPr="006A6457">
                      <w:rPr>
                        <w:rFonts w:cs="Times New Roman" w:hint="eastAsia"/>
                        <w:kern w:val="2"/>
                      </w:rPr>
                      <w:t>浙江中国轻纺城园区管理有限公司  </w:t>
                    </w:r>
                  </w:p>
                </w:tc>
                <w:tc>
                  <w:tcPr>
                    <w:tcW w:w="750" w:type="pct"/>
                    <w:tcBorders>
                      <w:top w:val="single" w:sz="4" w:space="0" w:color="auto"/>
                      <w:left w:val="single" w:sz="4" w:space="0" w:color="auto"/>
                      <w:bottom w:val="single" w:sz="4" w:space="0" w:color="auto"/>
                      <w:right w:val="single" w:sz="4" w:space="0" w:color="auto"/>
                    </w:tcBorders>
                    <w:vAlign w:val="center"/>
                    <w:hideMark/>
                  </w:tcPr>
                  <w:p w:rsidR="00FF407A" w:rsidRPr="006A6457" w:rsidRDefault="00FF407A" w:rsidP="00FF407A">
                    <w:pPr>
                      <w:widowControl w:val="0"/>
                      <w:adjustRightInd w:val="0"/>
                      <w:jc w:val="center"/>
                      <w:rPr>
                        <w:rFonts w:cs="Times New Roman"/>
                        <w:kern w:val="2"/>
                      </w:rPr>
                    </w:pPr>
                    <w:r w:rsidRPr="006A6457">
                      <w:rPr>
                        <w:rFonts w:cs="Times New Roman" w:hint="eastAsia"/>
                        <w:kern w:val="2"/>
                      </w:rPr>
                      <w:t>新设子公司</w:t>
                    </w:r>
                  </w:p>
                </w:tc>
                <w:tc>
                  <w:tcPr>
                    <w:tcW w:w="752" w:type="pct"/>
                    <w:tcBorders>
                      <w:top w:val="single" w:sz="4" w:space="0" w:color="auto"/>
                      <w:left w:val="single" w:sz="4" w:space="0" w:color="auto"/>
                      <w:bottom w:val="single" w:sz="4" w:space="0" w:color="auto"/>
                      <w:right w:val="single" w:sz="4" w:space="0" w:color="auto"/>
                    </w:tcBorders>
                    <w:vAlign w:val="center"/>
                    <w:hideMark/>
                  </w:tcPr>
                  <w:p w:rsidR="00FF407A" w:rsidRPr="006A6457" w:rsidRDefault="00FF407A" w:rsidP="00FF407A">
                    <w:pPr>
                      <w:widowControl w:val="0"/>
                      <w:adjustRightInd w:val="0"/>
                      <w:jc w:val="center"/>
                      <w:rPr>
                        <w:rFonts w:cs="Times New Roman"/>
                        <w:kern w:val="2"/>
                      </w:rPr>
                    </w:pPr>
                    <w:r w:rsidRPr="006A6457">
                      <w:rPr>
                        <w:rFonts w:cs="Times New Roman" w:hint="eastAsia"/>
                        <w:kern w:val="2"/>
                      </w:rPr>
                      <w:t>2022-01-13</w:t>
                    </w:r>
                  </w:p>
                </w:tc>
                <w:tc>
                  <w:tcPr>
                    <w:tcW w:w="937" w:type="pct"/>
                    <w:tcBorders>
                      <w:top w:val="single" w:sz="4" w:space="0" w:color="auto"/>
                      <w:left w:val="single" w:sz="4" w:space="0" w:color="auto"/>
                      <w:bottom w:val="single" w:sz="4" w:space="0" w:color="auto"/>
                      <w:right w:val="single" w:sz="4" w:space="0" w:color="auto"/>
                    </w:tcBorders>
                    <w:vAlign w:val="center"/>
                    <w:hideMark/>
                  </w:tcPr>
                  <w:p w:rsidR="00FF407A" w:rsidRPr="006A6457" w:rsidRDefault="00FF407A" w:rsidP="00FF407A">
                    <w:pPr>
                      <w:widowControl w:val="0"/>
                      <w:adjustRightInd w:val="0"/>
                      <w:jc w:val="center"/>
                      <w:rPr>
                        <w:rFonts w:cs="Times New Roman"/>
                        <w:kern w:val="2"/>
                      </w:rPr>
                    </w:pPr>
                    <w:r w:rsidRPr="006A6457">
                      <w:rPr>
                        <w:rFonts w:cs="Times New Roman" w:hint="eastAsia"/>
                        <w:kern w:val="2"/>
                      </w:rPr>
                      <w:t>2,000.00万元</w:t>
                    </w:r>
                  </w:p>
                </w:tc>
                <w:tc>
                  <w:tcPr>
                    <w:tcW w:w="749" w:type="pct"/>
                    <w:tcBorders>
                      <w:top w:val="single" w:sz="4" w:space="0" w:color="auto"/>
                      <w:left w:val="single" w:sz="4" w:space="0" w:color="auto"/>
                      <w:bottom w:val="single" w:sz="4" w:space="0" w:color="auto"/>
                      <w:right w:val="nil"/>
                    </w:tcBorders>
                    <w:vAlign w:val="center"/>
                    <w:hideMark/>
                  </w:tcPr>
                  <w:p w:rsidR="00FF407A" w:rsidRPr="006A6457" w:rsidRDefault="00FF407A" w:rsidP="00FF407A">
                    <w:pPr>
                      <w:widowControl w:val="0"/>
                      <w:adjustRightInd w:val="0"/>
                      <w:jc w:val="center"/>
                      <w:rPr>
                        <w:rFonts w:cs="Times New Roman"/>
                        <w:kern w:val="2"/>
                      </w:rPr>
                    </w:pPr>
                    <w:r w:rsidRPr="006A6457">
                      <w:rPr>
                        <w:rFonts w:cs="Times New Roman" w:hint="eastAsia"/>
                        <w:kern w:val="2"/>
                      </w:rPr>
                      <w:t>100.00%</w:t>
                    </w:r>
                  </w:p>
                </w:tc>
              </w:tr>
              <w:tr w:rsidR="00FF407A" w:rsidRPr="006A6457" w:rsidTr="00FF407A">
                <w:trPr>
                  <w:trHeight w:val="454"/>
                </w:trPr>
                <w:tc>
                  <w:tcPr>
                    <w:tcW w:w="1812" w:type="pct"/>
                    <w:tcBorders>
                      <w:top w:val="single" w:sz="4" w:space="0" w:color="auto"/>
                      <w:left w:val="nil"/>
                      <w:bottom w:val="single" w:sz="4" w:space="0" w:color="auto"/>
                      <w:right w:val="single" w:sz="4" w:space="0" w:color="auto"/>
                    </w:tcBorders>
                    <w:vAlign w:val="center"/>
                    <w:hideMark/>
                  </w:tcPr>
                  <w:p w:rsidR="00FF407A" w:rsidRPr="006A6457" w:rsidRDefault="00FF407A" w:rsidP="00FF407A">
                    <w:pPr>
                      <w:widowControl w:val="0"/>
                      <w:adjustRightInd w:val="0"/>
                      <w:rPr>
                        <w:rFonts w:cs="Times New Roman"/>
                        <w:kern w:val="2"/>
                      </w:rPr>
                    </w:pPr>
                    <w:r w:rsidRPr="006A6457">
                      <w:rPr>
                        <w:rFonts w:cs="Times New Roman" w:hint="eastAsia"/>
                        <w:kern w:val="2"/>
                      </w:rPr>
                      <w:t>浙江利可达物流管理有限公司   </w:t>
                    </w:r>
                  </w:p>
                </w:tc>
                <w:tc>
                  <w:tcPr>
                    <w:tcW w:w="750" w:type="pct"/>
                    <w:tcBorders>
                      <w:top w:val="single" w:sz="4" w:space="0" w:color="auto"/>
                      <w:left w:val="single" w:sz="4" w:space="0" w:color="auto"/>
                      <w:bottom w:val="single" w:sz="4" w:space="0" w:color="auto"/>
                      <w:right w:val="single" w:sz="4" w:space="0" w:color="auto"/>
                    </w:tcBorders>
                    <w:vAlign w:val="center"/>
                    <w:hideMark/>
                  </w:tcPr>
                  <w:p w:rsidR="00FF407A" w:rsidRPr="006A6457" w:rsidRDefault="00FF407A" w:rsidP="00FF407A">
                    <w:pPr>
                      <w:widowControl w:val="0"/>
                      <w:adjustRightInd w:val="0"/>
                      <w:jc w:val="center"/>
                      <w:rPr>
                        <w:rFonts w:cs="Times New Roman"/>
                        <w:kern w:val="2"/>
                      </w:rPr>
                    </w:pPr>
                    <w:r w:rsidRPr="006A6457">
                      <w:rPr>
                        <w:rFonts w:cs="Times New Roman" w:hint="eastAsia"/>
                        <w:kern w:val="2"/>
                      </w:rPr>
                      <w:t>新设子公司</w:t>
                    </w:r>
                  </w:p>
                </w:tc>
                <w:tc>
                  <w:tcPr>
                    <w:tcW w:w="752" w:type="pct"/>
                    <w:tcBorders>
                      <w:top w:val="single" w:sz="4" w:space="0" w:color="auto"/>
                      <w:left w:val="single" w:sz="4" w:space="0" w:color="auto"/>
                      <w:bottom w:val="single" w:sz="4" w:space="0" w:color="auto"/>
                      <w:right w:val="single" w:sz="4" w:space="0" w:color="auto"/>
                    </w:tcBorders>
                    <w:vAlign w:val="center"/>
                    <w:hideMark/>
                  </w:tcPr>
                  <w:p w:rsidR="00FF407A" w:rsidRPr="006A6457" w:rsidRDefault="00FF407A" w:rsidP="00FF407A">
                    <w:pPr>
                      <w:widowControl w:val="0"/>
                      <w:adjustRightInd w:val="0"/>
                      <w:jc w:val="center"/>
                      <w:rPr>
                        <w:rFonts w:cs="Times New Roman"/>
                        <w:kern w:val="2"/>
                      </w:rPr>
                    </w:pPr>
                    <w:r w:rsidRPr="006A6457">
                      <w:rPr>
                        <w:rFonts w:cs="Times New Roman" w:hint="eastAsia"/>
                        <w:kern w:val="2"/>
                      </w:rPr>
                      <w:t>2022-02-28</w:t>
                    </w:r>
                  </w:p>
                </w:tc>
                <w:tc>
                  <w:tcPr>
                    <w:tcW w:w="937" w:type="pct"/>
                    <w:tcBorders>
                      <w:top w:val="single" w:sz="4" w:space="0" w:color="auto"/>
                      <w:left w:val="single" w:sz="4" w:space="0" w:color="auto"/>
                      <w:bottom w:val="single" w:sz="4" w:space="0" w:color="auto"/>
                      <w:right w:val="single" w:sz="4" w:space="0" w:color="auto"/>
                    </w:tcBorders>
                    <w:vAlign w:val="center"/>
                    <w:hideMark/>
                  </w:tcPr>
                  <w:p w:rsidR="00FF407A" w:rsidRPr="006A6457" w:rsidRDefault="00FF407A" w:rsidP="00FF407A">
                    <w:pPr>
                      <w:widowControl w:val="0"/>
                      <w:adjustRightInd w:val="0"/>
                      <w:jc w:val="center"/>
                      <w:rPr>
                        <w:rFonts w:cs="Times New Roman"/>
                        <w:kern w:val="2"/>
                      </w:rPr>
                    </w:pPr>
                    <w:r w:rsidRPr="006A6457">
                      <w:rPr>
                        <w:rFonts w:cs="Times New Roman" w:hint="eastAsia"/>
                        <w:kern w:val="2"/>
                      </w:rPr>
                      <w:t>870.00万元</w:t>
                    </w:r>
                  </w:p>
                </w:tc>
                <w:tc>
                  <w:tcPr>
                    <w:tcW w:w="749" w:type="pct"/>
                    <w:tcBorders>
                      <w:top w:val="single" w:sz="4" w:space="0" w:color="auto"/>
                      <w:left w:val="single" w:sz="4" w:space="0" w:color="auto"/>
                      <w:bottom w:val="single" w:sz="4" w:space="0" w:color="auto"/>
                      <w:right w:val="nil"/>
                    </w:tcBorders>
                    <w:vAlign w:val="center"/>
                    <w:hideMark/>
                  </w:tcPr>
                  <w:p w:rsidR="00FF407A" w:rsidRPr="006A6457" w:rsidRDefault="00FF407A" w:rsidP="00FF407A">
                    <w:pPr>
                      <w:widowControl w:val="0"/>
                      <w:adjustRightInd w:val="0"/>
                      <w:jc w:val="center"/>
                      <w:rPr>
                        <w:rFonts w:cs="Times New Roman"/>
                        <w:kern w:val="2"/>
                      </w:rPr>
                    </w:pPr>
                    <w:r w:rsidRPr="006A6457">
                      <w:rPr>
                        <w:rFonts w:cs="Times New Roman" w:hint="eastAsia"/>
                        <w:kern w:val="2"/>
                      </w:rPr>
                      <w:t>58.00%</w:t>
                    </w:r>
                  </w:p>
                </w:tc>
              </w:tr>
              <w:tr w:rsidR="00FF407A" w:rsidRPr="006A6457" w:rsidTr="00FF407A">
                <w:trPr>
                  <w:trHeight w:val="454"/>
                </w:trPr>
                <w:tc>
                  <w:tcPr>
                    <w:tcW w:w="1812" w:type="pct"/>
                    <w:tcBorders>
                      <w:top w:val="single" w:sz="4" w:space="0" w:color="auto"/>
                      <w:left w:val="nil"/>
                      <w:bottom w:val="single" w:sz="4" w:space="0" w:color="auto"/>
                      <w:right w:val="single" w:sz="4" w:space="0" w:color="auto"/>
                    </w:tcBorders>
                    <w:vAlign w:val="center"/>
                    <w:hideMark/>
                  </w:tcPr>
                  <w:p w:rsidR="00FF407A" w:rsidRPr="006A6457" w:rsidRDefault="00FF407A" w:rsidP="00FF407A">
                    <w:pPr>
                      <w:widowControl w:val="0"/>
                      <w:adjustRightInd w:val="0"/>
                      <w:rPr>
                        <w:rFonts w:cs="Times New Roman"/>
                        <w:kern w:val="2"/>
                      </w:rPr>
                    </w:pPr>
                    <w:r w:rsidRPr="006A6457">
                      <w:rPr>
                        <w:rFonts w:cs="Times New Roman" w:hint="eastAsia"/>
                        <w:kern w:val="2"/>
                      </w:rPr>
                      <w:t>浙江中国轻纺城城市服务有限公司   </w:t>
                    </w:r>
                  </w:p>
                </w:tc>
                <w:tc>
                  <w:tcPr>
                    <w:tcW w:w="750" w:type="pct"/>
                    <w:tcBorders>
                      <w:top w:val="single" w:sz="4" w:space="0" w:color="auto"/>
                      <w:left w:val="single" w:sz="4" w:space="0" w:color="auto"/>
                      <w:bottom w:val="single" w:sz="4" w:space="0" w:color="auto"/>
                      <w:right w:val="single" w:sz="4" w:space="0" w:color="auto"/>
                    </w:tcBorders>
                    <w:vAlign w:val="center"/>
                    <w:hideMark/>
                  </w:tcPr>
                  <w:p w:rsidR="00FF407A" w:rsidRPr="006A6457" w:rsidRDefault="00FF407A" w:rsidP="00FF407A">
                    <w:pPr>
                      <w:widowControl w:val="0"/>
                      <w:adjustRightInd w:val="0"/>
                      <w:jc w:val="center"/>
                      <w:rPr>
                        <w:rFonts w:cs="Times New Roman"/>
                        <w:kern w:val="2"/>
                      </w:rPr>
                    </w:pPr>
                    <w:r w:rsidRPr="006A6457">
                      <w:rPr>
                        <w:rFonts w:cs="Times New Roman" w:hint="eastAsia"/>
                        <w:kern w:val="2"/>
                      </w:rPr>
                      <w:t>新设子公司</w:t>
                    </w:r>
                  </w:p>
                </w:tc>
                <w:tc>
                  <w:tcPr>
                    <w:tcW w:w="752" w:type="pct"/>
                    <w:tcBorders>
                      <w:top w:val="single" w:sz="4" w:space="0" w:color="auto"/>
                      <w:left w:val="single" w:sz="4" w:space="0" w:color="auto"/>
                      <w:bottom w:val="single" w:sz="4" w:space="0" w:color="auto"/>
                      <w:right w:val="single" w:sz="4" w:space="0" w:color="auto"/>
                    </w:tcBorders>
                    <w:vAlign w:val="center"/>
                    <w:hideMark/>
                  </w:tcPr>
                  <w:p w:rsidR="00FF407A" w:rsidRPr="006A6457" w:rsidRDefault="00FF407A" w:rsidP="00FF407A">
                    <w:pPr>
                      <w:widowControl w:val="0"/>
                      <w:adjustRightInd w:val="0"/>
                      <w:jc w:val="center"/>
                      <w:rPr>
                        <w:rFonts w:cs="Times New Roman"/>
                        <w:kern w:val="2"/>
                      </w:rPr>
                    </w:pPr>
                    <w:r w:rsidRPr="006A6457">
                      <w:rPr>
                        <w:rFonts w:cs="Times New Roman" w:hint="eastAsia"/>
                        <w:kern w:val="2"/>
                      </w:rPr>
                      <w:t>2022-06-06</w:t>
                    </w:r>
                  </w:p>
                </w:tc>
                <w:tc>
                  <w:tcPr>
                    <w:tcW w:w="937" w:type="pct"/>
                    <w:tcBorders>
                      <w:top w:val="single" w:sz="4" w:space="0" w:color="auto"/>
                      <w:left w:val="single" w:sz="4" w:space="0" w:color="auto"/>
                      <w:bottom w:val="single" w:sz="4" w:space="0" w:color="auto"/>
                      <w:right w:val="single" w:sz="4" w:space="0" w:color="auto"/>
                    </w:tcBorders>
                    <w:vAlign w:val="center"/>
                    <w:hideMark/>
                  </w:tcPr>
                  <w:p w:rsidR="00FF407A" w:rsidRPr="006A6457" w:rsidRDefault="00FF407A" w:rsidP="00FF407A">
                    <w:pPr>
                      <w:widowControl w:val="0"/>
                      <w:adjustRightInd w:val="0"/>
                      <w:jc w:val="center"/>
                      <w:rPr>
                        <w:rFonts w:cs="Times New Roman"/>
                        <w:kern w:val="2"/>
                      </w:rPr>
                    </w:pPr>
                    <w:r w:rsidRPr="006A6457">
                      <w:rPr>
                        <w:rFonts w:cs="Times New Roman" w:hint="eastAsia"/>
                        <w:kern w:val="2"/>
                      </w:rPr>
                      <w:t>2,550.00万元</w:t>
                    </w:r>
                  </w:p>
                </w:tc>
                <w:tc>
                  <w:tcPr>
                    <w:tcW w:w="749" w:type="pct"/>
                    <w:tcBorders>
                      <w:top w:val="single" w:sz="4" w:space="0" w:color="auto"/>
                      <w:left w:val="single" w:sz="4" w:space="0" w:color="auto"/>
                      <w:bottom w:val="single" w:sz="4" w:space="0" w:color="auto"/>
                      <w:right w:val="nil"/>
                    </w:tcBorders>
                    <w:vAlign w:val="center"/>
                    <w:hideMark/>
                  </w:tcPr>
                  <w:p w:rsidR="00FF407A" w:rsidRPr="006A6457" w:rsidRDefault="00FF407A" w:rsidP="00FF407A">
                    <w:pPr>
                      <w:widowControl w:val="0"/>
                      <w:adjustRightInd w:val="0"/>
                      <w:jc w:val="center"/>
                      <w:rPr>
                        <w:rFonts w:cs="Times New Roman"/>
                        <w:kern w:val="2"/>
                      </w:rPr>
                    </w:pPr>
                    <w:r w:rsidRPr="006A6457">
                      <w:rPr>
                        <w:rFonts w:cs="Times New Roman" w:hint="eastAsia"/>
                        <w:kern w:val="2"/>
                      </w:rPr>
                      <w:t>51.00%</w:t>
                    </w:r>
                  </w:p>
                </w:tc>
              </w:tr>
            </w:tbl>
            <w:p w:rsidR="00FF407A" w:rsidRDefault="00CB690D">
              <w:pPr>
                <w:rPr>
                  <w:rFonts w:cs="Arial"/>
                  <w:color w:val="000000"/>
                </w:rPr>
              </w:pPr>
            </w:p>
          </w:sdtContent>
        </w:sdt>
      </w:sdtContent>
    </w:sdt>
    <w:p w:rsidR="00FF407A" w:rsidRDefault="00FF407A">
      <w:pPr>
        <w:rPr>
          <w:rFonts w:cs="Arial"/>
          <w:color w:val="000000"/>
        </w:rPr>
      </w:pPr>
    </w:p>
    <w:sdt>
      <w:sdtPr>
        <w:rPr>
          <w:rFonts w:ascii="宋体" w:hAnsi="宋体" w:cs="Arial" w:hint="eastAsia"/>
          <w:b w:val="0"/>
          <w:bCs/>
          <w:color w:val="000000"/>
          <w:kern w:val="0"/>
          <w:szCs w:val="24"/>
        </w:rPr>
        <w:alias w:val="模块:同一控制下企业合并其他"/>
        <w:tag w:val="_GBC_8ddcb59af8af49d295c61727d65b8301"/>
        <w:id w:val="2145840444"/>
        <w:lock w:val="sdtLocked"/>
        <w:placeholder>
          <w:docPart w:val="GBC22222222222222222222222222222"/>
        </w:placeholder>
      </w:sdtPr>
      <w:sdtEndPr>
        <w:rPr>
          <w:szCs w:val="21"/>
        </w:rPr>
      </w:sdtEndPr>
      <w:sdtContent>
        <w:p w:rsidR="00FF407A" w:rsidRDefault="00FF407A" w:rsidP="0078609A">
          <w:pPr>
            <w:pStyle w:val="3"/>
            <w:numPr>
              <w:ilvl w:val="0"/>
              <w:numId w:val="79"/>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2141407544"/>
            <w:lock w:val="sdtLocked"/>
            <w:placeholder>
              <w:docPart w:val="GBC22222222222222222222222222222"/>
            </w:placeholder>
          </w:sdtPr>
          <w:sdtEndPr/>
          <w:sdtContent>
            <w:p w:rsidR="00FF407A" w:rsidRDefault="00FF407A" w:rsidP="00FF407A">
              <w:pPr>
                <w:rPr>
                  <w:rFonts w:cs="Arial"/>
                  <w:color w:val="00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sectPr w:rsidR="00FF407A" w:rsidSect="008E732D">
          <w:pgSz w:w="16838" w:h="11906" w:orient="landscape"/>
          <w:pgMar w:top="1797" w:right="1525" w:bottom="1276" w:left="1440" w:header="856" w:footer="992" w:gutter="0"/>
          <w:cols w:space="425"/>
          <w:docGrid w:linePitch="312"/>
        </w:sectPr>
      </w:pPr>
    </w:p>
    <w:p w:rsidR="00FF407A" w:rsidRDefault="00FF407A" w:rsidP="0078609A">
      <w:pPr>
        <w:pStyle w:val="2"/>
        <w:numPr>
          <w:ilvl w:val="0"/>
          <w:numId w:val="32"/>
        </w:numPr>
        <w:ind w:left="422" w:hanging="422"/>
        <w:rPr>
          <w:rFonts w:ascii="宋体" w:hAnsi="宋体"/>
        </w:rPr>
      </w:pPr>
      <w:r>
        <w:rPr>
          <w:rFonts w:ascii="宋体" w:hAnsi="宋体" w:hint="eastAsia"/>
        </w:rPr>
        <w:lastRenderedPageBreak/>
        <w:t>在其他主体中的权益</w:t>
      </w:r>
    </w:p>
    <w:p w:rsidR="00FF407A" w:rsidRDefault="00FF407A" w:rsidP="0078609A">
      <w:pPr>
        <w:pStyle w:val="3"/>
        <w:numPr>
          <w:ilvl w:val="2"/>
          <w:numId w:val="80"/>
        </w:numPr>
        <w:rPr>
          <w:rFonts w:ascii="宋体" w:hAnsi="宋体"/>
        </w:rPr>
      </w:pPr>
      <w:r>
        <w:rPr>
          <w:rFonts w:ascii="宋体" w:hAnsi="宋体" w:hint="eastAsia"/>
        </w:rPr>
        <w:t>在子公司中的权益</w:t>
      </w:r>
    </w:p>
    <w:sdt>
      <w:sdtPr>
        <w:rPr>
          <w:rFonts w:ascii="宋体" w:hAnsi="宋体" w:cs="宋体" w:hint="eastAsia"/>
          <w:b w:val="0"/>
          <w:bCs/>
          <w:kern w:val="0"/>
          <w:szCs w:val="24"/>
        </w:rPr>
        <w:alias w:val="模块:企业集团的构成"/>
        <w:tag w:val="_GBC_47f8b786d9024ebb977349f022d18c1c"/>
        <w:id w:val="926620007"/>
        <w:lock w:val="sdtLocked"/>
        <w:placeholder>
          <w:docPart w:val="GBC22222222222222222222222222222"/>
        </w:placeholder>
      </w:sdtPr>
      <w:sdtEndPr>
        <w:rPr>
          <w:rFonts w:cstheme="minorBidi" w:hint="default"/>
          <w:szCs w:val="21"/>
        </w:rPr>
      </w:sdtEndPr>
      <w:sdtContent>
        <w:p w:rsidR="00FF407A" w:rsidRDefault="00FF407A" w:rsidP="0078609A">
          <w:pPr>
            <w:pStyle w:val="4"/>
            <w:numPr>
              <w:ilvl w:val="3"/>
              <w:numId w:val="81"/>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206837091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3"/>
            <w:tblW w:w="541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9"/>
            <w:gridCol w:w="1418"/>
            <w:gridCol w:w="1130"/>
            <w:gridCol w:w="1132"/>
            <w:gridCol w:w="993"/>
            <w:gridCol w:w="1005"/>
            <w:gridCol w:w="1416"/>
          </w:tblGrid>
          <w:tr w:rsidR="00FF407A" w:rsidTr="00FF407A">
            <w:trPr>
              <w:trHeight w:val="247"/>
            </w:trPr>
            <w:sdt>
              <w:sdtPr>
                <w:tag w:val="_PLD_e6e24505838941c88a7f70e573a1261c"/>
                <w:id w:val="-706873359"/>
                <w:lock w:val="sdtLocked"/>
              </w:sdtPr>
              <w:sdtEndPr/>
              <w:sdtContent>
                <w:tc>
                  <w:tcPr>
                    <w:tcW w:w="1378" w:type="pct"/>
                    <w:vMerge w:val="restart"/>
                    <w:shd w:val="clear" w:color="auto" w:fill="auto"/>
                    <w:vAlign w:val="center"/>
                  </w:tcPr>
                  <w:p w:rsidR="00FF407A" w:rsidRDefault="00FF407A" w:rsidP="00FF407A">
                    <w:pPr>
                      <w:jc w:val="center"/>
                      <w:rPr>
                        <w:rFonts w:cs="Arial"/>
                        <w:lang w:val="en-GB"/>
                      </w:rPr>
                    </w:pPr>
                    <w:r>
                      <w:rPr>
                        <w:rFonts w:cs="Arial" w:hint="eastAsia"/>
                        <w:lang w:val="en-GB"/>
                      </w:rPr>
                      <w:t>子公司</w:t>
                    </w:r>
                  </w:p>
                  <w:p w:rsidR="00FF407A" w:rsidRDefault="00FF407A" w:rsidP="00FF407A">
                    <w:pPr>
                      <w:jc w:val="center"/>
                      <w:rPr>
                        <w:rFonts w:cs="Arial"/>
                      </w:rPr>
                    </w:pPr>
                    <w:r>
                      <w:rPr>
                        <w:rFonts w:cs="Arial" w:hint="eastAsia"/>
                        <w:lang w:val="en-GB"/>
                      </w:rPr>
                      <w:t>名称</w:t>
                    </w:r>
                  </w:p>
                </w:tc>
              </w:sdtContent>
            </w:sdt>
            <w:sdt>
              <w:sdtPr>
                <w:tag w:val="_PLD_056e18f052024978add90fe8aacf887d"/>
                <w:id w:val="1035621809"/>
                <w:lock w:val="sdtLocked"/>
              </w:sdtPr>
              <w:sdtEndPr/>
              <w:sdtContent>
                <w:tc>
                  <w:tcPr>
                    <w:tcW w:w="724" w:type="pct"/>
                    <w:vMerge w:val="restart"/>
                    <w:shd w:val="clear" w:color="auto" w:fill="auto"/>
                    <w:vAlign w:val="center"/>
                  </w:tcPr>
                  <w:p w:rsidR="00FF407A" w:rsidRDefault="00FF407A" w:rsidP="00FF407A">
                    <w:pPr>
                      <w:jc w:val="center"/>
                      <w:rPr>
                        <w:rFonts w:cs="Arial"/>
                      </w:rPr>
                    </w:pPr>
                    <w:r>
                      <w:rPr>
                        <w:rFonts w:cs="Arial" w:hint="eastAsia"/>
                        <w:lang w:val="en-GB"/>
                      </w:rPr>
                      <w:t>主要经营地</w:t>
                    </w:r>
                  </w:p>
                </w:tc>
              </w:sdtContent>
            </w:sdt>
            <w:sdt>
              <w:sdtPr>
                <w:tag w:val="_PLD_591af8ff23104790a7ac5dbb3278e185"/>
                <w:id w:val="-868379130"/>
                <w:lock w:val="sdtLocked"/>
              </w:sdtPr>
              <w:sdtEndPr/>
              <w:sdtContent>
                <w:tc>
                  <w:tcPr>
                    <w:tcW w:w="577" w:type="pct"/>
                    <w:vMerge w:val="restart"/>
                    <w:shd w:val="clear" w:color="auto" w:fill="auto"/>
                    <w:vAlign w:val="center"/>
                  </w:tcPr>
                  <w:p w:rsidR="00FF407A" w:rsidRDefault="00FF407A" w:rsidP="00FF407A">
                    <w:pPr>
                      <w:jc w:val="center"/>
                      <w:rPr>
                        <w:rFonts w:cs="Arial"/>
                      </w:rPr>
                    </w:pPr>
                    <w:r>
                      <w:rPr>
                        <w:rFonts w:cs="Arial" w:hint="eastAsia"/>
                        <w:lang w:val="en-GB"/>
                      </w:rPr>
                      <w:t>注册地</w:t>
                    </w:r>
                  </w:p>
                </w:tc>
              </w:sdtContent>
            </w:sdt>
            <w:sdt>
              <w:sdtPr>
                <w:tag w:val="_PLD_00f166f7d07d4fab80fa91c95fb5d089"/>
                <w:id w:val="-829520441"/>
                <w:lock w:val="sdtLocked"/>
              </w:sdtPr>
              <w:sdtEndPr/>
              <w:sdtContent>
                <w:tc>
                  <w:tcPr>
                    <w:tcW w:w="578" w:type="pct"/>
                    <w:vMerge w:val="restart"/>
                    <w:shd w:val="clear" w:color="auto" w:fill="auto"/>
                    <w:vAlign w:val="center"/>
                  </w:tcPr>
                  <w:p w:rsidR="00FF407A" w:rsidRDefault="00FF407A" w:rsidP="00FF407A">
                    <w:pPr>
                      <w:jc w:val="center"/>
                      <w:rPr>
                        <w:rFonts w:cs="Arial"/>
                      </w:rPr>
                    </w:pPr>
                    <w:r>
                      <w:rPr>
                        <w:rFonts w:cs="Arial" w:hint="eastAsia"/>
                        <w:lang w:val="en-GB"/>
                      </w:rPr>
                      <w:t>业务性质</w:t>
                    </w:r>
                  </w:p>
                </w:tc>
              </w:sdtContent>
            </w:sdt>
            <w:sdt>
              <w:sdtPr>
                <w:tag w:val="_PLD_312b40f444994b628fc2b8c3e4c90fdc"/>
                <w:id w:val="-1860267232"/>
                <w:lock w:val="sdtLocked"/>
              </w:sdtPr>
              <w:sdtEndPr/>
              <w:sdtContent>
                <w:tc>
                  <w:tcPr>
                    <w:tcW w:w="1020" w:type="pct"/>
                    <w:gridSpan w:val="2"/>
                    <w:shd w:val="clear" w:color="auto" w:fill="auto"/>
                    <w:vAlign w:val="center"/>
                  </w:tcPr>
                  <w:p w:rsidR="00FF407A" w:rsidRDefault="00FF407A" w:rsidP="00FF407A">
                    <w:pPr>
                      <w:jc w:val="center"/>
                      <w:rPr>
                        <w:rFonts w:cs="Arial"/>
                      </w:rPr>
                    </w:pPr>
                    <w:r>
                      <w:rPr>
                        <w:rFonts w:cs="Arial" w:hint="eastAsia"/>
                        <w:lang w:val="en-GB"/>
                      </w:rPr>
                      <w:t>持股比例</w:t>
                    </w:r>
                    <w:r>
                      <w:rPr>
                        <w:rFonts w:cs="Arial"/>
                      </w:rPr>
                      <w:t>(%)</w:t>
                    </w:r>
                  </w:p>
                </w:tc>
              </w:sdtContent>
            </w:sdt>
            <w:sdt>
              <w:sdtPr>
                <w:tag w:val="_PLD_7955b51c085a48948cb5518baa55ee50"/>
                <w:id w:val="-1931500852"/>
                <w:lock w:val="sdtLocked"/>
              </w:sdtPr>
              <w:sdtEndPr/>
              <w:sdtContent>
                <w:tc>
                  <w:tcPr>
                    <w:tcW w:w="723" w:type="pct"/>
                    <w:vMerge w:val="restart"/>
                    <w:shd w:val="clear" w:color="auto" w:fill="auto"/>
                    <w:vAlign w:val="center"/>
                  </w:tcPr>
                  <w:p w:rsidR="00FF407A" w:rsidRDefault="00FF407A" w:rsidP="00FF407A">
                    <w:pPr>
                      <w:jc w:val="center"/>
                      <w:rPr>
                        <w:rFonts w:cs="Arial"/>
                        <w:lang w:val="en-GB"/>
                      </w:rPr>
                    </w:pPr>
                    <w:r>
                      <w:rPr>
                        <w:rFonts w:cs="Arial" w:hint="eastAsia"/>
                        <w:lang w:val="en-GB"/>
                      </w:rPr>
                      <w:t>取得</w:t>
                    </w:r>
                  </w:p>
                  <w:p w:rsidR="00FF407A" w:rsidRDefault="00FF407A" w:rsidP="00FF407A">
                    <w:pPr>
                      <w:jc w:val="center"/>
                      <w:rPr>
                        <w:rFonts w:cs="Arial"/>
                        <w:lang w:val="en-GB"/>
                      </w:rPr>
                    </w:pPr>
                    <w:r>
                      <w:rPr>
                        <w:rFonts w:cs="Arial" w:hint="eastAsia"/>
                        <w:lang w:val="en-GB"/>
                      </w:rPr>
                      <w:t>方式</w:t>
                    </w:r>
                  </w:p>
                </w:tc>
              </w:sdtContent>
            </w:sdt>
          </w:tr>
          <w:tr w:rsidR="00FF407A" w:rsidTr="00FF407A">
            <w:trPr>
              <w:trHeight w:val="278"/>
            </w:trPr>
            <w:tc>
              <w:tcPr>
                <w:tcW w:w="1378" w:type="pct"/>
                <w:vMerge/>
                <w:shd w:val="clear" w:color="auto" w:fill="auto"/>
                <w:vAlign w:val="center"/>
              </w:tcPr>
              <w:p w:rsidR="00FF407A" w:rsidRDefault="00FF407A" w:rsidP="00FF407A">
                <w:pPr>
                  <w:rPr>
                    <w:rFonts w:cs="Arial"/>
                  </w:rPr>
                </w:pPr>
              </w:p>
            </w:tc>
            <w:tc>
              <w:tcPr>
                <w:tcW w:w="724" w:type="pct"/>
                <w:vMerge/>
                <w:shd w:val="clear" w:color="auto" w:fill="auto"/>
                <w:vAlign w:val="center"/>
              </w:tcPr>
              <w:p w:rsidR="00FF407A" w:rsidRDefault="00FF407A" w:rsidP="00FF407A">
                <w:pPr>
                  <w:rPr>
                    <w:rFonts w:cs="Arial"/>
                  </w:rPr>
                </w:pPr>
              </w:p>
            </w:tc>
            <w:tc>
              <w:tcPr>
                <w:tcW w:w="577" w:type="pct"/>
                <w:vMerge/>
                <w:shd w:val="clear" w:color="auto" w:fill="auto"/>
                <w:vAlign w:val="center"/>
              </w:tcPr>
              <w:p w:rsidR="00FF407A" w:rsidRDefault="00FF407A" w:rsidP="00FF407A">
                <w:pPr>
                  <w:rPr>
                    <w:rFonts w:cs="Arial"/>
                  </w:rPr>
                </w:pPr>
              </w:p>
            </w:tc>
            <w:tc>
              <w:tcPr>
                <w:tcW w:w="578" w:type="pct"/>
                <w:vMerge/>
                <w:shd w:val="clear" w:color="auto" w:fill="auto"/>
                <w:vAlign w:val="center"/>
              </w:tcPr>
              <w:p w:rsidR="00FF407A" w:rsidRDefault="00FF407A" w:rsidP="00FF407A">
                <w:pPr>
                  <w:rPr>
                    <w:rFonts w:cs="Arial"/>
                  </w:rPr>
                </w:pPr>
              </w:p>
            </w:tc>
            <w:sdt>
              <w:sdtPr>
                <w:tag w:val="_PLD_ab045acafe9d4890848568705ddd5475"/>
                <w:id w:val="-1158066280"/>
                <w:lock w:val="sdtLocked"/>
              </w:sdtPr>
              <w:sdtEndPr/>
              <w:sdtContent>
                <w:tc>
                  <w:tcPr>
                    <w:tcW w:w="507" w:type="pct"/>
                    <w:shd w:val="clear" w:color="auto" w:fill="auto"/>
                    <w:vAlign w:val="center"/>
                  </w:tcPr>
                  <w:p w:rsidR="00FF407A" w:rsidRDefault="00FF407A" w:rsidP="00FF407A">
                    <w:pPr>
                      <w:jc w:val="center"/>
                      <w:rPr>
                        <w:rFonts w:cs="Arial"/>
                      </w:rPr>
                    </w:pPr>
                    <w:r>
                      <w:rPr>
                        <w:rFonts w:cs="Arial" w:hint="eastAsia"/>
                        <w:lang w:val="en-GB"/>
                      </w:rPr>
                      <w:t>直接</w:t>
                    </w:r>
                  </w:p>
                </w:tc>
              </w:sdtContent>
            </w:sdt>
            <w:sdt>
              <w:sdtPr>
                <w:tag w:val="_PLD_78e5db032e5044cba22bc40c16ee940a"/>
                <w:id w:val="-747802623"/>
                <w:lock w:val="sdtLocked"/>
              </w:sdtPr>
              <w:sdtEndPr/>
              <w:sdtContent>
                <w:tc>
                  <w:tcPr>
                    <w:tcW w:w="513" w:type="pct"/>
                    <w:shd w:val="clear" w:color="auto" w:fill="auto"/>
                    <w:vAlign w:val="center"/>
                  </w:tcPr>
                  <w:p w:rsidR="00FF407A" w:rsidRDefault="00FF407A" w:rsidP="00FF407A">
                    <w:pPr>
                      <w:jc w:val="center"/>
                      <w:rPr>
                        <w:rFonts w:cs="Arial"/>
                      </w:rPr>
                    </w:pPr>
                    <w:r>
                      <w:rPr>
                        <w:rFonts w:cs="Arial" w:hint="eastAsia"/>
                        <w:lang w:val="en-GB"/>
                      </w:rPr>
                      <w:t>间接</w:t>
                    </w:r>
                  </w:p>
                </w:tc>
              </w:sdtContent>
            </w:sdt>
            <w:tc>
              <w:tcPr>
                <w:tcW w:w="723" w:type="pct"/>
                <w:vMerge/>
              </w:tcPr>
              <w:p w:rsidR="00FF407A" w:rsidRDefault="00FF407A" w:rsidP="00FF407A">
                <w:pPr>
                  <w:rPr>
                    <w:rFonts w:cs="Arial"/>
                  </w:rPr>
                </w:pPr>
              </w:p>
            </w:tc>
          </w:tr>
          <w:sdt>
            <w:sdtPr>
              <w:alias w:val="企业合并及合并财务报表明细"/>
              <w:tag w:val="_GBC_986bfe326d834fea9d2920637e286f21"/>
              <w:id w:val="658119631"/>
              <w:lock w:val="sdtLocked"/>
            </w:sdtPr>
            <w:sdtEndPr/>
            <w:sdtContent>
              <w:tr w:rsidR="00FF407A" w:rsidTr="00FF407A">
                <w:tc>
                  <w:tcPr>
                    <w:tcW w:w="1378" w:type="pct"/>
                  </w:tcPr>
                  <w:p w:rsidR="00FF407A" w:rsidRDefault="00FF407A" w:rsidP="00FF407A">
                    <w:r>
                      <w:t>浙江中国轻纺城中金市场投资有限公司</w:t>
                    </w:r>
                  </w:p>
                </w:tc>
                <w:tc>
                  <w:tcPr>
                    <w:tcW w:w="724" w:type="pct"/>
                  </w:tcPr>
                  <w:p w:rsidR="00FF407A" w:rsidRDefault="00FF407A" w:rsidP="00FF407A">
                    <w:r>
                      <w:t>浙江绍兴</w:t>
                    </w:r>
                  </w:p>
                </w:tc>
                <w:tc>
                  <w:tcPr>
                    <w:tcW w:w="577" w:type="pct"/>
                  </w:tcPr>
                  <w:p w:rsidR="00FF407A" w:rsidRDefault="00FF407A" w:rsidP="00FF407A">
                    <w:r>
                      <w:t>浙江绍兴</w:t>
                    </w:r>
                  </w:p>
                </w:tc>
                <w:tc>
                  <w:tcPr>
                    <w:tcW w:w="578" w:type="pct"/>
                  </w:tcPr>
                  <w:p w:rsidR="00FF407A" w:rsidRDefault="00FF407A" w:rsidP="00FF407A">
                    <w:r>
                      <w:t>投资</w:t>
                    </w:r>
                  </w:p>
                </w:tc>
                <w:tc>
                  <w:tcPr>
                    <w:tcW w:w="507" w:type="pct"/>
                  </w:tcPr>
                  <w:p w:rsidR="00FF407A" w:rsidRDefault="00FF407A" w:rsidP="00FF407A">
                    <w:pPr>
                      <w:jc w:val="right"/>
                    </w:pPr>
                    <w:r>
                      <w:t>51.00</w:t>
                    </w:r>
                  </w:p>
                </w:tc>
                <w:tc>
                  <w:tcPr>
                    <w:tcW w:w="513" w:type="pct"/>
                  </w:tcPr>
                  <w:p w:rsidR="00FF407A" w:rsidRDefault="00FF407A" w:rsidP="00FF407A">
                    <w:pPr>
                      <w:jc w:val="right"/>
                    </w:pPr>
                  </w:p>
                </w:tc>
                <w:tc>
                  <w:tcPr>
                    <w:tcW w:w="723" w:type="pct"/>
                  </w:tcPr>
                  <w:p w:rsidR="00FF407A" w:rsidRDefault="00FF407A" w:rsidP="00FF407A">
                    <w:r>
                      <w:t>设立</w:t>
                    </w:r>
                  </w:p>
                </w:tc>
              </w:tr>
            </w:sdtContent>
          </w:sdt>
          <w:sdt>
            <w:sdtPr>
              <w:alias w:val="企业合并及合并财务报表明细"/>
              <w:tag w:val="_GBC_986bfe326d834fea9d2920637e286f21"/>
              <w:id w:val="332645884"/>
              <w:lock w:val="sdtLocked"/>
            </w:sdtPr>
            <w:sdtEndPr/>
            <w:sdtContent>
              <w:tr w:rsidR="00FF407A" w:rsidTr="00FF407A">
                <w:tc>
                  <w:tcPr>
                    <w:tcW w:w="1378" w:type="pct"/>
                  </w:tcPr>
                  <w:p w:rsidR="00FF407A" w:rsidRDefault="00FF407A" w:rsidP="00FF407A">
                    <w:r>
                      <w:t>绍兴柯桥中国轻纺城新东区市场开发有限公司[注1]</w:t>
                    </w:r>
                  </w:p>
                </w:tc>
                <w:tc>
                  <w:tcPr>
                    <w:tcW w:w="724" w:type="pct"/>
                  </w:tcPr>
                  <w:p w:rsidR="00FF407A" w:rsidRDefault="00FF407A" w:rsidP="00FF407A">
                    <w:r>
                      <w:t>浙江绍兴</w:t>
                    </w:r>
                  </w:p>
                </w:tc>
                <w:tc>
                  <w:tcPr>
                    <w:tcW w:w="577" w:type="pct"/>
                  </w:tcPr>
                  <w:p w:rsidR="00FF407A" w:rsidRDefault="00FF407A" w:rsidP="00FF407A">
                    <w:r>
                      <w:t>浙江绍兴</w:t>
                    </w:r>
                  </w:p>
                </w:tc>
                <w:tc>
                  <w:tcPr>
                    <w:tcW w:w="578" w:type="pct"/>
                  </w:tcPr>
                  <w:p w:rsidR="00FF407A" w:rsidRDefault="00FF407A" w:rsidP="00FF407A">
                    <w:r>
                      <w:t>实业投资</w:t>
                    </w:r>
                  </w:p>
                </w:tc>
                <w:tc>
                  <w:tcPr>
                    <w:tcW w:w="507" w:type="pct"/>
                  </w:tcPr>
                  <w:p w:rsidR="00FF407A" w:rsidRDefault="00FF407A" w:rsidP="00FF407A">
                    <w:pPr>
                      <w:jc w:val="right"/>
                    </w:pPr>
                  </w:p>
                </w:tc>
                <w:tc>
                  <w:tcPr>
                    <w:tcW w:w="513" w:type="pct"/>
                  </w:tcPr>
                  <w:p w:rsidR="00FF407A" w:rsidRDefault="00FF407A" w:rsidP="00FF407A">
                    <w:pPr>
                      <w:jc w:val="right"/>
                    </w:pPr>
                    <w:r>
                      <w:t>51.00</w:t>
                    </w:r>
                  </w:p>
                </w:tc>
                <w:tc>
                  <w:tcPr>
                    <w:tcW w:w="723" w:type="pct"/>
                  </w:tcPr>
                  <w:p w:rsidR="00FF407A" w:rsidRDefault="00FF407A" w:rsidP="00FF407A">
                    <w:r>
                      <w:t>设立</w:t>
                    </w:r>
                  </w:p>
                </w:tc>
              </w:tr>
            </w:sdtContent>
          </w:sdt>
          <w:sdt>
            <w:sdtPr>
              <w:alias w:val="企业合并及合并财务报表明细"/>
              <w:tag w:val="_GBC_986bfe326d834fea9d2920637e286f21"/>
              <w:id w:val="-1424497456"/>
              <w:lock w:val="sdtLocked"/>
            </w:sdtPr>
            <w:sdtEndPr/>
            <w:sdtContent>
              <w:tr w:rsidR="00FF407A" w:rsidTr="00FF407A">
                <w:tc>
                  <w:tcPr>
                    <w:tcW w:w="1378" w:type="pct"/>
                  </w:tcPr>
                  <w:p w:rsidR="00FF407A" w:rsidRDefault="00FF407A" w:rsidP="00FF407A">
                    <w:r>
                      <w:t>绍兴中国轻纺城物流中心开发经营有限公司</w:t>
                    </w:r>
                  </w:p>
                </w:tc>
                <w:tc>
                  <w:tcPr>
                    <w:tcW w:w="724" w:type="pct"/>
                  </w:tcPr>
                  <w:p w:rsidR="00FF407A" w:rsidRDefault="00FF407A" w:rsidP="00FF407A">
                    <w:r>
                      <w:t>浙江绍兴</w:t>
                    </w:r>
                  </w:p>
                </w:tc>
                <w:tc>
                  <w:tcPr>
                    <w:tcW w:w="577" w:type="pct"/>
                  </w:tcPr>
                  <w:p w:rsidR="00FF407A" w:rsidRDefault="00FF407A" w:rsidP="00FF407A">
                    <w:r>
                      <w:t>浙江绍兴</w:t>
                    </w:r>
                  </w:p>
                </w:tc>
                <w:tc>
                  <w:tcPr>
                    <w:tcW w:w="578" w:type="pct"/>
                  </w:tcPr>
                  <w:p w:rsidR="00FF407A" w:rsidRDefault="00FF407A" w:rsidP="00FF407A">
                    <w:r>
                      <w:t>交通运输</w:t>
                    </w:r>
                  </w:p>
                </w:tc>
                <w:tc>
                  <w:tcPr>
                    <w:tcW w:w="507" w:type="pct"/>
                  </w:tcPr>
                  <w:p w:rsidR="00FF407A" w:rsidRDefault="00FF407A" w:rsidP="00FF407A">
                    <w:pPr>
                      <w:jc w:val="right"/>
                    </w:pPr>
                    <w:r>
                      <w:t>100.00</w:t>
                    </w:r>
                  </w:p>
                </w:tc>
                <w:tc>
                  <w:tcPr>
                    <w:tcW w:w="513" w:type="pct"/>
                  </w:tcPr>
                  <w:p w:rsidR="00FF407A" w:rsidRDefault="00FF407A" w:rsidP="00FF407A">
                    <w:pPr>
                      <w:jc w:val="right"/>
                    </w:pPr>
                  </w:p>
                </w:tc>
                <w:tc>
                  <w:tcPr>
                    <w:tcW w:w="723" w:type="pct"/>
                  </w:tcPr>
                  <w:p w:rsidR="00FF407A" w:rsidRDefault="00FF407A" w:rsidP="00FF407A">
                    <w:r>
                      <w:t>同</w:t>
                    </w:r>
                    <w:proofErr w:type="gramStart"/>
                    <w:r>
                      <w:t>一控制</w:t>
                    </w:r>
                    <w:proofErr w:type="gramEnd"/>
                    <w:r>
                      <w:t>下企业合并</w:t>
                    </w:r>
                  </w:p>
                </w:tc>
              </w:tr>
            </w:sdtContent>
          </w:sdt>
          <w:sdt>
            <w:sdtPr>
              <w:alias w:val="企业合并及合并财务报表明细"/>
              <w:tag w:val="_GBC_986bfe326d834fea9d2920637e286f21"/>
              <w:id w:val="1927303867"/>
              <w:lock w:val="sdtLocked"/>
            </w:sdtPr>
            <w:sdtEndPr/>
            <w:sdtContent>
              <w:tr w:rsidR="00FF407A" w:rsidTr="00FF407A">
                <w:tc>
                  <w:tcPr>
                    <w:tcW w:w="1378" w:type="pct"/>
                  </w:tcPr>
                  <w:p w:rsidR="00FF407A" w:rsidRDefault="00FF407A" w:rsidP="00FF407A">
                    <w:r>
                      <w:t>绍兴中国轻纺城国际物流中心有限公司</w:t>
                    </w:r>
                  </w:p>
                </w:tc>
                <w:tc>
                  <w:tcPr>
                    <w:tcW w:w="724" w:type="pct"/>
                  </w:tcPr>
                  <w:p w:rsidR="00FF407A" w:rsidRDefault="00FF407A" w:rsidP="00FF407A">
                    <w:r>
                      <w:t>浙江绍兴</w:t>
                    </w:r>
                  </w:p>
                </w:tc>
                <w:tc>
                  <w:tcPr>
                    <w:tcW w:w="577" w:type="pct"/>
                  </w:tcPr>
                  <w:p w:rsidR="00FF407A" w:rsidRDefault="00FF407A" w:rsidP="00FF407A">
                    <w:r>
                      <w:t>浙江绍兴</w:t>
                    </w:r>
                  </w:p>
                </w:tc>
                <w:tc>
                  <w:tcPr>
                    <w:tcW w:w="578" w:type="pct"/>
                  </w:tcPr>
                  <w:p w:rsidR="00FF407A" w:rsidRDefault="00FF407A" w:rsidP="00FF407A">
                    <w:r>
                      <w:t>投资</w:t>
                    </w:r>
                  </w:p>
                </w:tc>
                <w:tc>
                  <w:tcPr>
                    <w:tcW w:w="507" w:type="pct"/>
                  </w:tcPr>
                  <w:p w:rsidR="00FF407A" w:rsidRDefault="00FF407A" w:rsidP="00FF407A">
                    <w:pPr>
                      <w:jc w:val="right"/>
                    </w:pPr>
                    <w:r>
                      <w:t>100.00</w:t>
                    </w:r>
                  </w:p>
                </w:tc>
                <w:tc>
                  <w:tcPr>
                    <w:tcW w:w="513" w:type="pct"/>
                  </w:tcPr>
                  <w:p w:rsidR="00FF407A" w:rsidRDefault="00FF407A" w:rsidP="00FF407A">
                    <w:pPr>
                      <w:jc w:val="right"/>
                    </w:pPr>
                  </w:p>
                </w:tc>
                <w:tc>
                  <w:tcPr>
                    <w:tcW w:w="723" w:type="pct"/>
                  </w:tcPr>
                  <w:p w:rsidR="00FF407A" w:rsidRDefault="00FF407A" w:rsidP="00FF407A">
                    <w:r>
                      <w:t>非同</w:t>
                    </w:r>
                    <w:proofErr w:type="gramStart"/>
                    <w:r>
                      <w:t>一控制</w:t>
                    </w:r>
                    <w:proofErr w:type="gramEnd"/>
                    <w:r>
                      <w:t>下企业合并</w:t>
                    </w:r>
                  </w:p>
                </w:tc>
              </w:tr>
            </w:sdtContent>
          </w:sdt>
          <w:sdt>
            <w:sdtPr>
              <w:alias w:val="企业合并及合并财务报表明细"/>
              <w:tag w:val="_GBC_986bfe326d834fea9d2920637e286f21"/>
              <w:id w:val="669844478"/>
              <w:lock w:val="sdtLocked"/>
            </w:sdtPr>
            <w:sdtEndPr/>
            <w:sdtContent>
              <w:tr w:rsidR="00FF407A" w:rsidTr="00FF407A">
                <w:tc>
                  <w:tcPr>
                    <w:tcW w:w="1378" w:type="pct"/>
                  </w:tcPr>
                  <w:p w:rsidR="00FF407A" w:rsidRDefault="00FF407A" w:rsidP="00FF407A">
                    <w:r>
                      <w:t>浙江中国轻纺</w:t>
                    </w:r>
                    <w:proofErr w:type="gramStart"/>
                    <w:r>
                      <w:t>城网络</w:t>
                    </w:r>
                    <w:proofErr w:type="gramEnd"/>
                    <w:r>
                      <w:t>有限公司[注2]</w:t>
                    </w:r>
                  </w:p>
                </w:tc>
                <w:tc>
                  <w:tcPr>
                    <w:tcW w:w="724" w:type="pct"/>
                  </w:tcPr>
                  <w:p w:rsidR="00FF407A" w:rsidRDefault="00FF407A" w:rsidP="00FF407A">
                    <w:r>
                      <w:t>浙江绍兴</w:t>
                    </w:r>
                  </w:p>
                </w:tc>
                <w:tc>
                  <w:tcPr>
                    <w:tcW w:w="577" w:type="pct"/>
                  </w:tcPr>
                  <w:p w:rsidR="00FF407A" w:rsidRDefault="00FF407A" w:rsidP="00FF407A">
                    <w:r>
                      <w:t>浙江绍兴</w:t>
                    </w:r>
                  </w:p>
                </w:tc>
                <w:tc>
                  <w:tcPr>
                    <w:tcW w:w="578" w:type="pct"/>
                  </w:tcPr>
                  <w:p w:rsidR="00FF407A" w:rsidRDefault="00FF407A" w:rsidP="00FF407A">
                    <w:r>
                      <w:t>信息服务</w:t>
                    </w:r>
                  </w:p>
                </w:tc>
                <w:tc>
                  <w:tcPr>
                    <w:tcW w:w="507" w:type="pct"/>
                  </w:tcPr>
                  <w:p w:rsidR="00FF407A" w:rsidRDefault="00FF407A" w:rsidP="00FF407A">
                    <w:pPr>
                      <w:jc w:val="right"/>
                    </w:pPr>
                    <w:r>
                      <w:t>92.12</w:t>
                    </w:r>
                  </w:p>
                </w:tc>
                <w:tc>
                  <w:tcPr>
                    <w:tcW w:w="513" w:type="pct"/>
                  </w:tcPr>
                  <w:p w:rsidR="00FF407A" w:rsidRDefault="00FF407A" w:rsidP="00FF407A">
                    <w:pPr>
                      <w:jc w:val="right"/>
                    </w:pPr>
                    <w:r>
                      <w:t>4.73</w:t>
                    </w:r>
                  </w:p>
                </w:tc>
                <w:tc>
                  <w:tcPr>
                    <w:tcW w:w="723" w:type="pct"/>
                  </w:tcPr>
                  <w:p w:rsidR="00FF407A" w:rsidRDefault="00FF407A" w:rsidP="00FF407A">
                    <w:r>
                      <w:t>非同</w:t>
                    </w:r>
                    <w:proofErr w:type="gramStart"/>
                    <w:r>
                      <w:t>一控制</w:t>
                    </w:r>
                    <w:proofErr w:type="gramEnd"/>
                    <w:r>
                      <w:t>下企业合并</w:t>
                    </w:r>
                  </w:p>
                </w:tc>
              </w:tr>
            </w:sdtContent>
          </w:sdt>
          <w:sdt>
            <w:sdtPr>
              <w:alias w:val="企业合并及合并财务报表明细"/>
              <w:tag w:val="_GBC_986bfe326d834fea9d2920637e286f21"/>
              <w:id w:val="2116782513"/>
              <w:lock w:val="sdtLocked"/>
            </w:sdtPr>
            <w:sdtEndPr/>
            <w:sdtContent>
              <w:tr w:rsidR="00FF407A" w:rsidTr="00FF407A">
                <w:tc>
                  <w:tcPr>
                    <w:tcW w:w="1378" w:type="pct"/>
                  </w:tcPr>
                  <w:p w:rsidR="00FF407A" w:rsidRDefault="00FF407A" w:rsidP="00FF407A">
                    <w:r>
                      <w:t>坯布市场公司</w:t>
                    </w:r>
                  </w:p>
                </w:tc>
                <w:tc>
                  <w:tcPr>
                    <w:tcW w:w="724" w:type="pct"/>
                  </w:tcPr>
                  <w:p w:rsidR="00FF407A" w:rsidRDefault="00FF407A" w:rsidP="00FF407A">
                    <w:r>
                      <w:t>浙江绍兴</w:t>
                    </w:r>
                  </w:p>
                </w:tc>
                <w:tc>
                  <w:tcPr>
                    <w:tcW w:w="577" w:type="pct"/>
                  </w:tcPr>
                  <w:p w:rsidR="00FF407A" w:rsidRDefault="00FF407A" w:rsidP="00FF407A">
                    <w:r>
                      <w:t>浙江绍兴</w:t>
                    </w:r>
                  </w:p>
                </w:tc>
                <w:tc>
                  <w:tcPr>
                    <w:tcW w:w="578" w:type="pct"/>
                  </w:tcPr>
                  <w:p w:rsidR="00FF407A" w:rsidRDefault="00FF407A" w:rsidP="00FF407A">
                    <w:r>
                      <w:t>实业投资</w:t>
                    </w:r>
                  </w:p>
                </w:tc>
                <w:tc>
                  <w:tcPr>
                    <w:tcW w:w="507" w:type="pct"/>
                  </w:tcPr>
                  <w:p w:rsidR="00FF407A" w:rsidRDefault="00FF407A" w:rsidP="00FF407A">
                    <w:pPr>
                      <w:jc w:val="right"/>
                    </w:pPr>
                    <w:r>
                      <w:t>50.50</w:t>
                    </w:r>
                  </w:p>
                </w:tc>
                <w:tc>
                  <w:tcPr>
                    <w:tcW w:w="513" w:type="pct"/>
                  </w:tcPr>
                  <w:p w:rsidR="00FF407A" w:rsidRDefault="00FF407A" w:rsidP="00FF407A">
                    <w:pPr>
                      <w:jc w:val="right"/>
                    </w:pPr>
                  </w:p>
                </w:tc>
                <w:tc>
                  <w:tcPr>
                    <w:tcW w:w="723" w:type="pct"/>
                  </w:tcPr>
                  <w:p w:rsidR="00FF407A" w:rsidRDefault="00FF407A" w:rsidP="00FF407A">
                    <w:r>
                      <w:t>同</w:t>
                    </w:r>
                    <w:proofErr w:type="gramStart"/>
                    <w:r>
                      <w:t>一控制</w:t>
                    </w:r>
                    <w:proofErr w:type="gramEnd"/>
                    <w:r>
                      <w:t>下企业合并</w:t>
                    </w:r>
                  </w:p>
                </w:tc>
              </w:tr>
            </w:sdtContent>
          </w:sdt>
        </w:tbl>
        <w:p w:rsidR="00117AAE" w:rsidRDefault="00117AAE" w:rsidP="00FF407A">
          <w:r>
            <w:rPr>
              <w:rFonts w:hint="eastAsia"/>
            </w:rPr>
            <w:t>其他说明：上表</w:t>
          </w:r>
          <w:proofErr w:type="gramStart"/>
          <w:r>
            <w:rPr>
              <w:rFonts w:hint="eastAsia"/>
            </w:rPr>
            <w:t>系重要</w:t>
          </w:r>
          <w:proofErr w:type="gramEnd"/>
          <w:r>
            <w:rPr>
              <w:rFonts w:hint="eastAsia"/>
            </w:rPr>
            <w:t>子公司的构成。</w:t>
          </w:r>
        </w:p>
        <w:p w:rsidR="00FF407A" w:rsidRDefault="00FF407A" w:rsidP="00FF407A">
          <w:r>
            <w:t>[注1]该公司由子公司浙江中国轻纺城中金市场投资有限公司持股</w:t>
          </w:r>
        </w:p>
        <w:p w:rsidR="00FF407A" w:rsidRDefault="00FF407A" w:rsidP="00FF407A">
          <w:r>
            <w:t>[注2]该公司由子公司绍兴中国轻纺城国际物流中心有限公司持股4.73%</w:t>
          </w:r>
        </w:p>
        <w:p w:rsidR="00FF407A" w:rsidRDefault="00FF407A" w:rsidP="00FF407A"/>
        <w:p w:rsidR="00FF407A" w:rsidRDefault="00FF407A">
          <w:pPr>
            <w:rPr>
              <w:rFonts w:cs="Arial"/>
            </w:rPr>
          </w:pPr>
          <w:r>
            <w:rPr>
              <w:rFonts w:cs="Arial" w:hint="eastAsia"/>
            </w:rPr>
            <w:t>在子公司的持股比例不同于表决权比例的说明：</w:t>
          </w:r>
        </w:p>
        <w:p w:rsidR="00FF407A" w:rsidRDefault="00CB690D">
          <w:pPr>
            <w:rPr>
              <w:rFonts w:cs="Arial"/>
            </w:rPr>
          </w:pPr>
          <w:sdt>
            <w:sdtPr>
              <w:rPr>
                <w:rFonts w:cs="Arial"/>
              </w:rPr>
              <w:alias w:val="在子公司的持股比例不同于表决权比例的说明"/>
              <w:tag w:val="_GBC_b7be591163dc47e4b00f98006e6fbb0b"/>
              <w:id w:val="-1167242178"/>
              <w:lock w:val="sdtLocked"/>
              <w:placeholder>
                <w:docPart w:val="GBC22222222222222222222222222222"/>
              </w:placeholder>
            </w:sdtPr>
            <w:sdtEndPr/>
            <w:sdtContent>
              <w:r w:rsidR="00FF407A">
                <w:rPr>
                  <w:rFonts w:cs="Arial" w:hint="eastAsia"/>
                </w:rPr>
                <w:t>无</w:t>
              </w:r>
            </w:sdtContent>
          </w:sdt>
        </w:p>
        <w:p w:rsidR="00FF407A" w:rsidRDefault="00FF407A">
          <w:pPr>
            <w:rPr>
              <w:rFonts w:cs="Arial"/>
            </w:rPr>
          </w:pPr>
        </w:p>
        <w:p w:rsidR="00FF407A" w:rsidRDefault="00FF407A">
          <w:pPr>
            <w:rPr>
              <w:rFonts w:cs="Arial"/>
            </w:rPr>
          </w:pPr>
          <w:r>
            <w:rPr>
              <w:rFonts w:cs="Arial" w:hint="eastAsia"/>
            </w:rPr>
            <w:t>持有半数或以下表决权但仍控制被投资单位、以及持有半数以上表决权但不控制被投资单位的依据：</w:t>
          </w:r>
        </w:p>
        <w:sdt>
          <w:sdtPr>
            <w:rPr>
              <w:rFonts w:cs="Arial"/>
            </w:rPr>
            <w:alias w:val="持有半数或以下表决权但仍控制被投资单位、以及持有半数以上表决权但不控制被投资单位的依据"/>
            <w:tag w:val="_GBC_e9c6ba07b58c4f8e9e3004170d14542b"/>
            <w:id w:val="1157339039"/>
            <w:lock w:val="sdtLocked"/>
            <w:placeholder>
              <w:docPart w:val="GBC22222222222222222222222222222"/>
            </w:placeholder>
          </w:sdtPr>
          <w:sdtEndPr/>
          <w:sdtContent>
            <w:p w:rsidR="00FF407A" w:rsidRDefault="00FF407A">
              <w:pPr>
                <w:rPr>
                  <w:rFonts w:cs="Arial"/>
                </w:rPr>
              </w:pPr>
              <w:r>
                <w:rPr>
                  <w:rFonts w:cs="Arial" w:hint="eastAsia"/>
                </w:rPr>
                <w:t>不适用</w:t>
              </w:r>
            </w:p>
          </w:sdtContent>
        </w:sdt>
        <w:p w:rsidR="00FF407A" w:rsidRDefault="00FF407A">
          <w:pPr>
            <w:rPr>
              <w:rFonts w:cs="Arial"/>
            </w:rPr>
          </w:pPr>
        </w:p>
        <w:p w:rsidR="00FF407A" w:rsidRDefault="00FF407A">
          <w:pPr>
            <w:rPr>
              <w:rFonts w:cs="Arial"/>
            </w:rPr>
          </w:pPr>
          <w:r>
            <w:rPr>
              <w:rFonts w:cs="Arial" w:hint="eastAsia"/>
            </w:rPr>
            <w:t>对于纳入合并范围的重要的结构化主体，控制的依据：</w:t>
          </w:r>
        </w:p>
        <w:sdt>
          <w:sdtPr>
            <w:rPr>
              <w:rFonts w:cs="Arial" w:hint="eastAsia"/>
            </w:rPr>
            <w:alias w:val="对于纳入合并范围的重要的结构化主体，控制的依据"/>
            <w:tag w:val="_GBC_254d83ec47cd4003902f2d0f6017d432"/>
            <w:id w:val="16519319"/>
            <w:lock w:val="sdtLocked"/>
            <w:placeholder>
              <w:docPart w:val="GBC22222222222222222222222222222"/>
            </w:placeholder>
          </w:sdtPr>
          <w:sdtEndPr/>
          <w:sdtContent>
            <w:p w:rsidR="00FF407A" w:rsidRDefault="00FF407A">
              <w:pPr>
                <w:rPr>
                  <w:rFonts w:cs="Arial"/>
                </w:rPr>
              </w:pPr>
              <w:r>
                <w:rPr>
                  <w:rFonts w:cs="Arial" w:hint="eastAsia"/>
                </w:rPr>
                <w:t>不适用</w:t>
              </w:r>
            </w:p>
          </w:sdtContent>
        </w:sdt>
        <w:p w:rsidR="00FF407A" w:rsidRDefault="00FF407A">
          <w:pPr>
            <w:rPr>
              <w:rFonts w:cs="Arial"/>
            </w:rPr>
          </w:pPr>
        </w:p>
        <w:p w:rsidR="00FF407A" w:rsidRDefault="00FF407A">
          <w:pPr>
            <w:rPr>
              <w:rFonts w:cs="Arial"/>
            </w:rPr>
          </w:pPr>
          <w:r>
            <w:rPr>
              <w:rFonts w:cs="Arial" w:hint="eastAsia"/>
            </w:rPr>
            <w:t>确定公司是代理人还是委托人的依据：</w:t>
          </w:r>
        </w:p>
        <w:sdt>
          <w:sdtPr>
            <w:rPr>
              <w:rFonts w:cs="Arial" w:hint="eastAsia"/>
            </w:rPr>
            <w:alias w:val="确定公司是代理人还是委托人的依据"/>
            <w:tag w:val="_GBC_f515cb0c8a654271b5991b0accabe800"/>
            <w:id w:val="-1009137705"/>
            <w:lock w:val="sdtLocked"/>
            <w:placeholder>
              <w:docPart w:val="GBC22222222222222222222222222222"/>
            </w:placeholder>
          </w:sdtPr>
          <w:sdtEndPr/>
          <w:sdtContent>
            <w:p w:rsidR="00FF407A" w:rsidRDefault="00FF407A">
              <w:pPr>
                <w:rPr>
                  <w:rFonts w:cs="Arial"/>
                </w:rPr>
              </w:pPr>
              <w:r>
                <w:rPr>
                  <w:rFonts w:cs="Arial" w:hint="eastAsia"/>
                </w:rPr>
                <w:t>不适用</w:t>
              </w:r>
            </w:p>
          </w:sdtContent>
        </w:sdt>
        <w:p w:rsidR="00FF407A" w:rsidRDefault="00FF407A">
          <w:pPr>
            <w:rPr>
              <w:rFonts w:cs="Arial"/>
            </w:rPr>
          </w:pPr>
        </w:p>
        <w:p w:rsidR="00FF407A" w:rsidRDefault="00FF407A">
          <w:pPr>
            <w:rPr>
              <w:rFonts w:cs="Arial"/>
            </w:rPr>
          </w:pPr>
          <w:r>
            <w:rPr>
              <w:rFonts w:cs="Arial" w:hint="eastAsia"/>
            </w:rPr>
            <w:t>其他说明：</w:t>
          </w:r>
        </w:p>
        <w:sdt>
          <w:sdtPr>
            <w:rPr>
              <w:rFonts w:cs="Arial"/>
            </w:rPr>
            <w:alias w:val="企业集团的构成的其他需要说明的事项"/>
            <w:tag w:val="_GBC_7dc3099f920f4546b2a983c0eb4c2ce0"/>
            <w:id w:val="-589929402"/>
            <w:lock w:val="sdtLocked"/>
            <w:placeholder>
              <w:docPart w:val="GBC22222222222222222222222222222"/>
            </w:placeholder>
          </w:sdtPr>
          <w:sdtEndPr/>
          <w:sdtContent>
            <w:p w:rsidR="00FF407A" w:rsidRDefault="00FF407A">
              <w:pPr>
                <w:rPr>
                  <w:rFonts w:cstheme="minorBidi"/>
                </w:rPr>
              </w:pPr>
              <w:r>
                <w:rPr>
                  <w:rFonts w:cs="Arial" w:hint="eastAsia"/>
                </w:rPr>
                <w:t>无</w:t>
              </w:r>
            </w:p>
          </w:sdtContent>
        </w:sdt>
      </w:sdtContent>
    </w:sdt>
    <w:p w:rsidR="00FF407A" w:rsidRDefault="00FF407A">
      <w:pPr>
        <w:rPr>
          <w:rFonts w:cs="Arial"/>
        </w:rPr>
      </w:pPr>
    </w:p>
    <w:sdt>
      <w:sdtPr>
        <w:rPr>
          <w:rFonts w:ascii="宋体" w:hAnsi="宋体" w:cs="Arial" w:hint="eastAsia"/>
          <w:b w:val="0"/>
          <w:bCs/>
          <w:kern w:val="0"/>
          <w:szCs w:val="21"/>
        </w:rPr>
        <w:alias w:val="模块:重要的非全资子公司"/>
        <w:tag w:val="_GBC_a2ec6e05ebd34d2fa14b1ba6b3ba8eb1"/>
        <w:id w:val="535927937"/>
        <w:lock w:val="sdtLocked"/>
        <w:placeholder>
          <w:docPart w:val="GBC22222222222222222222222222222"/>
        </w:placeholder>
      </w:sdtPr>
      <w:sdtEndPr>
        <w:rPr>
          <w:rFonts w:hint="default"/>
        </w:rPr>
      </w:sdtEndPr>
      <w:sdtContent>
        <w:p w:rsidR="00FF407A" w:rsidRDefault="00FF407A" w:rsidP="0078609A">
          <w:pPr>
            <w:pStyle w:val="4"/>
            <w:numPr>
              <w:ilvl w:val="3"/>
              <w:numId w:val="81"/>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62639411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重要的非全资子公司"/>
              <w:tag w:val="_GBC_e5936e9952394755bacf71d437afcd44"/>
              <w:id w:val="7853916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6003408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97" w:type="pct"/>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411"/>
            <w:gridCol w:w="1701"/>
            <w:gridCol w:w="1559"/>
            <w:gridCol w:w="1810"/>
            <w:gridCol w:w="1744"/>
          </w:tblGrid>
          <w:tr w:rsidR="00FF407A" w:rsidTr="00FF407A">
            <w:trPr>
              <w:trHeight w:val="241"/>
            </w:trPr>
            <w:sdt>
              <w:sdtPr>
                <w:tag w:val="_PLD_214f5d23d0ff4cd08577f444026e3bf2"/>
                <w:id w:val="391013228"/>
                <w:lock w:val="sdtLocked"/>
              </w:sdtPr>
              <w:sdtEndPr/>
              <w:sdtContent>
                <w:tc>
                  <w:tcPr>
                    <w:tcW w:w="1307" w:type="pct"/>
                    <w:tcBorders>
                      <w:top w:val="single" w:sz="4" w:space="0" w:color="auto"/>
                      <w:left w:val="single" w:sz="4" w:space="0" w:color="auto"/>
                      <w:bottom w:val="single" w:sz="6" w:space="0" w:color="auto"/>
                      <w:right w:val="single" w:sz="6" w:space="0" w:color="auto"/>
                    </w:tcBorders>
                    <w:shd w:val="clear" w:color="auto" w:fill="auto"/>
                    <w:vAlign w:val="center"/>
                  </w:tcPr>
                  <w:p w:rsidR="00FF407A" w:rsidRDefault="00FF407A" w:rsidP="00FF407A">
                    <w:pPr>
                      <w:jc w:val="center"/>
                      <w:rPr>
                        <w:rFonts w:cs="Arial"/>
                      </w:rPr>
                    </w:pPr>
                    <w:r>
                      <w:rPr>
                        <w:rFonts w:cs="Arial" w:hint="eastAsia"/>
                        <w:lang w:val="en-GB"/>
                      </w:rPr>
                      <w:t>子公司名称</w:t>
                    </w:r>
                  </w:p>
                </w:tc>
              </w:sdtContent>
            </w:sdt>
            <w:sdt>
              <w:sdtPr>
                <w:tag w:val="_PLD_8f337a5f047e4f5eb2e03caf3b5ce2bb"/>
                <w:id w:val="-1937278672"/>
                <w:lock w:val="sdtLocked"/>
              </w:sdtPr>
              <w:sdtEndPr/>
              <w:sdtContent>
                <w:tc>
                  <w:tcPr>
                    <w:tcW w:w="922" w:type="pct"/>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rPr>
                        <w:rFonts w:cs="Arial"/>
                        <w:bCs w:val="0"/>
                        <w:lang w:val="en-GB"/>
                      </w:rPr>
                    </w:pPr>
                    <w:r>
                      <w:rPr>
                        <w:rFonts w:cs="Arial" w:hint="eastAsia"/>
                        <w:lang w:val="en-GB"/>
                      </w:rPr>
                      <w:t>少数股东持股</w:t>
                    </w:r>
                  </w:p>
                  <w:p w:rsidR="00FF407A" w:rsidRDefault="00FF407A" w:rsidP="00FF407A">
                    <w:pPr>
                      <w:jc w:val="center"/>
                      <w:rPr>
                        <w:rFonts w:cs="Arial"/>
                      </w:rPr>
                    </w:pPr>
                    <w:r>
                      <w:rPr>
                        <w:rFonts w:cs="Arial" w:hint="eastAsia"/>
                        <w:lang w:val="en-GB"/>
                      </w:rPr>
                      <w:t>比例</w:t>
                    </w:r>
                    <w:r>
                      <w:rPr>
                        <w:rFonts w:hint="eastAsia"/>
                      </w:rPr>
                      <w:t>（%）</w:t>
                    </w:r>
                  </w:p>
                </w:tc>
              </w:sdtContent>
            </w:sdt>
            <w:sdt>
              <w:sdtPr>
                <w:tag w:val="_PLD_70aca7c8f09a4a579e632e06c25a6ab5"/>
                <w:id w:val="-2008818029"/>
                <w:lock w:val="sdtLocked"/>
              </w:sdtPr>
              <w:sdtEndPr/>
              <w:sdtContent>
                <w:tc>
                  <w:tcPr>
                    <w:tcW w:w="845" w:type="pct"/>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rPr>
                        <w:rFonts w:cs="Arial"/>
                      </w:rPr>
                    </w:pPr>
                    <w:r>
                      <w:rPr>
                        <w:rFonts w:cs="Arial" w:hint="eastAsia"/>
                        <w:lang w:val="en-GB"/>
                      </w:rPr>
                      <w:t>本期归属于少数股东的损益</w:t>
                    </w:r>
                  </w:p>
                </w:tc>
              </w:sdtContent>
            </w:sdt>
            <w:sdt>
              <w:sdtPr>
                <w:tag w:val="_PLD_4154a89239e54416bb4c7ab182b0ae5a"/>
                <w:id w:val="631827790"/>
                <w:lock w:val="sdtLocked"/>
              </w:sdtPr>
              <w:sdtEndPr/>
              <w:sdtContent>
                <w:tc>
                  <w:tcPr>
                    <w:tcW w:w="981" w:type="pct"/>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rPr>
                        <w:rFonts w:cs="Arial"/>
                      </w:rPr>
                    </w:pPr>
                    <w:r>
                      <w:rPr>
                        <w:rFonts w:cs="Arial" w:hint="eastAsia"/>
                        <w:lang w:val="en-GB"/>
                      </w:rPr>
                      <w:t>本期向少数股东宣告分派的股利</w:t>
                    </w:r>
                  </w:p>
                </w:tc>
              </w:sdtContent>
            </w:sdt>
            <w:sdt>
              <w:sdtPr>
                <w:tag w:val="_PLD_cea34ef7af164cc8816d90890b528f36"/>
                <w:id w:val="1189497232"/>
                <w:lock w:val="sdtLocked"/>
              </w:sdtPr>
              <w:sdtEndPr/>
              <w:sdtContent>
                <w:tc>
                  <w:tcPr>
                    <w:tcW w:w="945" w:type="pct"/>
                    <w:tcBorders>
                      <w:top w:val="single" w:sz="4" w:space="0" w:color="auto"/>
                      <w:left w:val="single" w:sz="6" w:space="0" w:color="auto"/>
                      <w:bottom w:val="single" w:sz="6" w:space="0" w:color="auto"/>
                      <w:right w:val="single" w:sz="4" w:space="0" w:color="auto"/>
                    </w:tcBorders>
                    <w:shd w:val="clear" w:color="auto" w:fill="auto"/>
                    <w:vAlign w:val="center"/>
                  </w:tcPr>
                  <w:p w:rsidR="00FF407A" w:rsidRDefault="00FF407A" w:rsidP="00FF407A">
                    <w:pPr>
                      <w:ind w:right="-16"/>
                      <w:jc w:val="center"/>
                      <w:rPr>
                        <w:rFonts w:cs="Arial"/>
                        <w:bCs w:val="0"/>
                      </w:rPr>
                    </w:pPr>
                    <w:r>
                      <w:rPr>
                        <w:rFonts w:cs="Arial" w:hint="eastAsia"/>
                        <w:lang w:val="en-GB"/>
                      </w:rPr>
                      <w:t>期末少数股东权益余额</w:t>
                    </w:r>
                  </w:p>
                </w:tc>
              </w:sdtContent>
            </w:sdt>
          </w:tr>
          <w:sdt>
            <w:sdtPr>
              <w:alias w:val="重要的非全资子公司明细"/>
              <w:tag w:val="_GBC_786318b12f804986888adc0492796ebd"/>
              <w:id w:val="1687566689"/>
              <w:lock w:val="sdtLocked"/>
            </w:sdtPr>
            <w:sdtEndPr/>
            <w:sdtContent>
              <w:tr w:rsidR="00FF407A" w:rsidTr="00FF407A">
                <w:tc>
                  <w:tcPr>
                    <w:tcW w:w="1307" w:type="pct"/>
                    <w:tcBorders>
                      <w:top w:val="single" w:sz="6" w:space="0" w:color="auto"/>
                      <w:left w:val="single" w:sz="4" w:space="0" w:color="auto"/>
                      <w:bottom w:val="single" w:sz="4" w:space="0" w:color="auto"/>
                      <w:right w:val="single" w:sz="6" w:space="0" w:color="auto"/>
                    </w:tcBorders>
                  </w:tcPr>
                  <w:p w:rsidR="00FF407A" w:rsidRDefault="00FF407A" w:rsidP="00FF407A">
                    <w:r>
                      <w:t>浙江中国轻纺城中金市场投资有限公司</w:t>
                    </w:r>
                  </w:p>
                </w:tc>
                <w:tc>
                  <w:tcPr>
                    <w:tcW w:w="922"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49.00%</w:t>
                    </w:r>
                  </w:p>
                </w:tc>
                <w:tc>
                  <w:tcPr>
                    <w:tcW w:w="845"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700,474.80</w:t>
                    </w:r>
                  </w:p>
                </w:tc>
                <w:tc>
                  <w:tcPr>
                    <w:tcW w:w="981"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p>
                </w:tc>
                <w:tc>
                  <w:tcPr>
                    <w:tcW w:w="945" w:type="pct"/>
                    <w:tcBorders>
                      <w:top w:val="single" w:sz="6" w:space="0" w:color="auto"/>
                      <w:left w:val="single" w:sz="6" w:space="0" w:color="auto"/>
                      <w:bottom w:val="single" w:sz="4" w:space="0" w:color="auto"/>
                      <w:right w:val="single" w:sz="4" w:space="0" w:color="auto"/>
                    </w:tcBorders>
                  </w:tcPr>
                  <w:p w:rsidR="00FF407A" w:rsidRDefault="00FF407A" w:rsidP="00FF407A">
                    <w:pPr>
                      <w:jc w:val="right"/>
                    </w:pPr>
                    <w:r>
                      <w:t>17,593,666.16</w:t>
                    </w:r>
                  </w:p>
                </w:tc>
              </w:tr>
            </w:sdtContent>
          </w:sdt>
          <w:sdt>
            <w:sdtPr>
              <w:alias w:val="重要的非全资子公司明细"/>
              <w:tag w:val="_GBC_786318b12f804986888adc0492796ebd"/>
              <w:id w:val="-1566868710"/>
              <w:lock w:val="sdtLocked"/>
            </w:sdtPr>
            <w:sdtEndPr/>
            <w:sdtContent>
              <w:tr w:rsidR="00FF407A" w:rsidTr="00FF407A">
                <w:tc>
                  <w:tcPr>
                    <w:tcW w:w="1307" w:type="pct"/>
                    <w:tcBorders>
                      <w:top w:val="single" w:sz="6" w:space="0" w:color="auto"/>
                      <w:left w:val="single" w:sz="4" w:space="0" w:color="auto"/>
                      <w:bottom w:val="single" w:sz="4" w:space="0" w:color="auto"/>
                      <w:right w:val="single" w:sz="6" w:space="0" w:color="auto"/>
                    </w:tcBorders>
                  </w:tcPr>
                  <w:p w:rsidR="00FF407A" w:rsidRDefault="00FF407A" w:rsidP="00FF407A">
                    <w:r>
                      <w:t>绍兴柯桥中国轻纺城新东区市场开发有限公司</w:t>
                    </w:r>
                  </w:p>
                </w:tc>
                <w:tc>
                  <w:tcPr>
                    <w:tcW w:w="922"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49.00%</w:t>
                    </w:r>
                  </w:p>
                </w:tc>
                <w:tc>
                  <w:tcPr>
                    <w:tcW w:w="845"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1,373,160.58</w:t>
                    </w:r>
                  </w:p>
                </w:tc>
                <w:tc>
                  <w:tcPr>
                    <w:tcW w:w="981"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p>
                </w:tc>
                <w:tc>
                  <w:tcPr>
                    <w:tcW w:w="945" w:type="pct"/>
                    <w:tcBorders>
                      <w:top w:val="single" w:sz="6" w:space="0" w:color="auto"/>
                      <w:left w:val="single" w:sz="6" w:space="0" w:color="auto"/>
                      <w:bottom w:val="single" w:sz="4" w:space="0" w:color="auto"/>
                      <w:right w:val="single" w:sz="4" w:space="0" w:color="auto"/>
                    </w:tcBorders>
                  </w:tcPr>
                  <w:p w:rsidR="00FF407A" w:rsidRDefault="00FF407A" w:rsidP="00FF407A">
                    <w:pPr>
                      <w:jc w:val="right"/>
                    </w:pPr>
                    <w:r>
                      <w:t>3,019,624.68</w:t>
                    </w:r>
                  </w:p>
                </w:tc>
              </w:tr>
            </w:sdtContent>
          </w:sdt>
          <w:sdt>
            <w:sdtPr>
              <w:alias w:val="重要的非全资子公司明细"/>
              <w:tag w:val="_GBC_786318b12f804986888adc0492796ebd"/>
              <w:id w:val="-191220949"/>
              <w:lock w:val="sdtLocked"/>
            </w:sdtPr>
            <w:sdtEndPr/>
            <w:sdtContent>
              <w:tr w:rsidR="00FF407A" w:rsidTr="00FF407A">
                <w:tc>
                  <w:tcPr>
                    <w:tcW w:w="1307" w:type="pct"/>
                    <w:tcBorders>
                      <w:top w:val="single" w:sz="6" w:space="0" w:color="auto"/>
                      <w:left w:val="single" w:sz="4" w:space="0" w:color="auto"/>
                      <w:bottom w:val="single" w:sz="4" w:space="0" w:color="auto"/>
                      <w:right w:val="single" w:sz="6" w:space="0" w:color="auto"/>
                    </w:tcBorders>
                  </w:tcPr>
                  <w:p w:rsidR="00FF407A" w:rsidRDefault="00FF407A" w:rsidP="00FF407A">
                    <w:r>
                      <w:t>浙江中国轻纺</w:t>
                    </w:r>
                    <w:proofErr w:type="gramStart"/>
                    <w:r>
                      <w:t>城网络</w:t>
                    </w:r>
                    <w:proofErr w:type="gramEnd"/>
                    <w:r>
                      <w:t>有限公司</w:t>
                    </w:r>
                  </w:p>
                </w:tc>
                <w:tc>
                  <w:tcPr>
                    <w:tcW w:w="922"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3.15%</w:t>
                    </w:r>
                  </w:p>
                </w:tc>
                <w:tc>
                  <w:tcPr>
                    <w:tcW w:w="845"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-221,269.46</w:t>
                    </w:r>
                  </w:p>
                </w:tc>
                <w:tc>
                  <w:tcPr>
                    <w:tcW w:w="981"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p>
                </w:tc>
                <w:tc>
                  <w:tcPr>
                    <w:tcW w:w="945" w:type="pct"/>
                    <w:tcBorders>
                      <w:top w:val="single" w:sz="6" w:space="0" w:color="auto"/>
                      <w:left w:val="single" w:sz="6" w:space="0" w:color="auto"/>
                      <w:bottom w:val="single" w:sz="4" w:space="0" w:color="auto"/>
                      <w:right w:val="single" w:sz="4" w:space="0" w:color="auto"/>
                    </w:tcBorders>
                  </w:tcPr>
                  <w:p w:rsidR="00FF407A" w:rsidRDefault="00FF407A" w:rsidP="00FF407A">
                    <w:pPr>
                      <w:jc w:val="right"/>
                    </w:pPr>
                    <w:r>
                      <w:t>195,439.91</w:t>
                    </w:r>
                  </w:p>
                </w:tc>
              </w:tr>
            </w:sdtContent>
          </w:sdt>
          <w:sdt>
            <w:sdtPr>
              <w:alias w:val="重要的非全资子公司明细"/>
              <w:tag w:val="_GBC_786318b12f804986888adc0492796ebd"/>
              <w:id w:val="977186374"/>
              <w:lock w:val="sdtLocked"/>
            </w:sdtPr>
            <w:sdtEndPr/>
            <w:sdtContent>
              <w:tr w:rsidR="00FF407A" w:rsidTr="00FF407A">
                <w:tc>
                  <w:tcPr>
                    <w:tcW w:w="1307" w:type="pct"/>
                    <w:tcBorders>
                      <w:top w:val="single" w:sz="6" w:space="0" w:color="auto"/>
                      <w:left w:val="single" w:sz="4" w:space="0" w:color="auto"/>
                      <w:bottom w:val="single" w:sz="4" w:space="0" w:color="auto"/>
                      <w:right w:val="single" w:sz="6" w:space="0" w:color="auto"/>
                    </w:tcBorders>
                  </w:tcPr>
                  <w:p w:rsidR="00FF407A" w:rsidRDefault="00FF407A" w:rsidP="00FF407A">
                    <w:r>
                      <w:t>坯布市场公司</w:t>
                    </w:r>
                  </w:p>
                </w:tc>
                <w:tc>
                  <w:tcPr>
                    <w:tcW w:w="922"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49.50%</w:t>
                    </w:r>
                  </w:p>
                </w:tc>
                <w:tc>
                  <w:tcPr>
                    <w:tcW w:w="845"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3,180,804.76</w:t>
                    </w:r>
                  </w:p>
                </w:tc>
                <w:tc>
                  <w:tcPr>
                    <w:tcW w:w="981"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p>
                </w:tc>
                <w:tc>
                  <w:tcPr>
                    <w:tcW w:w="945" w:type="pct"/>
                    <w:tcBorders>
                      <w:top w:val="single" w:sz="6" w:space="0" w:color="auto"/>
                      <w:left w:val="single" w:sz="6" w:space="0" w:color="auto"/>
                      <w:bottom w:val="single" w:sz="4" w:space="0" w:color="auto"/>
                      <w:right w:val="single" w:sz="4" w:space="0" w:color="auto"/>
                    </w:tcBorders>
                  </w:tcPr>
                  <w:p w:rsidR="00FF407A" w:rsidRDefault="00FF407A" w:rsidP="00FF407A">
                    <w:pPr>
                      <w:jc w:val="right"/>
                    </w:pPr>
                    <w:r>
                      <w:t>83,594,913.84</w:t>
                    </w:r>
                  </w:p>
                </w:tc>
              </w:tr>
            </w:sdtContent>
          </w:sdt>
        </w:tbl>
        <w:p w:rsidR="00FF407A" w:rsidRDefault="00FF407A"/>
        <w:p w:rsidR="00FF407A" w:rsidRDefault="00FF407A">
          <w:pPr>
            <w:rPr>
              <w:rFonts w:cs="Arial"/>
            </w:rPr>
          </w:pPr>
          <w:r>
            <w:rPr>
              <w:rFonts w:cs="Arial" w:hint="eastAsia"/>
            </w:rPr>
            <w:t>子公司少数股东的持股比例不同于表决权比例的说明：</w:t>
          </w:r>
        </w:p>
        <w:sdt>
          <w:sdtPr>
            <w:rPr>
              <w:rFonts w:cs="Arial"/>
            </w:rPr>
            <w:alias w:val="是否适用：子公司少数股东的持股比例不同于表决权比例的说明[双击切换]"/>
            <w:tag w:val="_GBC_8bf91d6e05c644d1b37f5d88e434cb9e"/>
            <w:id w:val="602233665"/>
            <w:lock w:val="sdtLocked"/>
            <w:placeholder>
              <w:docPart w:val="GBC22222222222222222222222222222"/>
            </w:placeholder>
          </w:sdtPr>
          <w:sdtEndPr/>
          <w:sdtContent>
            <w:p w:rsidR="00FF407A" w:rsidRDefault="00FF407A" w:rsidP="00FF407A">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rsidR="00FF407A" w:rsidRDefault="00FF407A">
          <w:pPr>
            <w:rPr>
              <w:rFonts w:cs="Arial"/>
            </w:rPr>
          </w:pPr>
        </w:p>
        <w:p w:rsidR="00FF407A" w:rsidRDefault="00FF407A">
          <w:pPr>
            <w:rPr>
              <w:rFonts w:cs="Arial"/>
            </w:rPr>
          </w:pPr>
          <w:r>
            <w:rPr>
              <w:rFonts w:cs="Arial" w:hint="eastAsia"/>
            </w:rPr>
            <w:t>其他说明：</w:t>
          </w:r>
        </w:p>
        <w:sdt>
          <w:sdtPr>
            <w:rPr>
              <w:rFonts w:cs="Arial"/>
            </w:rPr>
            <w:alias w:val="是否适用：重要的非全资子公司其他说明[双击切换]"/>
            <w:tag w:val="_GBC_c511ac7f8f1f42bfa9130e28b68d1f19"/>
            <w:id w:val="577632674"/>
            <w:lock w:val="sdtLocked"/>
            <w:placeholder>
              <w:docPart w:val="GBC22222222222222222222222222222"/>
            </w:placeholder>
          </w:sdtPr>
          <w:sdtEndPr/>
          <w:sdtContent>
            <w:p w:rsidR="00FF407A" w:rsidRDefault="00FF407A" w:rsidP="00FF407A">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sdtContent>
    </w:sdt>
    <w:p w:rsidR="00FF407A" w:rsidRDefault="00FF407A">
      <w:pPr>
        <w:rPr>
          <w:rFonts w:cs="Arial"/>
        </w:rPr>
      </w:pPr>
    </w:p>
    <w:sdt>
      <w:sdtPr>
        <w:rPr>
          <w:rFonts w:ascii="宋体" w:hAnsi="宋体" w:cs="Arial" w:hint="eastAsia"/>
          <w:b w:val="0"/>
          <w:bCs/>
          <w:kern w:val="0"/>
          <w:szCs w:val="21"/>
        </w:rPr>
        <w:alias w:val="模块:重要非全资子公司的主要财务信息"/>
        <w:tag w:val="_GBC_501222dd8f884fabbdeaec6fe7e79709"/>
        <w:id w:val="-2044582457"/>
        <w:lock w:val="sdtLocked"/>
        <w:placeholder>
          <w:docPart w:val="GBC22222222222222222222222222222"/>
        </w:placeholder>
      </w:sdtPr>
      <w:sdtEndPr>
        <w:rPr>
          <w:rFonts w:hint="default"/>
        </w:rPr>
      </w:sdtEndPr>
      <w:sdtContent>
        <w:p w:rsidR="00FF407A" w:rsidRDefault="00FF407A" w:rsidP="0078609A">
          <w:pPr>
            <w:pStyle w:val="4"/>
            <w:numPr>
              <w:ilvl w:val="3"/>
              <w:numId w:val="81"/>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44997274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重要非全资子公司的主要财务信息"/>
              <w:tag w:val="_GBC_ba918360b15748859fb63cacad1f617d"/>
              <w:id w:val="17288749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763160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6031" w:type="pct"/>
            <w:tblInd w:w="-11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06"/>
            <w:gridCol w:w="847"/>
            <w:gridCol w:w="849"/>
            <w:gridCol w:w="851"/>
            <w:gridCol w:w="849"/>
            <w:gridCol w:w="286"/>
            <w:gridCol w:w="851"/>
            <w:gridCol w:w="847"/>
            <w:gridCol w:w="854"/>
            <w:gridCol w:w="849"/>
            <w:gridCol w:w="991"/>
            <w:gridCol w:w="290"/>
            <w:gridCol w:w="845"/>
          </w:tblGrid>
          <w:tr w:rsidR="00FF407A" w:rsidRPr="009C5BAB" w:rsidTr="00FF407A">
            <w:trPr>
              <w:trHeight w:val="241"/>
            </w:trPr>
            <w:sdt>
              <w:sdtPr>
                <w:rPr>
                  <w:sz w:val="15"/>
                  <w:szCs w:val="15"/>
                </w:rPr>
                <w:tag w:val="_PLD_e65ae60c1beb4e5aa4e9c5250ffb188a"/>
                <w:id w:val="1865947672"/>
                <w:lock w:val="sdtLocked"/>
              </w:sdtPr>
              <w:sdtEndPr/>
              <w:sdtContent>
                <w:tc>
                  <w:tcPr>
                    <w:tcW w:w="781"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FF407A" w:rsidRPr="009C5BAB" w:rsidRDefault="00FF407A" w:rsidP="00FF407A">
                    <w:pPr>
                      <w:ind w:right="-16"/>
                      <w:jc w:val="center"/>
                      <w:rPr>
                        <w:rFonts w:cs="Arial"/>
                        <w:bCs w:val="0"/>
                        <w:sz w:val="15"/>
                        <w:szCs w:val="15"/>
                      </w:rPr>
                    </w:pPr>
                    <w:r w:rsidRPr="009C5BAB">
                      <w:rPr>
                        <w:rFonts w:cs="Arial" w:hint="eastAsia"/>
                        <w:sz w:val="15"/>
                        <w:szCs w:val="15"/>
                        <w:lang w:val="en-GB"/>
                      </w:rPr>
                      <w:t>子公司名称</w:t>
                    </w:r>
                  </w:p>
                </w:tc>
              </w:sdtContent>
            </w:sdt>
            <w:sdt>
              <w:sdtPr>
                <w:rPr>
                  <w:sz w:val="15"/>
                  <w:szCs w:val="15"/>
                </w:rPr>
                <w:tag w:val="_PLD_878e21e6ce5e466eb427e7200cc9e5bb"/>
                <w:id w:val="1525904847"/>
                <w:lock w:val="sdtLocked"/>
              </w:sdtPr>
              <w:sdtEndPr/>
              <w:sdtContent>
                <w:tc>
                  <w:tcPr>
                    <w:tcW w:w="2077"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ind w:right="-16"/>
                      <w:jc w:val="center"/>
                      <w:rPr>
                        <w:rFonts w:cs="Arial"/>
                        <w:bCs w:val="0"/>
                        <w:sz w:val="15"/>
                        <w:szCs w:val="15"/>
                      </w:rPr>
                    </w:pPr>
                    <w:r w:rsidRPr="009C5BAB">
                      <w:rPr>
                        <w:rFonts w:cs="Arial" w:hint="eastAsia"/>
                        <w:sz w:val="15"/>
                        <w:szCs w:val="15"/>
                        <w:lang w:val="en-GB"/>
                      </w:rPr>
                      <w:t>期末余额</w:t>
                    </w:r>
                  </w:p>
                </w:tc>
              </w:sdtContent>
            </w:sdt>
            <w:sdt>
              <w:sdtPr>
                <w:rPr>
                  <w:sz w:val="15"/>
                  <w:szCs w:val="15"/>
                </w:rPr>
                <w:tag w:val="_PLD_86b93e4e78424106874bd84d54fb24df"/>
                <w:id w:val="-685980137"/>
                <w:lock w:val="sdtLocked"/>
              </w:sdtPr>
              <w:sdtEndPr/>
              <w:sdtContent>
                <w:tc>
                  <w:tcPr>
                    <w:tcW w:w="2142"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FF407A" w:rsidRPr="009C5BAB" w:rsidRDefault="00FF407A" w:rsidP="00FF407A">
                    <w:pPr>
                      <w:ind w:right="-16"/>
                      <w:jc w:val="center"/>
                      <w:rPr>
                        <w:rFonts w:cs="Arial"/>
                        <w:bCs w:val="0"/>
                        <w:sz w:val="15"/>
                        <w:szCs w:val="15"/>
                      </w:rPr>
                    </w:pPr>
                    <w:r w:rsidRPr="009C5BAB">
                      <w:rPr>
                        <w:rFonts w:cs="Arial" w:hint="eastAsia"/>
                        <w:sz w:val="15"/>
                        <w:szCs w:val="15"/>
                        <w:lang w:val="en-GB"/>
                      </w:rPr>
                      <w:t>期初余额</w:t>
                    </w:r>
                  </w:p>
                </w:tc>
              </w:sdtContent>
            </w:sdt>
          </w:tr>
          <w:tr w:rsidR="00FF407A" w:rsidRPr="009C5BAB" w:rsidTr="00FF407A">
            <w:trPr>
              <w:trHeight w:val="241"/>
            </w:trPr>
            <w:tc>
              <w:tcPr>
                <w:tcW w:w="781" w:type="pct"/>
                <w:vMerge/>
                <w:tcBorders>
                  <w:top w:val="single" w:sz="4" w:space="0" w:color="auto"/>
                  <w:left w:val="single" w:sz="4" w:space="0" w:color="auto"/>
                  <w:bottom w:val="single" w:sz="6" w:space="0" w:color="auto"/>
                  <w:right w:val="single" w:sz="6" w:space="0" w:color="auto"/>
                </w:tcBorders>
                <w:shd w:val="clear" w:color="auto" w:fill="auto"/>
                <w:vAlign w:val="center"/>
              </w:tcPr>
              <w:p w:rsidR="00FF407A" w:rsidRPr="009C5BAB" w:rsidRDefault="00FF407A" w:rsidP="00FF407A">
                <w:pPr>
                  <w:rPr>
                    <w:rFonts w:cs="Arial"/>
                    <w:bCs w:val="0"/>
                    <w:sz w:val="15"/>
                    <w:szCs w:val="15"/>
                  </w:rPr>
                </w:pPr>
              </w:p>
            </w:tc>
            <w:sdt>
              <w:sdtPr>
                <w:rPr>
                  <w:sz w:val="15"/>
                  <w:szCs w:val="15"/>
                </w:rPr>
                <w:tag w:val="_PLD_0154d63f3f2c482ebe0cf00460d87fbd"/>
                <w:id w:val="-828820183"/>
                <w:lock w:val="sdtLocked"/>
              </w:sdtPr>
              <w:sdtEndPr/>
              <w:sdtContent>
                <w:tc>
                  <w:tcPr>
                    <w:tcW w:w="388"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jc w:val="center"/>
                      <w:rPr>
                        <w:rFonts w:cs="Arial"/>
                        <w:sz w:val="15"/>
                        <w:szCs w:val="15"/>
                      </w:rPr>
                    </w:pPr>
                    <w:r w:rsidRPr="009C5BAB">
                      <w:rPr>
                        <w:rFonts w:cs="Arial" w:hint="eastAsia"/>
                        <w:sz w:val="15"/>
                        <w:szCs w:val="15"/>
                        <w:lang w:val="en-GB"/>
                      </w:rPr>
                      <w:t>流动资产</w:t>
                    </w:r>
                  </w:p>
                </w:tc>
              </w:sdtContent>
            </w:sdt>
            <w:sdt>
              <w:sdtPr>
                <w:rPr>
                  <w:sz w:val="15"/>
                  <w:szCs w:val="15"/>
                </w:rPr>
                <w:tag w:val="_PLD_0f817c02730447aca042c6a931d447e8"/>
                <w:id w:val="-1326973256"/>
                <w:lock w:val="sdtLocked"/>
              </w:sdtPr>
              <w:sdtEndPr/>
              <w:sdtContent>
                <w:tc>
                  <w:tcPr>
                    <w:tcW w:w="389"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ind w:left="-40" w:right="-97"/>
                      <w:jc w:val="center"/>
                      <w:rPr>
                        <w:rFonts w:cs="Arial"/>
                        <w:sz w:val="15"/>
                        <w:szCs w:val="15"/>
                      </w:rPr>
                    </w:pPr>
                    <w:r w:rsidRPr="009C5BAB">
                      <w:rPr>
                        <w:rFonts w:cs="Arial" w:hint="eastAsia"/>
                        <w:sz w:val="15"/>
                        <w:szCs w:val="15"/>
                        <w:lang w:val="en-GB"/>
                      </w:rPr>
                      <w:t>非流动资产</w:t>
                    </w:r>
                  </w:p>
                </w:tc>
              </w:sdtContent>
            </w:sdt>
            <w:sdt>
              <w:sdtPr>
                <w:rPr>
                  <w:sz w:val="15"/>
                  <w:szCs w:val="15"/>
                </w:rPr>
                <w:tag w:val="_PLD_553e0814e94f491784b88cc5aa7d6adb"/>
                <w:id w:val="1253247006"/>
                <w:lock w:val="sdtLocked"/>
              </w:sdtPr>
              <w:sdtEndPr/>
              <w:sdtContent>
                <w:tc>
                  <w:tcPr>
                    <w:tcW w:w="390"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jc w:val="center"/>
                      <w:rPr>
                        <w:rFonts w:cs="Arial"/>
                        <w:sz w:val="15"/>
                        <w:szCs w:val="15"/>
                      </w:rPr>
                    </w:pPr>
                    <w:r w:rsidRPr="009C5BAB">
                      <w:rPr>
                        <w:rFonts w:cs="Arial" w:hint="eastAsia"/>
                        <w:sz w:val="15"/>
                        <w:szCs w:val="15"/>
                        <w:lang w:val="en-GB"/>
                      </w:rPr>
                      <w:t>资产合计</w:t>
                    </w:r>
                  </w:p>
                </w:tc>
              </w:sdtContent>
            </w:sdt>
            <w:sdt>
              <w:sdtPr>
                <w:rPr>
                  <w:sz w:val="15"/>
                  <w:szCs w:val="15"/>
                </w:rPr>
                <w:tag w:val="_PLD_3db84901ffa544afb174531f0384a82f"/>
                <w:id w:val="-1421713818"/>
                <w:lock w:val="sdtLocked"/>
              </w:sdtPr>
              <w:sdtEndPr/>
              <w:sdtContent>
                <w:tc>
                  <w:tcPr>
                    <w:tcW w:w="389"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jc w:val="center"/>
                      <w:rPr>
                        <w:rFonts w:cs="Arial"/>
                        <w:sz w:val="15"/>
                        <w:szCs w:val="15"/>
                      </w:rPr>
                    </w:pPr>
                    <w:r w:rsidRPr="009C5BAB">
                      <w:rPr>
                        <w:rFonts w:cs="Arial" w:hint="eastAsia"/>
                        <w:sz w:val="15"/>
                        <w:szCs w:val="15"/>
                        <w:lang w:val="en-GB"/>
                      </w:rPr>
                      <w:t>流动负债</w:t>
                    </w:r>
                  </w:p>
                </w:tc>
              </w:sdtContent>
            </w:sdt>
            <w:sdt>
              <w:sdtPr>
                <w:rPr>
                  <w:sz w:val="15"/>
                  <w:szCs w:val="15"/>
                </w:rPr>
                <w:tag w:val="_PLD_50c217cc437b4c3496e1aab622fba053"/>
                <w:id w:val="-936063245"/>
                <w:lock w:val="sdtLocked"/>
              </w:sdtPr>
              <w:sdtEndPr/>
              <w:sdtContent>
                <w:tc>
                  <w:tcPr>
                    <w:tcW w:w="131"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ind w:left="-40" w:right="-97"/>
                      <w:jc w:val="center"/>
                      <w:rPr>
                        <w:rFonts w:cs="Arial"/>
                        <w:sz w:val="15"/>
                        <w:szCs w:val="15"/>
                      </w:rPr>
                    </w:pPr>
                    <w:r w:rsidRPr="009C5BAB">
                      <w:rPr>
                        <w:rFonts w:cs="Arial" w:hint="eastAsia"/>
                        <w:sz w:val="15"/>
                        <w:szCs w:val="15"/>
                        <w:lang w:val="en-GB"/>
                      </w:rPr>
                      <w:t>非流动负债</w:t>
                    </w:r>
                  </w:p>
                </w:tc>
              </w:sdtContent>
            </w:sdt>
            <w:sdt>
              <w:sdtPr>
                <w:rPr>
                  <w:sz w:val="15"/>
                  <w:szCs w:val="15"/>
                </w:rPr>
                <w:tag w:val="_PLD_ccd9a8d3652e4485a763cfb37eb6fa37"/>
                <w:id w:val="-1254814983"/>
                <w:lock w:val="sdtLocked"/>
              </w:sdtPr>
              <w:sdtEndPr/>
              <w:sdtContent>
                <w:tc>
                  <w:tcPr>
                    <w:tcW w:w="390"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jc w:val="center"/>
                      <w:rPr>
                        <w:rFonts w:cs="Arial"/>
                        <w:sz w:val="15"/>
                        <w:szCs w:val="15"/>
                      </w:rPr>
                    </w:pPr>
                    <w:r w:rsidRPr="009C5BAB">
                      <w:rPr>
                        <w:rFonts w:cs="Arial" w:hint="eastAsia"/>
                        <w:sz w:val="15"/>
                        <w:szCs w:val="15"/>
                        <w:lang w:val="en-GB"/>
                      </w:rPr>
                      <w:t>负债合计</w:t>
                    </w:r>
                  </w:p>
                </w:tc>
              </w:sdtContent>
            </w:sdt>
            <w:sdt>
              <w:sdtPr>
                <w:rPr>
                  <w:sz w:val="15"/>
                  <w:szCs w:val="15"/>
                </w:rPr>
                <w:tag w:val="_PLD_ec07cd6513b74d49b586125d4b66dd0a"/>
                <w:id w:val="1330176457"/>
                <w:lock w:val="sdtLocked"/>
              </w:sdtPr>
              <w:sdtEndPr/>
              <w:sdtContent>
                <w:tc>
                  <w:tcPr>
                    <w:tcW w:w="388"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jc w:val="center"/>
                      <w:rPr>
                        <w:rFonts w:cs="Arial"/>
                        <w:sz w:val="15"/>
                        <w:szCs w:val="15"/>
                      </w:rPr>
                    </w:pPr>
                    <w:r w:rsidRPr="009C5BAB">
                      <w:rPr>
                        <w:rFonts w:cs="Arial" w:hint="eastAsia"/>
                        <w:sz w:val="15"/>
                        <w:szCs w:val="15"/>
                        <w:lang w:val="en-GB"/>
                      </w:rPr>
                      <w:t>流动资产</w:t>
                    </w:r>
                  </w:p>
                </w:tc>
              </w:sdtContent>
            </w:sdt>
            <w:sdt>
              <w:sdtPr>
                <w:rPr>
                  <w:sz w:val="15"/>
                  <w:szCs w:val="15"/>
                </w:rPr>
                <w:tag w:val="_PLD_fb97ce65ab144768b4fb9978546fce37"/>
                <w:id w:val="1006020947"/>
                <w:lock w:val="sdtLocked"/>
              </w:sdtPr>
              <w:sdtEndPr/>
              <w:sdtContent>
                <w:tc>
                  <w:tcPr>
                    <w:tcW w:w="391"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ind w:left="-40" w:right="-97"/>
                      <w:jc w:val="center"/>
                      <w:rPr>
                        <w:rFonts w:cs="Arial"/>
                        <w:sz w:val="15"/>
                        <w:szCs w:val="15"/>
                      </w:rPr>
                    </w:pPr>
                    <w:r w:rsidRPr="009C5BAB">
                      <w:rPr>
                        <w:rFonts w:cs="Arial" w:hint="eastAsia"/>
                        <w:sz w:val="15"/>
                        <w:szCs w:val="15"/>
                        <w:lang w:val="en-GB"/>
                      </w:rPr>
                      <w:t>非流动资产</w:t>
                    </w:r>
                  </w:p>
                </w:tc>
              </w:sdtContent>
            </w:sdt>
            <w:sdt>
              <w:sdtPr>
                <w:rPr>
                  <w:sz w:val="15"/>
                  <w:szCs w:val="15"/>
                </w:rPr>
                <w:tag w:val="_PLD_412845ecfd2e45e8ae03b43cf8ca32f4"/>
                <w:id w:val="1213155356"/>
                <w:lock w:val="sdtLocked"/>
              </w:sdtPr>
              <w:sdtEndPr/>
              <w:sdtContent>
                <w:tc>
                  <w:tcPr>
                    <w:tcW w:w="389"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jc w:val="center"/>
                      <w:rPr>
                        <w:rFonts w:cs="Arial"/>
                        <w:sz w:val="15"/>
                        <w:szCs w:val="15"/>
                      </w:rPr>
                    </w:pPr>
                    <w:r w:rsidRPr="009C5BAB">
                      <w:rPr>
                        <w:rFonts w:cs="Arial" w:hint="eastAsia"/>
                        <w:sz w:val="15"/>
                        <w:szCs w:val="15"/>
                        <w:lang w:val="en-GB"/>
                      </w:rPr>
                      <w:t>资产合计</w:t>
                    </w:r>
                  </w:p>
                </w:tc>
              </w:sdtContent>
            </w:sdt>
            <w:sdt>
              <w:sdtPr>
                <w:rPr>
                  <w:sz w:val="15"/>
                  <w:szCs w:val="15"/>
                </w:rPr>
                <w:tag w:val="_PLD_2a24724c66b442e994f401266a55d5df"/>
                <w:id w:val="-1359503417"/>
                <w:lock w:val="sdtLocked"/>
              </w:sdtPr>
              <w:sdtEndPr/>
              <w:sdtContent>
                <w:tc>
                  <w:tcPr>
                    <w:tcW w:w="454"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jc w:val="center"/>
                      <w:rPr>
                        <w:rFonts w:cs="Arial"/>
                        <w:sz w:val="15"/>
                        <w:szCs w:val="15"/>
                      </w:rPr>
                    </w:pPr>
                    <w:r w:rsidRPr="009C5BAB">
                      <w:rPr>
                        <w:rFonts w:cs="Arial" w:hint="eastAsia"/>
                        <w:sz w:val="15"/>
                        <w:szCs w:val="15"/>
                        <w:lang w:val="en-GB"/>
                      </w:rPr>
                      <w:t>流动负债</w:t>
                    </w:r>
                  </w:p>
                </w:tc>
              </w:sdtContent>
            </w:sdt>
            <w:sdt>
              <w:sdtPr>
                <w:rPr>
                  <w:sz w:val="15"/>
                  <w:szCs w:val="15"/>
                </w:rPr>
                <w:tag w:val="_PLD_937f557a5cdb4ea99a0a914e755f781f"/>
                <w:id w:val="-127476348"/>
                <w:lock w:val="sdtLocked"/>
              </w:sdtPr>
              <w:sdtEndPr/>
              <w:sdtContent>
                <w:tc>
                  <w:tcPr>
                    <w:tcW w:w="133"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ind w:left="-40" w:right="-97"/>
                      <w:jc w:val="center"/>
                      <w:rPr>
                        <w:rFonts w:cs="Arial"/>
                        <w:sz w:val="15"/>
                        <w:szCs w:val="15"/>
                      </w:rPr>
                    </w:pPr>
                    <w:r w:rsidRPr="009C5BAB">
                      <w:rPr>
                        <w:rFonts w:cs="Arial" w:hint="eastAsia"/>
                        <w:sz w:val="15"/>
                        <w:szCs w:val="15"/>
                        <w:lang w:val="en-GB"/>
                      </w:rPr>
                      <w:t>非流动负债</w:t>
                    </w:r>
                  </w:p>
                </w:tc>
              </w:sdtContent>
            </w:sdt>
            <w:sdt>
              <w:sdtPr>
                <w:rPr>
                  <w:sz w:val="15"/>
                  <w:szCs w:val="15"/>
                </w:rPr>
                <w:tag w:val="_PLD_c4b998a44f394e1eb0924a4f19409ff8"/>
                <w:id w:val="-2061546678"/>
                <w:lock w:val="sdtLocked"/>
              </w:sdtPr>
              <w:sdtEndPr/>
              <w:sdtContent>
                <w:tc>
                  <w:tcPr>
                    <w:tcW w:w="386" w:type="pct"/>
                    <w:tcBorders>
                      <w:top w:val="single" w:sz="6" w:space="0" w:color="auto"/>
                      <w:left w:val="single" w:sz="6" w:space="0" w:color="auto"/>
                      <w:bottom w:val="single" w:sz="6" w:space="0" w:color="auto"/>
                      <w:right w:val="single" w:sz="4" w:space="0" w:color="auto"/>
                    </w:tcBorders>
                    <w:shd w:val="clear" w:color="auto" w:fill="auto"/>
                    <w:vAlign w:val="center"/>
                  </w:tcPr>
                  <w:p w:rsidR="00FF407A" w:rsidRPr="009C5BAB" w:rsidRDefault="00FF407A" w:rsidP="00FF407A">
                    <w:pPr>
                      <w:jc w:val="center"/>
                      <w:rPr>
                        <w:rFonts w:cs="Arial"/>
                        <w:sz w:val="15"/>
                        <w:szCs w:val="15"/>
                      </w:rPr>
                    </w:pPr>
                    <w:r w:rsidRPr="009C5BAB">
                      <w:rPr>
                        <w:rFonts w:cs="Arial" w:hint="eastAsia"/>
                        <w:sz w:val="15"/>
                        <w:szCs w:val="15"/>
                        <w:lang w:val="en-GB"/>
                      </w:rPr>
                      <w:t>负债合计</w:t>
                    </w:r>
                  </w:p>
                </w:tc>
              </w:sdtContent>
            </w:sdt>
          </w:tr>
          <w:sdt>
            <w:sdtPr>
              <w:rPr>
                <w:sz w:val="15"/>
                <w:szCs w:val="15"/>
              </w:rPr>
              <w:alias w:val="重要非全资子公司的主要财务信息明细"/>
              <w:tag w:val="_GBC_feef0d2d67a84217a9099e634bb2d3df"/>
              <w:id w:val="-1627621071"/>
              <w:lock w:val="sdtLocked"/>
            </w:sdtPr>
            <w:sdtEndPr/>
            <w:sdtContent>
              <w:tr w:rsidR="00FF407A" w:rsidRPr="009C5BAB" w:rsidTr="00FF407A">
                <w:tc>
                  <w:tcPr>
                    <w:tcW w:w="781" w:type="pct"/>
                    <w:tcBorders>
                      <w:top w:val="single" w:sz="6" w:space="0" w:color="auto"/>
                      <w:left w:val="single" w:sz="4" w:space="0" w:color="auto"/>
                      <w:bottom w:val="single" w:sz="4" w:space="0" w:color="auto"/>
                      <w:right w:val="single" w:sz="6" w:space="0" w:color="auto"/>
                    </w:tcBorders>
                  </w:tcPr>
                  <w:p w:rsidR="00FF407A" w:rsidRPr="009C5BAB" w:rsidRDefault="00FF407A" w:rsidP="00FF407A">
                    <w:pPr>
                      <w:rPr>
                        <w:sz w:val="15"/>
                        <w:szCs w:val="15"/>
                      </w:rPr>
                    </w:pPr>
                    <w:r w:rsidRPr="009C5BAB">
                      <w:rPr>
                        <w:sz w:val="15"/>
                        <w:szCs w:val="15"/>
                      </w:rPr>
                      <w:t>浙江中国轻纺城中金市场投资有限公司</w:t>
                    </w:r>
                  </w:p>
                </w:tc>
                <w:tc>
                  <w:tcPr>
                    <w:tcW w:w="388"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157,902,419.60</w:t>
                    </w:r>
                  </w:p>
                </w:tc>
                <w:tc>
                  <w:tcPr>
                    <w:tcW w:w="389"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680,193,751.51</w:t>
                    </w:r>
                  </w:p>
                </w:tc>
                <w:tc>
                  <w:tcPr>
                    <w:tcW w:w="390"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838,096,171.11</w:t>
                    </w:r>
                  </w:p>
                </w:tc>
                <w:tc>
                  <w:tcPr>
                    <w:tcW w:w="389"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799,171,105.28</w:t>
                    </w:r>
                  </w:p>
                </w:tc>
                <w:tc>
                  <w:tcPr>
                    <w:tcW w:w="131"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p>
                </w:tc>
                <w:tc>
                  <w:tcPr>
                    <w:tcW w:w="390"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799,171,105.28</w:t>
                    </w:r>
                  </w:p>
                </w:tc>
                <w:tc>
                  <w:tcPr>
                    <w:tcW w:w="388"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160,995,861.20</w:t>
                    </w:r>
                  </w:p>
                </w:tc>
                <w:tc>
                  <w:tcPr>
                    <w:tcW w:w="391"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695,555,399.23</w:t>
                    </w:r>
                  </w:p>
                </w:tc>
                <w:tc>
                  <w:tcPr>
                    <w:tcW w:w="389"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856,551,260.43</w:t>
                    </w:r>
                  </w:p>
                </w:tc>
                <w:tc>
                  <w:tcPr>
                    <w:tcW w:w="454"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820,428,895.59</w:t>
                    </w:r>
                  </w:p>
                </w:tc>
                <w:tc>
                  <w:tcPr>
                    <w:tcW w:w="133"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p>
                </w:tc>
                <w:tc>
                  <w:tcPr>
                    <w:tcW w:w="386" w:type="pct"/>
                    <w:tcBorders>
                      <w:top w:val="single" w:sz="6" w:space="0" w:color="auto"/>
                      <w:left w:val="single" w:sz="6" w:space="0" w:color="auto"/>
                      <w:bottom w:val="single" w:sz="4" w:space="0" w:color="auto"/>
                      <w:right w:val="single" w:sz="4" w:space="0" w:color="auto"/>
                    </w:tcBorders>
                  </w:tcPr>
                  <w:p w:rsidR="00FF407A" w:rsidRPr="009C5BAB" w:rsidRDefault="00FF407A" w:rsidP="00FF407A">
                    <w:pPr>
                      <w:jc w:val="right"/>
                      <w:rPr>
                        <w:sz w:val="15"/>
                        <w:szCs w:val="15"/>
                      </w:rPr>
                    </w:pPr>
                    <w:r w:rsidRPr="009C5BAB">
                      <w:rPr>
                        <w:sz w:val="15"/>
                        <w:szCs w:val="15"/>
                      </w:rPr>
                      <w:t>820,428,895.59</w:t>
                    </w:r>
                  </w:p>
                </w:tc>
              </w:tr>
            </w:sdtContent>
          </w:sdt>
          <w:sdt>
            <w:sdtPr>
              <w:rPr>
                <w:sz w:val="15"/>
                <w:szCs w:val="15"/>
              </w:rPr>
              <w:alias w:val="重要非全资子公司的主要财务信息明细"/>
              <w:tag w:val="_GBC_feef0d2d67a84217a9099e634bb2d3df"/>
              <w:id w:val="-1400428199"/>
              <w:lock w:val="sdtLocked"/>
            </w:sdtPr>
            <w:sdtEndPr/>
            <w:sdtContent>
              <w:tr w:rsidR="00FF407A" w:rsidRPr="009C5BAB" w:rsidTr="00FF407A">
                <w:tc>
                  <w:tcPr>
                    <w:tcW w:w="781" w:type="pct"/>
                    <w:tcBorders>
                      <w:top w:val="single" w:sz="6" w:space="0" w:color="auto"/>
                      <w:left w:val="single" w:sz="4" w:space="0" w:color="auto"/>
                      <w:bottom w:val="single" w:sz="4" w:space="0" w:color="auto"/>
                      <w:right w:val="single" w:sz="6" w:space="0" w:color="auto"/>
                    </w:tcBorders>
                  </w:tcPr>
                  <w:p w:rsidR="00FF407A" w:rsidRPr="009C5BAB" w:rsidRDefault="00FF407A" w:rsidP="00FF407A">
                    <w:pPr>
                      <w:rPr>
                        <w:sz w:val="15"/>
                        <w:szCs w:val="15"/>
                      </w:rPr>
                    </w:pPr>
                    <w:r w:rsidRPr="009C5BAB">
                      <w:rPr>
                        <w:sz w:val="15"/>
                        <w:szCs w:val="15"/>
                      </w:rPr>
                      <w:t>绍兴柯桥中国轻纺城新东区市场开发有限公司</w:t>
                    </w:r>
                  </w:p>
                </w:tc>
                <w:tc>
                  <w:tcPr>
                    <w:tcW w:w="388"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125,139,848.83</w:t>
                    </w:r>
                  </w:p>
                </w:tc>
                <w:tc>
                  <w:tcPr>
                    <w:tcW w:w="389"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680,193,751.51</w:t>
                    </w:r>
                  </w:p>
                </w:tc>
                <w:tc>
                  <w:tcPr>
                    <w:tcW w:w="390"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805,333,600.34</w:t>
                    </w:r>
                  </w:p>
                </w:tc>
                <w:tc>
                  <w:tcPr>
                    <w:tcW w:w="389"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799,171,100.98</w:t>
                    </w:r>
                  </w:p>
                </w:tc>
                <w:tc>
                  <w:tcPr>
                    <w:tcW w:w="131"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p>
                </w:tc>
                <w:tc>
                  <w:tcPr>
                    <w:tcW w:w="390"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799,171,100.98</w:t>
                    </w:r>
                  </w:p>
                </w:tc>
                <w:tc>
                  <w:tcPr>
                    <w:tcW w:w="388"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128,233,622.92</w:t>
                    </w:r>
                  </w:p>
                </w:tc>
                <w:tc>
                  <w:tcPr>
                    <w:tcW w:w="391"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695,555,399.23</w:t>
                    </w:r>
                  </w:p>
                </w:tc>
                <w:tc>
                  <w:tcPr>
                    <w:tcW w:w="389"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823,789,022.15</w:t>
                    </w:r>
                  </w:p>
                </w:tc>
                <w:tc>
                  <w:tcPr>
                    <w:tcW w:w="454"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820,428,891.33</w:t>
                    </w:r>
                  </w:p>
                </w:tc>
                <w:tc>
                  <w:tcPr>
                    <w:tcW w:w="133"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p>
                </w:tc>
                <w:tc>
                  <w:tcPr>
                    <w:tcW w:w="386" w:type="pct"/>
                    <w:tcBorders>
                      <w:top w:val="single" w:sz="6" w:space="0" w:color="auto"/>
                      <w:left w:val="single" w:sz="6" w:space="0" w:color="auto"/>
                      <w:bottom w:val="single" w:sz="4" w:space="0" w:color="auto"/>
                      <w:right w:val="single" w:sz="4" w:space="0" w:color="auto"/>
                    </w:tcBorders>
                  </w:tcPr>
                  <w:p w:rsidR="00FF407A" w:rsidRPr="009C5BAB" w:rsidRDefault="00FF407A" w:rsidP="00FF407A">
                    <w:pPr>
                      <w:jc w:val="right"/>
                      <w:rPr>
                        <w:sz w:val="15"/>
                        <w:szCs w:val="15"/>
                      </w:rPr>
                    </w:pPr>
                    <w:r w:rsidRPr="009C5BAB">
                      <w:rPr>
                        <w:sz w:val="15"/>
                        <w:szCs w:val="15"/>
                      </w:rPr>
                      <w:t>820,428,891.33</w:t>
                    </w:r>
                  </w:p>
                </w:tc>
              </w:tr>
            </w:sdtContent>
          </w:sdt>
          <w:sdt>
            <w:sdtPr>
              <w:rPr>
                <w:sz w:val="15"/>
                <w:szCs w:val="15"/>
              </w:rPr>
              <w:alias w:val="重要非全资子公司的主要财务信息明细"/>
              <w:tag w:val="_GBC_feef0d2d67a84217a9099e634bb2d3df"/>
              <w:id w:val="-1709093360"/>
              <w:lock w:val="sdtLocked"/>
            </w:sdtPr>
            <w:sdtEndPr/>
            <w:sdtContent>
              <w:tr w:rsidR="00FF407A" w:rsidRPr="009C5BAB" w:rsidTr="00FF407A">
                <w:tc>
                  <w:tcPr>
                    <w:tcW w:w="781" w:type="pct"/>
                    <w:tcBorders>
                      <w:top w:val="single" w:sz="6" w:space="0" w:color="auto"/>
                      <w:left w:val="single" w:sz="4" w:space="0" w:color="auto"/>
                      <w:bottom w:val="single" w:sz="4" w:space="0" w:color="auto"/>
                      <w:right w:val="single" w:sz="6" w:space="0" w:color="auto"/>
                    </w:tcBorders>
                  </w:tcPr>
                  <w:p w:rsidR="00FF407A" w:rsidRPr="009C5BAB" w:rsidRDefault="00FF407A" w:rsidP="00FF407A">
                    <w:pPr>
                      <w:rPr>
                        <w:sz w:val="15"/>
                        <w:szCs w:val="15"/>
                      </w:rPr>
                    </w:pPr>
                    <w:r w:rsidRPr="009C5BAB">
                      <w:rPr>
                        <w:sz w:val="15"/>
                        <w:szCs w:val="15"/>
                      </w:rPr>
                      <w:t>浙江中国轻纺</w:t>
                    </w:r>
                    <w:proofErr w:type="gramStart"/>
                    <w:r w:rsidRPr="009C5BAB">
                      <w:rPr>
                        <w:sz w:val="15"/>
                        <w:szCs w:val="15"/>
                      </w:rPr>
                      <w:t>城网络</w:t>
                    </w:r>
                    <w:proofErr w:type="gramEnd"/>
                    <w:r w:rsidRPr="009C5BAB">
                      <w:rPr>
                        <w:sz w:val="15"/>
                        <w:szCs w:val="15"/>
                      </w:rPr>
                      <w:t>有限公司</w:t>
                    </w:r>
                  </w:p>
                </w:tc>
                <w:tc>
                  <w:tcPr>
                    <w:tcW w:w="388"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50,453,149.65</w:t>
                    </w:r>
                  </w:p>
                </w:tc>
                <w:tc>
                  <w:tcPr>
                    <w:tcW w:w="389"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2,629,566.84</w:t>
                    </w:r>
                  </w:p>
                </w:tc>
                <w:tc>
                  <w:tcPr>
                    <w:tcW w:w="390"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53,082,716.49</w:t>
                    </w:r>
                  </w:p>
                </w:tc>
                <w:tc>
                  <w:tcPr>
                    <w:tcW w:w="389"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46,234,247.11</w:t>
                    </w:r>
                  </w:p>
                </w:tc>
                <w:tc>
                  <w:tcPr>
                    <w:tcW w:w="131"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p>
                </w:tc>
                <w:tc>
                  <w:tcPr>
                    <w:tcW w:w="390"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46,234,247.11</w:t>
                    </w:r>
                  </w:p>
                </w:tc>
                <w:tc>
                  <w:tcPr>
                    <w:tcW w:w="388"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20,559,418.17</w:t>
                    </w:r>
                  </w:p>
                </w:tc>
                <w:tc>
                  <w:tcPr>
                    <w:tcW w:w="391"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2,204,782.48</w:t>
                    </w:r>
                  </w:p>
                </w:tc>
                <w:tc>
                  <w:tcPr>
                    <w:tcW w:w="389"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22,764,200.65</w:t>
                    </w:r>
                  </w:p>
                </w:tc>
                <w:tc>
                  <w:tcPr>
                    <w:tcW w:w="454"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8,834,166.99</w:t>
                    </w:r>
                  </w:p>
                </w:tc>
                <w:tc>
                  <w:tcPr>
                    <w:tcW w:w="133"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p>
                </w:tc>
                <w:tc>
                  <w:tcPr>
                    <w:tcW w:w="386" w:type="pct"/>
                    <w:tcBorders>
                      <w:top w:val="single" w:sz="6" w:space="0" w:color="auto"/>
                      <w:left w:val="single" w:sz="6" w:space="0" w:color="auto"/>
                      <w:bottom w:val="single" w:sz="4" w:space="0" w:color="auto"/>
                      <w:right w:val="single" w:sz="4" w:space="0" w:color="auto"/>
                    </w:tcBorders>
                  </w:tcPr>
                  <w:p w:rsidR="00FF407A" w:rsidRPr="009C5BAB" w:rsidRDefault="00FF407A" w:rsidP="00FF407A">
                    <w:pPr>
                      <w:jc w:val="right"/>
                      <w:rPr>
                        <w:sz w:val="15"/>
                        <w:szCs w:val="15"/>
                      </w:rPr>
                    </w:pPr>
                    <w:r w:rsidRPr="009C5BAB">
                      <w:rPr>
                        <w:sz w:val="15"/>
                        <w:szCs w:val="15"/>
                      </w:rPr>
                      <w:t>8,834,166.99</w:t>
                    </w:r>
                  </w:p>
                </w:tc>
              </w:tr>
            </w:sdtContent>
          </w:sdt>
          <w:sdt>
            <w:sdtPr>
              <w:rPr>
                <w:sz w:val="15"/>
                <w:szCs w:val="15"/>
              </w:rPr>
              <w:alias w:val="重要非全资子公司的主要财务信息明细"/>
              <w:tag w:val="_GBC_feef0d2d67a84217a9099e634bb2d3df"/>
              <w:id w:val="225954016"/>
              <w:lock w:val="sdtLocked"/>
            </w:sdtPr>
            <w:sdtEndPr/>
            <w:sdtContent>
              <w:tr w:rsidR="00FF407A" w:rsidRPr="009C5BAB" w:rsidTr="00FF407A">
                <w:tc>
                  <w:tcPr>
                    <w:tcW w:w="781" w:type="pct"/>
                    <w:tcBorders>
                      <w:top w:val="single" w:sz="6" w:space="0" w:color="auto"/>
                      <w:left w:val="single" w:sz="4" w:space="0" w:color="auto"/>
                      <w:bottom w:val="single" w:sz="4" w:space="0" w:color="auto"/>
                      <w:right w:val="single" w:sz="6" w:space="0" w:color="auto"/>
                    </w:tcBorders>
                  </w:tcPr>
                  <w:p w:rsidR="00FF407A" w:rsidRPr="009C5BAB" w:rsidRDefault="00FF407A" w:rsidP="00FF407A">
                    <w:pPr>
                      <w:rPr>
                        <w:sz w:val="15"/>
                        <w:szCs w:val="15"/>
                      </w:rPr>
                    </w:pPr>
                    <w:r w:rsidRPr="009C5BAB">
                      <w:rPr>
                        <w:sz w:val="15"/>
                        <w:szCs w:val="15"/>
                      </w:rPr>
                      <w:t>坯布市场公司</w:t>
                    </w:r>
                  </w:p>
                </w:tc>
                <w:tc>
                  <w:tcPr>
                    <w:tcW w:w="388"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166,758,588.61</w:t>
                    </w:r>
                  </w:p>
                </w:tc>
                <w:tc>
                  <w:tcPr>
                    <w:tcW w:w="389"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403,650,893.26</w:t>
                    </w:r>
                  </w:p>
                </w:tc>
                <w:tc>
                  <w:tcPr>
                    <w:tcW w:w="390"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570,409,481.87</w:t>
                    </w:r>
                  </w:p>
                </w:tc>
                <w:tc>
                  <w:tcPr>
                    <w:tcW w:w="389"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401,530,868.06</w:t>
                    </w:r>
                  </w:p>
                </w:tc>
                <w:tc>
                  <w:tcPr>
                    <w:tcW w:w="131"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p>
                </w:tc>
                <w:tc>
                  <w:tcPr>
                    <w:tcW w:w="390"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401,530,868.06</w:t>
                    </w:r>
                  </w:p>
                </w:tc>
                <w:tc>
                  <w:tcPr>
                    <w:tcW w:w="388"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167,528,506.86</w:t>
                    </w:r>
                  </w:p>
                </w:tc>
                <w:tc>
                  <w:tcPr>
                    <w:tcW w:w="391"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412,858,136.02</w:t>
                    </w:r>
                  </w:p>
                </w:tc>
                <w:tc>
                  <w:tcPr>
                    <w:tcW w:w="389"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580,386,642.88</w:t>
                    </w:r>
                  </w:p>
                </w:tc>
                <w:tc>
                  <w:tcPr>
                    <w:tcW w:w="454"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r w:rsidRPr="009C5BAB">
                      <w:rPr>
                        <w:sz w:val="15"/>
                        <w:szCs w:val="15"/>
                      </w:rPr>
                      <w:t>417,933,897.28</w:t>
                    </w:r>
                  </w:p>
                </w:tc>
                <w:tc>
                  <w:tcPr>
                    <w:tcW w:w="133"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jc w:val="right"/>
                      <w:rPr>
                        <w:sz w:val="15"/>
                        <w:szCs w:val="15"/>
                      </w:rPr>
                    </w:pPr>
                  </w:p>
                </w:tc>
                <w:tc>
                  <w:tcPr>
                    <w:tcW w:w="386" w:type="pct"/>
                    <w:tcBorders>
                      <w:top w:val="single" w:sz="6" w:space="0" w:color="auto"/>
                      <w:left w:val="single" w:sz="6" w:space="0" w:color="auto"/>
                      <w:bottom w:val="single" w:sz="4" w:space="0" w:color="auto"/>
                      <w:right w:val="single" w:sz="4" w:space="0" w:color="auto"/>
                    </w:tcBorders>
                  </w:tcPr>
                  <w:p w:rsidR="00FF407A" w:rsidRPr="009C5BAB" w:rsidRDefault="00FF407A" w:rsidP="00FF407A">
                    <w:pPr>
                      <w:jc w:val="right"/>
                      <w:rPr>
                        <w:sz w:val="15"/>
                        <w:szCs w:val="15"/>
                      </w:rPr>
                    </w:pPr>
                    <w:r w:rsidRPr="009C5BAB">
                      <w:rPr>
                        <w:sz w:val="15"/>
                        <w:szCs w:val="15"/>
                      </w:rPr>
                      <w:t>417,933,897.28</w:t>
                    </w:r>
                  </w:p>
                </w:tc>
              </w:tr>
            </w:sdtContent>
          </w:sdt>
        </w:tbl>
        <w:p w:rsidR="00FF407A" w:rsidRPr="009C5BAB" w:rsidRDefault="00FF407A">
          <w:pPr>
            <w:rPr>
              <w:rFonts w:cs="Arial"/>
              <w:sz w:val="15"/>
              <w:szCs w:val="15"/>
            </w:rPr>
          </w:pPr>
        </w:p>
        <w:tbl>
          <w:tblPr>
            <w:tblStyle w:val="g3"/>
            <w:tblW w:w="6034" w:type="pct"/>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90"/>
            <w:gridCol w:w="1191"/>
            <w:gridCol w:w="1191"/>
            <w:gridCol w:w="1191"/>
            <w:gridCol w:w="1192"/>
            <w:gridCol w:w="1191"/>
            <w:gridCol w:w="1191"/>
            <w:gridCol w:w="1191"/>
            <w:gridCol w:w="1192"/>
          </w:tblGrid>
          <w:tr w:rsidR="00FF407A" w:rsidRPr="009C5BAB" w:rsidTr="00FF407A">
            <w:trPr>
              <w:trHeight w:val="241"/>
            </w:trPr>
            <w:sdt>
              <w:sdtPr>
                <w:rPr>
                  <w:sz w:val="15"/>
                  <w:szCs w:val="15"/>
                </w:rPr>
                <w:tag w:val="_PLD_87ab97227e5642b988e110c5a28abb39"/>
                <w:id w:val="-1571183623"/>
                <w:lock w:val="sdtLocked"/>
              </w:sdtPr>
              <w:sdtEndPr/>
              <w:sdtContent>
                <w:tc>
                  <w:tcPr>
                    <w:tcW w:w="63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FF407A" w:rsidRPr="009C5BAB" w:rsidRDefault="00FF407A" w:rsidP="00FF407A">
                    <w:pPr>
                      <w:spacing w:line="276" w:lineRule="auto"/>
                      <w:ind w:right="-16"/>
                      <w:jc w:val="center"/>
                      <w:rPr>
                        <w:rFonts w:cs="Arial"/>
                        <w:bCs w:val="0"/>
                        <w:sz w:val="15"/>
                        <w:szCs w:val="15"/>
                      </w:rPr>
                    </w:pPr>
                    <w:r w:rsidRPr="009C5BAB">
                      <w:rPr>
                        <w:rFonts w:cs="Arial" w:hint="eastAsia"/>
                        <w:sz w:val="15"/>
                        <w:szCs w:val="15"/>
                        <w:lang w:val="en-GB"/>
                      </w:rPr>
                      <w:t>子公司名称</w:t>
                    </w:r>
                  </w:p>
                </w:tc>
              </w:sdtContent>
            </w:sdt>
            <w:sdt>
              <w:sdtPr>
                <w:rPr>
                  <w:sz w:val="15"/>
                  <w:szCs w:val="15"/>
                </w:rPr>
                <w:tag w:val="_PLD_85f8737cebf641b2aa266052f4118ba8"/>
                <w:id w:val="-426119910"/>
                <w:lock w:val="sdtLocked"/>
              </w:sdtPr>
              <w:sdtEndPr/>
              <w:sdtContent>
                <w:tc>
                  <w:tcPr>
                    <w:tcW w:w="2181"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spacing w:line="276" w:lineRule="auto"/>
                      <w:ind w:right="-16"/>
                      <w:jc w:val="center"/>
                      <w:rPr>
                        <w:rFonts w:cs="Arial"/>
                        <w:bCs w:val="0"/>
                        <w:sz w:val="15"/>
                        <w:szCs w:val="15"/>
                      </w:rPr>
                    </w:pPr>
                    <w:r w:rsidRPr="009C5BAB">
                      <w:rPr>
                        <w:rFonts w:cs="Arial" w:hint="eastAsia"/>
                        <w:sz w:val="15"/>
                        <w:szCs w:val="15"/>
                        <w:lang w:val="en-GB"/>
                      </w:rPr>
                      <w:t>本期发生额</w:t>
                    </w:r>
                  </w:p>
                </w:tc>
              </w:sdtContent>
            </w:sdt>
            <w:sdt>
              <w:sdtPr>
                <w:rPr>
                  <w:sz w:val="15"/>
                  <w:szCs w:val="15"/>
                </w:rPr>
                <w:tag w:val="_PLD_32dac50c80854f268b3afdebef20332e"/>
                <w:id w:val="1522354649"/>
                <w:lock w:val="sdtLocked"/>
              </w:sdtPr>
              <w:sdtEndPr/>
              <w:sdtContent>
                <w:tc>
                  <w:tcPr>
                    <w:tcW w:w="2181"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FF407A" w:rsidRPr="009C5BAB" w:rsidRDefault="00FF407A" w:rsidP="00FF407A">
                    <w:pPr>
                      <w:spacing w:line="276" w:lineRule="auto"/>
                      <w:ind w:right="-16"/>
                      <w:jc w:val="center"/>
                      <w:rPr>
                        <w:rFonts w:cs="Arial"/>
                        <w:bCs w:val="0"/>
                        <w:sz w:val="15"/>
                        <w:szCs w:val="15"/>
                      </w:rPr>
                    </w:pPr>
                    <w:r w:rsidRPr="009C5BAB">
                      <w:rPr>
                        <w:rFonts w:cs="Arial" w:hint="eastAsia"/>
                        <w:sz w:val="15"/>
                        <w:szCs w:val="15"/>
                        <w:lang w:val="en-GB"/>
                      </w:rPr>
                      <w:t>上期发生额</w:t>
                    </w:r>
                  </w:p>
                </w:tc>
              </w:sdtContent>
            </w:sdt>
          </w:tr>
          <w:tr w:rsidR="00FF407A" w:rsidRPr="009C5BAB" w:rsidTr="00FF407A">
            <w:trPr>
              <w:trHeight w:val="241"/>
            </w:trPr>
            <w:tc>
              <w:tcPr>
                <w:tcW w:w="637" w:type="pct"/>
                <w:vMerge/>
                <w:tcBorders>
                  <w:top w:val="single" w:sz="4" w:space="0" w:color="auto"/>
                  <w:left w:val="single" w:sz="4" w:space="0" w:color="auto"/>
                  <w:bottom w:val="single" w:sz="6" w:space="0" w:color="auto"/>
                  <w:right w:val="single" w:sz="6" w:space="0" w:color="auto"/>
                </w:tcBorders>
                <w:shd w:val="clear" w:color="auto" w:fill="auto"/>
                <w:vAlign w:val="center"/>
              </w:tcPr>
              <w:p w:rsidR="00FF407A" w:rsidRPr="009C5BAB" w:rsidRDefault="00FF407A" w:rsidP="00FF407A">
                <w:pPr>
                  <w:jc w:val="center"/>
                  <w:rPr>
                    <w:rFonts w:cs="Arial"/>
                    <w:bCs w:val="0"/>
                    <w:sz w:val="15"/>
                    <w:szCs w:val="15"/>
                  </w:rPr>
                </w:pPr>
              </w:p>
            </w:tc>
            <w:sdt>
              <w:sdtPr>
                <w:rPr>
                  <w:sz w:val="15"/>
                  <w:szCs w:val="15"/>
                </w:rPr>
                <w:tag w:val="_PLD_29407a86c6924579a6442f5b24e6decd"/>
                <w:id w:val="1388842791"/>
                <w:lock w:val="sdtLocked"/>
              </w:sdtPr>
              <w:sdtEnd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spacing w:line="276" w:lineRule="auto"/>
                      <w:jc w:val="center"/>
                      <w:rPr>
                        <w:rFonts w:cs="Arial"/>
                        <w:sz w:val="15"/>
                        <w:szCs w:val="15"/>
                      </w:rPr>
                    </w:pPr>
                    <w:r w:rsidRPr="009C5BAB">
                      <w:rPr>
                        <w:rFonts w:cs="Arial" w:hint="eastAsia"/>
                        <w:sz w:val="15"/>
                        <w:szCs w:val="15"/>
                        <w:lang w:val="en-GB"/>
                      </w:rPr>
                      <w:t>营业收入</w:t>
                    </w:r>
                  </w:p>
                </w:tc>
              </w:sdtContent>
            </w:sdt>
            <w:sdt>
              <w:sdtPr>
                <w:rPr>
                  <w:sz w:val="15"/>
                  <w:szCs w:val="15"/>
                </w:rPr>
                <w:tag w:val="_PLD_bc59f1076f2243f8984efa8df921ad2c"/>
                <w:id w:val="-1778171761"/>
                <w:lock w:val="sdtLocked"/>
              </w:sdtPr>
              <w:sdtEnd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spacing w:line="276" w:lineRule="auto"/>
                      <w:jc w:val="center"/>
                      <w:rPr>
                        <w:rFonts w:cs="Arial"/>
                        <w:sz w:val="15"/>
                        <w:szCs w:val="15"/>
                      </w:rPr>
                    </w:pPr>
                    <w:r w:rsidRPr="009C5BAB">
                      <w:rPr>
                        <w:rFonts w:cs="Arial" w:hint="eastAsia"/>
                        <w:sz w:val="15"/>
                        <w:szCs w:val="15"/>
                        <w:lang w:val="en-GB"/>
                      </w:rPr>
                      <w:t>净利润</w:t>
                    </w:r>
                  </w:p>
                </w:tc>
              </w:sdtContent>
            </w:sdt>
            <w:sdt>
              <w:sdtPr>
                <w:rPr>
                  <w:sz w:val="15"/>
                  <w:szCs w:val="15"/>
                </w:rPr>
                <w:tag w:val="_PLD_90f87c27e3fb4843892cceb85599a3b1"/>
                <w:id w:val="45498149"/>
                <w:lock w:val="sdtLocked"/>
              </w:sdtPr>
              <w:sdtEnd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spacing w:line="276" w:lineRule="auto"/>
                      <w:jc w:val="center"/>
                      <w:rPr>
                        <w:rFonts w:cs="Arial"/>
                        <w:sz w:val="15"/>
                        <w:szCs w:val="15"/>
                      </w:rPr>
                    </w:pPr>
                    <w:r w:rsidRPr="009C5BAB">
                      <w:rPr>
                        <w:rFonts w:cs="Arial" w:hint="eastAsia"/>
                        <w:sz w:val="15"/>
                        <w:szCs w:val="15"/>
                        <w:lang w:val="en-GB"/>
                      </w:rPr>
                      <w:t>综合收益总额</w:t>
                    </w:r>
                  </w:p>
                </w:tc>
              </w:sdtContent>
            </w:sdt>
            <w:sdt>
              <w:sdtPr>
                <w:rPr>
                  <w:sz w:val="15"/>
                  <w:szCs w:val="15"/>
                </w:rPr>
                <w:tag w:val="_PLD_3126fb1798f346de95a39458603c4301"/>
                <w:id w:val="-1060237164"/>
                <w:lock w:val="sdtLocked"/>
              </w:sdtPr>
              <w:sdtEnd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spacing w:line="276" w:lineRule="auto"/>
                      <w:jc w:val="center"/>
                      <w:rPr>
                        <w:rFonts w:cs="Arial"/>
                        <w:sz w:val="15"/>
                        <w:szCs w:val="15"/>
                      </w:rPr>
                    </w:pPr>
                    <w:r w:rsidRPr="009C5BAB">
                      <w:rPr>
                        <w:rFonts w:cs="Arial" w:hint="eastAsia"/>
                        <w:sz w:val="15"/>
                        <w:szCs w:val="15"/>
                        <w:lang w:val="en-GB"/>
                      </w:rPr>
                      <w:t>经营活动现金流量</w:t>
                    </w:r>
                  </w:p>
                </w:tc>
              </w:sdtContent>
            </w:sdt>
            <w:sdt>
              <w:sdtPr>
                <w:rPr>
                  <w:sz w:val="15"/>
                  <w:szCs w:val="15"/>
                </w:rPr>
                <w:tag w:val="_PLD_44ccfb27fc6943ac84654ba7c7bef20e"/>
                <w:id w:val="1388997231"/>
                <w:lock w:val="sdtLocked"/>
              </w:sdtPr>
              <w:sdtEnd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spacing w:line="276" w:lineRule="auto"/>
                      <w:jc w:val="center"/>
                      <w:rPr>
                        <w:rFonts w:cs="Arial"/>
                        <w:sz w:val="15"/>
                        <w:szCs w:val="15"/>
                      </w:rPr>
                    </w:pPr>
                    <w:r w:rsidRPr="009C5BAB">
                      <w:rPr>
                        <w:rFonts w:cs="Arial" w:hint="eastAsia"/>
                        <w:sz w:val="15"/>
                        <w:szCs w:val="15"/>
                        <w:lang w:val="en-GB"/>
                      </w:rPr>
                      <w:t>营业收入</w:t>
                    </w:r>
                  </w:p>
                </w:tc>
              </w:sdtContent>
            </w:sdt>
            <w:sdt>
              <w:sdtPr>
                <w:rPr>
                  <w:sz w:val="15"/>
                  <w:szCs w:val="15"/>
                </w:rPr>
                <w:tag w:val="_PLD_c08aebbf24fa4b1aa2c4f79232c7c630"/>
                <w:id w:val="2054041115"/>
                <w:lock w:val="sdtLocked"/>
              </w:sdtPr>
              <w:sdtEnd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spacing w:line="276" w:lineRule="auto"/>
                      <w:jc w:val="center"/>
                      <w:rPr>
                        <w:rFonts w:cs="Arial"/>
                        <w:sz w:val="15"/>
                        <w:szCs w:val="15"/>
                      </w:rPr>
                    </w:pPr>
                    <w:r w:rsidRPr="009C5BAB">
                      <w:rPr>
                        <w:rFonts w:cs="Arial" w:hint="eastAsia"/>
                        <w:sz w:val="15"/>
                        <w:szCs w:val="15"/>
                        <w:lang w:val="en-GB"/>
                      </w:rPr>
                      <w:t>净利润</w:t>
                    </w:r>
                  </w:p>
                </w:tc>
              </w:sdtContent>
            </w:sdt>
            <w:sdt>
              <w:sdtPr>
                <w:rPr>
                  <w:sz w:val="15"/>
                  <w:szCs w:val="15"/>
                </w:rPr>
                <w:tag w:val="_PLD_0a377a03553f4d909179190a153a31b7"/>
                <w:id w:val="510730840"/>
                <w:lock w:val="sdtLocked"/>
              </w:sdtPr>
              <w:sdtEndPr/>
              <w:sdtContent>
                <w:tc>
                  <w:tcPr>
                    <w:tcW w:w="545" w:type="pct"/>
                    <w:tcBorders>
                      <w:top w:val="single" w:sz="6" w:space="0" w:color="auto"/>
                      <w:left w:val="single" w:sz="6" w:space="0" w:color="auto"/>
                      <w:bottom w:val="single" w:sz="6" w:space="0" w:color="auto"/>
                      <w:right w:val="single" w:sz="6" w:space="0" w:color="auto"/>
                    </w:tcBorders>
                    <w:shd w:val="clear" w:color="auto" w:fill="auto"/>
                    <w:vAlign w:val="center"/>
                  </w:tcPr>
                  <w:p w:rsidR="00FF407A" w:rsidRPr="009C5BAB" w:rsidRDefault="00FF407A" w:rsidP="00FF407A">
                    <w:pPr>
                      <w:spacing w:line="276" w:lineRule="auto"/>
                      <w:jc w:val="center"/>
                      <w:rPr>
                        <w:rFonts w:cs="Arial"/>
                        <w:sz w:val="15"/>
                        <w:szCs w:val="15"/>
                      </w:rPr>
                    </w:pPr>
                    <w:r w:rsidRPr="009C5BAB">
                      <w:rPr>
                        <w:rFonts w:cs="Arial" w:hint="eastAsia"/>
                        <w:sz w:val="15"/>
                        <w:szCs w:val="15"/>
                        <w:lang w:val="en-GB"/>
                      </w:rPr>
                      <w:t>综合收益总额</w:t>
                    </w:r>
                  </w:p>
                </w:tc>
              </w:sdtContent>
            </w:sdt>
            <w:sdt>
              <w:sdtPr>
                <w:rPr>
                  <w:sz w:val="15"/>
                  <w:szCs w:val="15"/>
                </w:rPr>
                <w:tag w:val="_PLD_400ec1e5e2cf42e5a9eea23ddbdbd572"/>
                <w:id w:val="-934515527"/>
                <w:lock w:val="sdtLocked"/>
              </w:sdtPr>
              <w:sdtEndPr/>
              <w:sdtContent>
                <w:tc>
                  <w:tcPr>
                    <w:tcW w:w="545" w:type="pct"/>
                    <w:tcBorders>
                      <w:top w:val="single" w:sz="6" w:space="0" w:color="auto"/>
                      <w:left w:val="single" w:sz="6" w:space="0" w:color="auto"/>
                      <w:bottom w:val="single" w:sz="6" w:space="0" w:color="auto"/>
                      <w:right w:val="single" w:sz="4" w:space="0" w:color="auto"/>
                    </w:tcBorders>
                    <w:shd w:val="clear" w:color="auto" w:fill="auto"/>
                    <w:vAlign w:val="center"/>
                  </w:tcPr>
                  <w:p w:rsidR="00FF407A" w:rsidRPr="009C5BAB" w:rsidRDefault="00FF407A" w:rsidP="00FF407A">
                    <w:pPr>
                      <w:spacing w:line="276" w:lineRule="auto"/>
                      <w:jc w:val="center"/>
                      <w:rPr>
                        <w:rFonts w:cs="Arial"/>
                        <w:sz w:val="15"/>
                        <w:szCs w:val="15"/>
                      </w:rPr>
                    </w:pPr>
                    <w:r w:rsidRPr="009C5BAB">
                      <w:rPr>
                        <w:rFonts w:cs="Arial" w:hint="eastAsia"/>
                        <w:sz w:val="15"/>
                        <w:szCs w:val="15"/>
                        <w:lang w:val="en-GB"/>
                      </w:rPr>
                      <w:t>经营活动现金流量</w:t>
                    </w:r>
                  </w:p>
                </w:tc>
              </w:sdtContent>
            </w:sdt>
          </w:tr>
          <w:sdt>
            <w:sdtPr>
              <w:rPr>
                <w:sz w:val="15"/>
                <w:szCs w:val="15"/>
              </w:rPr>
              <w:alias w:val="重要非全资子公司的主要财务信息明细"/>
              <w:tag w:val="_GBC_330f4405d49345f7b8f69770f6eb8b4a"/>
              <w:id w:val="1430928749"/>
              <w:lock w:val="sdtLocked"/>
            </w:sdtPr>
            <w:sdtEndPr/>
            <w:sdtContent>
              <w:tr w:rsidR="00FF407A" w:rsidRPr="009C5BAB" w:rsidTr="00FF407A">
                <w:tc>
                  <w:tcPr>
                    <w:tcW w:w="637" w:type="pct"/>
                    <w:tcBorders>
                      <w:top w:val="single" w:sz="6" w:space="0" w:color="auto"/>
                      <w:left w:val="single" w:sz="4" w:space="0" w:color="auto"/>
                      <w:bottom w:val="single" w:sz="4" w:space="0" w:color="auto"/>
                      <w:right w:val="single" w:sz="6" w:space="0" w:color="auto"/>
                    </w:tcBorders>
                  </w:tcPr>
                  <w:p w:rsidR="00FF407A" w:rsidRPr="009C5BAB" w:rsidRDefault="00FF407A" w:rsidP="00FF407A">
                    <w:pPr>
                      <w:spacing w:line="276" w:lineRule="auto"/>
                      <w:rPr>
                        <w:sz w:val="15"/>
                        <w:szCs w:val="15"/>
                      </w:rPr>
                    </w:pPr>
                    <w:r w:rsidRPr="009C5BAB">
                      <w:rPr>
                        <w:sz w:val="15"/>
                        <w:szCs w:val="15"/>
                      </w:rPr>
                      <w:t>浙江中国轻纺城中金市场投资有限公司</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26,285,591.95</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2,802,700.99</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2,802,700.99</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-658,978.58</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26,444,012.54</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1,759,861.00</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1,759,861.00</w:t>
                    </w:r>
                  </w:p>
                </w:tc>
                <w:tc>
                  <w:tcPr>
                    <w:tcW w:w="545" w:type="pct"/>
                    <w:tcBorders>
                      <w:top w:val="single" w:sz="6" w:space="0" w:color="auto"/>
                      <w:left w:val="single" w:sz="6" w:space="0" w:color="auto"/>
                      <w:bottom w:val="single" w:sz="4" w:space="0" w:color="auto"/>
                      <w:right w:val="single" w:sz="4" w:space="0" w:color="auto"/>
                    </w:tcBorders>
                  </w:tcPr>
                  <w:p w:rsidR="00FF407A" w:rsidRPr="009C5BAB" w:rsidRDefault="00FF407A" w:rsidP="00FF407A">
                    <w:pPr>
                      <w:spacing w:line="276" w:lineRule="auto"/>
                      <w:jc w:val="right"/>
                      <w:rPr>
                        <w:sz w:val="15"/>
                        <w:szCs w:val="15"/>
                      </w:rPr>
                    </w:pPr>
                    <w:r w:rsidRPr="009C5BAB">
                      <w:rPr>
                        <w:sz w:val="15"/>
                        <w:szCs w:val="15"/>
                      </w:rPr>
                      <w:t>1,192,228.37</w:t>
                    </w:r>
                  </w:p>
                </w:tc>
              </w:tr>
            </w:sdtContent>
          </w:sdt>
          <w:sdt>
            <w:sdtPr>
              <w:rPr>
                <w:sz w:val="15"/>
                <w:szCs w:val="15"/>
              </w:rPr>
              <w:alias w:val="重要非全资子公司的主要财务信息明细"/>
              <w:tag w:val="_GBC_330f4405d49345f7b8f69770f6eb8b4a"/>
              <w:id w:val="-935591483"/>
              <w:lock w:val="sdtLocked"/>
            </w:sdtPr>
            <w:sdtEndPr/>
            <w:sdtContent>
              <w:tr w:rsidR="00FF407A" w:rsidRPr="009C5BAB" w:rsidTr="00FF407A">
                <w:tc>
                  <w:tcPr>
                    <w:tcW w:w="637" w:type="pct"/>
                    <w:tcBorders>
                      <w:top w:val="single" w:sz="6" w:space="0" w:color="auto"/>
                      <w:left w:val="single" w:sz="4" w:space="0" w:color="auto"/>
                      <w:bottom w:val="single" w:sz="4" w:space="0" w:color="auto"/>
                      <w:right w:val="single" w:sz="6" w:space="0" w:color="auto"/>
                    </w:tcBorders>
                  </w:tcPr>
                  <w:p w:rsidR="00FF407A" w:rsidRPr="009C5BAB" w:rsidRDefault="00FF407A" w:rsidP="00FF407A">
                    <w:pPr>
                      <w:spacing w:line="276" w:lineRule="auto"/>
                      <w:rPr>
                        <w:sz w:val="15"/>
                        <w:szCs w:val="15"/>
                      </w:rPr>
                    </w:pPr>
                    <w:r w:rsidRPr="009C5BAB">
                      <w:rPr>
                        <w:sz w:val="15"/>
                        <w:szCs w:val="15"/>
                      </w:rPr>
                      <w:t>绍兴柯桥中国轻纺城新东区市场开发有限公司</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26,285,591.95</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2,802,368.54</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2,802,368.54</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-659,311.07</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26,444,012.54</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1,759,724.43</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1,759,724.43</w:t>
                    </w:r>
                  </w:p>
                </w:tc>
                <w:tc>
                  <w:tcPr>
                    <w:tcW w:w="545" w:type="pct"/>
                    <w:tcBorders>
                      <w:top w:val="single" w:sz="6" w:space="0" w:color="auto"/>
                      <w:left w:val="single" w:sz="6" w:space="0" w:color="auto"/>
                      <w:bottom w:val="single" w:sz="4" w:space="0" w:color="auto"/>
                      <w:right w:val="single" w:sz="4" w:space="0" w:color="auto"/>
                    </w:tcBorders>
                  </w:tcPr>
                  <w:p w:rsidR="00FF407A" w:rsidRPr="009C5BAB" w:rsidRDefault="00FF407A" w:rsidP="00FF407A">
                    <w:pPr>
                      <w:spacing w:line="276" w:lineRule="auto"/>
                      <w:jc w:val="right"/>
                      <w:rPr>
                        <w:sz w:val="15"/>
                        <w:szCs w:val="15"/>
                      </w:rPr>
                    </w:pPr>
                    <w:r w:rsidRPr="009C5BAB">
                      <w:rPr>
                        <w:sz w:val="15"/>
                        <w:szCs w:val="15"/>
                      </w:rPr>
                      <w:t>1,192,112.45</w:t>
                    </w:r>
                  </w:p>
                </w:tc>
              </w:tr>
            </w:sdtContent>
          </w:sdt>
          <w:sdt>
            <w:sdtPr>
              <w:rPr>
                <w:sz w:val="15"/>
                <w:szCs w:val="15"/>
              </w:rPr>
              <w:alias w:val="重要非全资子公司的主要财务信息明细"/>
              <w:tag w:val="_GBC_330f4405d49345f7b8f69770f6eb8b4a"/>
              <w:id w:val="780229768"/>
              <w:lock w:val="sdtLocked"/>
            </w:sdtPr>
            <w:sdtEndPr/>
            <w:sdtContent>
              <w:tr w:rsidR="00FF407A" w:rsidRPr="009C5BAB" w:rsidTr="00FF407A">
                <w:tc>
                  <w:tcPr>
                    <w:tcW w:w="637" w:type="pct"/>
                    <w:tcBorders>
                      <w:top w:val="single" w:sz="6" w:space="0" w:color="auto"/>
                      <w:left w:val="single" w:sz="4" w:space="0" w:color="auto"/>
                      <w:bottom w:val="single" w:sz="4" w:space="0" w:color="auto"/>
                      <w:right w:val="single" w:sz="6" w:space="0" w:color="auto"/>
                    </w:tcBorders>
                  </w:tcPr>
                  <w:p w:rsidR="00FF407A" w:rsidRPr="009C5BAB" w:rsidRDefault="00FF407A" w:rsidP="00FF407A">
                    <w:pPr>
                      <w:spacing w:line="276" w:lineRule="auto"/>
                      <w:rPr>
                        <w:sz w:val="15"/>
                        <w:szCs w:val="15"/>
                      </w:rPr>
                    </w:pPr>
                    <w:r w:rsidRPr="009C5BAB">
                      <w:rPr>
                        <w:sz w:val="15"/>
                        <w:szCs w:val="15"/>
                      </w:rPr>
                      <w:t>浙江中国轻纺</w:t>
                    </w:r>
                    <w:proofErr w:type="gramStart"/>
                    <w:r w:rsidRPr="009C5BAB">
                      <w:rPr>
                        <w:sz w:val="15"/>
                        <w:szCs w:val="15"/>
                      </w:rPr>
                      <w:t>城网络</w:t>
                    </w:r>
                    <w:proofErr w:type="gramEnd"/>
                    <w:r w:rsidRPr="009C5BAB">
                      <w:rPr>
                        <w:sz w:val="15"/>
                        <w:szCs w:val="15"/>
                      </w:rPr>
                      <w:t>有限公司</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2,777,693.31</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-7,081,564.28</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-7,081,564.28</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30,531,514.00</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4,023,386.69</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-5,583,413.51</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-5,583,413.51</w:t>
                    </w:r>
                  </w:p>
                </w:tc>
                <w:tc>
                  <w:tcPr>
                    <w:tcW w:w="545" w:type="pct"/>
                    <w:tcBorders>
                      <w:top w:val="single" w:sz="6" w:space="0" w:color="auto"/>
                      <w:left w:val="single" w:sz="6" w:space="0" w:color="auto"/>
                      <w:bottom w:val="single" w:sz="4" w:space="0" w:color="auto"/>
                      <w:right w:val="single" w:sz="4" w:space="0" w:color="auto"/>
                    </w:tcBorders>
                  </w:tcPr>
                  <w:p w:rsidR="00FF407A" w:rsidRPr="009C5BAB" w:rsidRDefault="00FF407A" w:rsidP="00FF407A">
                    <w:pPr>
                      <w:spacing w:line="276" w:lineRule="auto"/>
                      <w:jc w:val="right"/>
                      <w:rPr>
                        <w:sz w:val="15"/>
                        <w:szCs w:val="15"/>
                      </w:rPr>
                    </w:pPr>
                    <w:r w:rsidRPr="009C5BAB">
                      <w:rPr>
                        <w:sz w:val="15"/>
                        <w:szCs w:val="15"/>
                      </w:rPr>
                      <w:t>-5,726,620.08</w:t>
                    </w:r>
                  </w:p>
                </w:tc>
              </w:tr>
            </w:sdtContent>
          </w:sdt>
          <w:sdt>
            <w:sdtPr>
              <w:rPr>
                <w:sz w:val="15"/>
                <w:szCs w:val="15"/>
              </w:rPr>
              <w:alias w:val="重要非全资子公司的主要财务信息明细"/>
              <w:tag w:val="_GBC_330f4405d49345f7b8f69770f6eb8b4a"/>
              <w:id w:val="651959713"/>
              <w:lock w:val="sdtLocked"/>
            </w:sdtPr>
            <w:sdtEndPr/>
            <w:sdtContent>
              <w:tr w:rsidR="00FF407A" w:rsidRPr="009C5BAB" w:rsidTr="00FF407A">
                <w:tc>
                  <w:tcPr>
                    <w:tcW w:w="637" w:type="pct"/>
                    <w:tcBorders>
                      <w:top w:val="single" w:sz="6" w:space="0" w:color="auto"/>
                      <w:left w:val="single" w:sz="4" w:space="0" w:color="auto"/>
                      <w:bottom w:val="single" w:sz="4" w:space="0" w:color="auto"/>
                      <w:right w:val="single" w:sz="6" w:space="0" w:color="auto"/>
                    </w:tcBorders>
                  </w:tcPr>
                  <w:p w:rsidR="00FF407A" w:rsidRPr="009C5BAB" w:rsidRDefault="00FF407A" w:rsidP="00FF407A">
                    <w:pPr>
                      <w:spacing w:line="276" w:lineRule="auto"/>
                      <w:rPr>
                        <w:sz w:val="15"/>
                        <w:szCs w:val="15"/>
                      </w:rPr>
                    </w:pPr>
                    <w:r w:rsidRPr="009C5BAB">
                      <w:rPr>
                        <w:sz w:val="15"/>
                        <w:szCs w:val="15"/>
                      </w:rPr>
                      <w:t>坯布市场公司</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27,198,128.79</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E656CE" w:rsidP="00FF407A">
                    <w:pPr>
                      <w:spacing w:line="276" w:lineRule="auto"/>
                      <w:jc w:val="right"/>
                      <w:rPr>
                        <w:sz w:val="15"/>
                        <w:szCs w:val="15"/>
                      </w:rPr>
                    </w:pPr>
                    <w:r w:rsidRPr="00E656CE">
                      <w:rPr>
                        <w:sz w:val="15"/>
                        <w:szCs w:val="15"/>
                      </w:rPr>
                      <w:t>6,425,868.21</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6,425,868.21</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1,957,990.90</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29,288,651.35</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8,740,639.67</w:t>
                    </w:r>
                  </w:p>
                </w:tc>
                <w:tc>
                  <w:tcPr>
                    <w:tcW w:w="545" w:type="pct"/>
                    <w:tcBorders>
                      <w:top w:val="single" w:sz="6" w:space="0" w:color="auto"/>
                      <w:left w:val="single" w:sz="6" w:space="0" w:color="auto"/>
                      <w:bottom w:val="single" w:sz="4" w:space="0" w:color="auto"/>
                      <w:right w:val="single" w:sz="6" w:space="0" w:color="auto"/>
                    </w:tcBorders>
                  </w:tcPr>
                  <w:p w:rsidR="00FF407A" w:rsidRPr="009C5BAB" w:rsidRDefault="00FF407A" w:rsidP="00FF407A">
                    <w:pPr>
                      <w:spacing w:line="276" w:lineRule="auto"/>
                      <w:jc w:val="right"/>
                      <w:rPr>
                        <w:sz w:val="15"/>
                        <w:szCs w:val="15"/>
                      </w:rPr>
                    </w:pPr>
                    <w:r w:rsidRPr="009C5BAB">
                      <w:rPr>
                        <w:sz w:val="15"/>
                        <w:szCs w:val="15"/>
                      </w:rPr>
                      <w:t>8,740,639.67</w:t>
                    </w:r>
                  </w:p>
                </w:tc>
                <w:tc>
                  <w:tcPr>
                    <w:tcW w:w="545" w:type="pct"/>
                    <w:tcBorders>
                      <w:top w:val="single" w:sz="6" w:space="0" w:color="auto"/>
                      <w:left w:val="single" w:sz="6" w:space="0" w:color="auto"/>
                      <w:bottom w:val="single" w:sz="4" w:space="0" w:color="auto"/>
                      <w:right w:val="single" w:sz="4" w:space="0" w:color="auto"/>
                    </w:tcBorders>
                  </w:tcPr>
                  <w:p w:rsidR="00FF407A" w:rsidRPr="009C5BAB" w:rsidRDefault="00FF407A" w:rsidP="00FF407A">
                    <w:pPr>
                      <w:spacing w:line="276" w:lineRule="auto"/>
                      <w:jc w:val="right"/>
                      <w:rPr>
                        <w:sz w:val="15"/>
                        <w:szCs w:val="15"/>
                      </w:rPr>
                    </w:pPr>
                    <w:r w:rsidRPr="009C5BAB">
                      <w:rPr>
                        <w:sz w:val="15"/>
                        <w:szCs w:val="15"/>
                      </w:rPr>
                      <w:t>470,015.08</w:t>
                    </w:r>
                  </w:p>
                </w:tc>
              </w:tr>
            </w:sdtContent>
          </w:sdt>
        </w:tbl>
        <w:p w:rsidR="00FF407A" w:rsidRDefault="00FF407A"/>
        <w:p w:rsidR="00FF407A" w:rsidRDefault="00FF407A">
          <w:pPr>
            <w:rPr>
              <w:rFonts w:cs="Arial"/>
            </w:rPr>
          </w:pPr>
          <w:r>
            <w:rPr>
              <w:rFonts w:cs="Arial" w:hint="eastAsia"/>
            </w:rPr>
            <w:t>其他说明：</w:t>
          </w:r>
        </w:p>
        <w:sdt>
          <w:sdtPr>
            <w:rPr>
              <w:rFonts w:cs="Arial"/>
            </w:rPr>
            <w:alias w:val="重要非全资子公司的主要财务信息的其他说明"/>
            <w:tag w:val="_GBC_c6413d961dad488aae6fcf0fda2bf33a"/>
            <w:id w:val="-8912407"/>
            <w:lock w:val="sdtLocked"/>
            <w:placeholder>
              <w:docPart w:val="GBC22222222222222222222222222222"/>
            </w:placeholder>
          </w:sdtPr>
          <w:sdtEndPr/>
          <w:sdtContent>
            <w:p w:rsidR="00FF407A" w:rsidRDefault="00FF407A">
              <w:pPr>
                <w:rPr>
                  <w:rFonts w:cs="Arial"/>
                </w:rPr>
              </w:pPr>
              <w:r>
                <w:rPr>
                  <w:rFonts w:cs="Arial" w:hint="eastAsia"/>
                </w:rPr>
                <w:t>无</w:t>
              </w:r>
            </w:p>
          </w:sdtContent>
        </w:sdt>
      </w:sdtContent>
    </w:sdt>
    <w:p w:rsidR="00FF407A" w:rsidRDefault="00FF407A">
      <w:pPr>
        <w:rPr>
          <w:rFonts w:cs="Arial"/>
        </w:rPr>
      </w:pPr>
    </w:p>
    <w:sdt>
      <w:sdtPr>
        <w:rPr>
          <w:rFonts w:ascii="宋体" w:hAnsi="宋体" w:cs="Arial" w:hint="eastAsia"/>
          <w:b w:val="0"/>
          <w:bCs/>
          <w:kern w:val="0"/>
          <w:szCs w:val="21"/>
        </w:rPr>
        <w:alias w:val="模块:使用企业集团资产和清偿企业集团债务的重大限制"/>
        <w:tag w:val="_GBC_573fe5c9daf0401da00d8fc5198daf66"/>
        <w:id w:val="364724317"/>
        <w:lock w:val="sdtLocked"/>
        <w:placeholder>
          <w:docPart w:val="GBC22222222222222222222222222222"/>
        </w:placeholder>
      </w:sdtPr>
      <w:sdtEndPr>
        <w:rPr>
          <w:b/>
        </w:rPr>
      </w:sdtEndPr>
      <w:sdtContent>
        <w:p w:rsidR="00FF407A" w:rsidRDefault="00FF407A" w:rsidP="0078609A">
          <w:pPr>
            <w:pStyle w:val="4"/>
            <w:numPr>
              <w:ilvl w:val="3"/>
              <w:numId w:val="81"/>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2136136756"/>
            <w:lock w:val="sdtLocked"/>
            <w:placeholder>
              <w:docPart w:val="GBC22222222222222222222222222222"/>
            </w:placeholder>
          </w:sdtPr>
          <w:sdtEndPr/>
          <w:sdtContent>
            <w:p w:rsidR="00FF407A" w:rsidRDefault="00FF407A" w:rsidP="00FF407A">
              <w:pPr>
                <w:rPr>
                  <w:rFonts w:cs="Arial"/>
                  <w:b/>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rPr>
          <w:rFonts w:cs="Arial"/>
        </w:rPr>
      </w:pPr>
    </w:p>
    <w:sdt>
      <w:sdtPr>
        <w:rPr>
          <w:rFonts w:ascii="宋体" w:hAnsi="宋体" w:cs="Arial" w:hint="eastAsia"/>
          <w:b w:val="0"/>
          <w:bCs/>
          <w:kern w:val="0"/>
          <w:szCs w:val="21"/>
        </w:rPr>
        <w:alias w:val="模块:向纳入合并财务报表范围的结构化主体提供的财务支持或其他支持"/>
        <w:tag w:val="_GBC_114877d69a2e4b56b15fb618155127e3"/>
        <w:id w:val="1366787257"/>
        <w:lock w:val="sdtLocked"/>
        <w:placeholder>
          <w:docPart w:val="GBC22222222222222222222222222222"/>
        </w:placeholder>
      </w:sdtPr>
      <w:sdtEndPr/>
      <w:sdtContent>
        <w:p w:rsidR="00FF407A" w:rsidRDefault="00FF407A" w:rsidP="0078609A">
          <w:pPr>
            <w:pStyle w:val="4"/>
            <w:numPr>
              <w:ilvl w:val="3"/>
              <w:numId w:val="81"/>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2096590643"/>
            <w:lock w:val="sdtLocked"/>
            <w:placeholder>
              <w:docPart w:val="GBC22222222222222222222222222222"/>
            </w:placeholder>
          </w:sdtPr>
          <w:sdtEndPr/>
          <w:sdtContent>
            <w:p w:rsidR="00FF407A" w:rsidRDefault="00FF407A" w:rsidP="00FF407A">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rPr>
          <w:rFonts w:cs="Arial"/>
          <w:b/>
        </w:rPr>
      </w:pPr>
    </w:p>
    <w:sdt>
      <w:sdtPr>
        <w:alias w:val="模块:在子公司中的权益其他说明"/>
        <w:tag w:val="_GBC_a0f68dc0a3a24efaa431a8c8d768eb0f"/>
        <w:id w:val="-1206022226"/>
        <w:lock w:val="sdtLocked"/>
        <w:placeholder>
          <w:docPart w:val="GBC22222222222222222222222222222"/>
        </w:placeholder>
      </w:sdtPr>
      <w:sdtEndPr/>
      <w:sdtContent>
        <w:p w:rsidR="00FF407A" w:rsidRDefault="00FF407A">
          <w:r>
            <w:rPr>
              <w:rFonts w:hint="eastAsia"/>
            </w:rPr>
            <w:t>其他说明：</w:t>
          </w:r>
        </w:p>
        <w:sdt>
          <w:sdtPr>
            <w:alias w:val="是否适用：在子公司中的权益其他说明[双击切换]"/>
            <w:tag w:val="_GBC_e4c33fb40d7a42bc88681a9facbf5ba5"/>
            <w:id w:val="-7135018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3"/>
        <w:numPr>
          <w:ilvl w:val="2"/>
          <w:numId w:val="80"/>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97177679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 w:rsidR="00FF407A" w:rsidRDefault="00FF407A" w:rsidP="0078609A">
      <w:pPr>
        <w:pStyle w:val="3"/>
        <w:numPr>
          <w:ilvl w:val="2"/>
          <w:numId w:val="80"/>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290278242"/>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b w:val="0"/>
          <w:bCs/>
          <w:kern w:val="0"/>
          <w:szCs w:val="24"/>
        </w:rPr>
        <w:alias w:val="模块:重要的合营企业或联营企业"/>
        <w:tag w:val="_GBC_49e4a749316a464e89485cda5774fc07"/>
        <w:id w:val="495843523"/>
        <w:lock w:val="sdtLocked"/>
        <w:placeholder>
          <w:docPart w:val="GBC22222222222222222222222222222"/>
        </w:placeholder>
      </w:sdtPr>
      <w:sdtEndPr>
        <w:rPr>
          <w:rFonts w:cstheme="minorBidi" w:hint="default"/>
          <w:szCs w:val="21"/>
        </w:rPr>
      </w:sdtEndPr>
      <w:sdtContent>
        <w:p w:rsidR="00FF407A" w:rsidRDefault="00FF407A" w:rsidP="0078609A">
          <w:pPr>
            <w:pStyle w:val="4"/>
            <w:numPr>
              <w:ilvl w:val="3"/>
              <w:numId w:val="82"/>
            </w:numPr>
            <w:tabs>
              <w:tab w:val="left" w:pos="630"/>
            </w:tabs>
            <w:rPr>
              <w:rFonts w:ascii="宋体" w:hAnsi="宋体"/>
            </w:rPr>
          </w:pPr>
          <w:r>
            <w:rPr>
              <w:rFonts w:ascii="宋体" w:hAnsi="宋体" w:hint="eastAsia"/>
            </w:rPr>
            <w:t>重要的合营企业或联营企业</w:t>
          </w:r>
        </w:p>
        <w:sdt>
          <w:sdtPr>
            <w:alias w:val="是否适用：重要的合营企业或联营企业[双击切换]"/>
            <w:tag w:val="_GBC_9973f58b324442d5879a5d16db0cd410"/>
            <w:id w:val="16444689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重要的合营企业或联营企业"/>
              <w:tag w:val="_GBC_fc95ad35f9984b0c84fb2b12ebeb41db"/>
              <w:id w:val="-7229811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11562948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176" w:type="pct"/>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85"/>
            <w:gridCol w:w="1276"/>
            <w:gridCol w:w="1134"/>
            <w:gridCol w:w="1276"/>
            <w:gridCol w:w="1134"/>
            <w:gridCol w:w="875"/>
            <w:gridCol w:w="1688"/>
          </w:tblGrid>
          <w:tr w:rsidR="00FF407A" w:rsidTr="00FF407A">
            <w:trPr>
              <w:trHeight w:val="451"/>
            </w:trPr>
            <w:sdt>
              <w:sdtPr>
                <w:tag w:val="_PLD_bb6c91c88e754a5da79068d0b040e152"/>
                <w:id w:val="-317883621"/>
                <w:lock w:val="sdtLocked"/>
              </w:sdtPr>
              <w:sdtEndPr/>
              <w:sdtContent>
                <w:tc>
                  <w:tcPr>
                    <w:tcW w:w="1060"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FF407A" w:rsidRDefault="00FF407A" w:rsidP="00FF407A">
                    <w:pPr>
                      <w:jc w:val="center"/>
                      <w:rPr>
                        <w:rFonts w:cs="Arial"/>
                      </w:rPr>
                    </w:pPr>
                    <w:r>
                      <w:rPr>
                        <w:rFonts w:cs="Arial" w:hint="eastAsia"/>
                        <w:lang w:val="en-GB"/>
                      </w:rPr>
                      <w:t>合营企业或联营企业名称</w:t>
                    </w:r>
                  </w:p>
                </w:tc>
              </w:sdtContent>
            </w:sdt>
            <w:sdt>
              <w:sdtPr>
                <w:tag w:val="_PLD_4c91d89257574ee1a96260d900b3fdde"/>
                <w:id w:val="453988707"/>
                <w:lock w:val="sdtLocked"/>
              </w:sdtPr>
              <w:sdtEndPr/>
              <w:sdtContent>
                <w:tc>
                  <w:tcPr>
                    <w:tcW w:w="68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rPr>
                        <w:rFonts w:cs="Arial"/>
                      </w:rPr>
                    </w:pPr>
                    <w:r>
                      <w:rPr>
                        <w:rFonts w:cs="Arial" w:hint="eastAsia"/>
                        <w:lang w:val="en-GB"/>
                      </w:rPr>
                      <w:t>主要经营地</w:t>
                    </w:r>
                  </w:p>
                </w:tc>
              </w:sdtContent>
            </w:sdt>
            <w:sdt>
              <w:sdtPr>
                <w:tag w:val="_PLD_4a3c73442b1947fdae2c0b554e7271a4"/>
                <w:id w:val="-1518081664"/>
                <w:lock w:val="sdtLocked"/>
              </w:sdtPr>
              <w:sdtEndPr/>
              <w:sdtContent>
                <w:tc>
                  <w:tcPr>
                    <w:tcW w:w="605"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rPr>
                        <w:rFonts w:cs="Arial"/>
                      </w:rPr>
                    </w:pPr>
                    <w:r>
                      <w:rPr>
                        <w:rFonts w:cs="Arial" w:hint="eastAsia"/>
                        <w:lang w:val="en-GB"/>
                      </w:rPr>
                      <w:t>注册地</w:t>
                    </w:r>
                  </w:p>
                </w:tc>
              </w:sdtContent>
            </w:sdt>
            <w:sdt>
              <w:sdtPr>
                <w:tag w:val="_PLD_07a3d19678c44b0db85c15fb74bf76d2"/>
                <w:id w:val="1367643510"/>
                <w:lock w:val="sdtLocked"/>
              </w:sdtPr>
              <w:sdtEndPr/>
              <w:sdtContent>
                <w:tc>
                  <w:tcPr>
                    <w:tcW w:w="68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rPr>
                        <w:rFonts w:cs="Arial"/>
                      </w:rPr>
                    </w:pPr>
                    <w:r>
                      <w:rPr>
                        <w:rFonts w:cs="Arial" w:hint="eastAsia"/>
                        <w:lang w:val="en-GB"/>
                      </w:rPr>
                      <w:t>业务性质</w:t>
                    </w:r>
                  </w:p>
                </w:tc>
              </w:sdtContent>
            </w:sdt>
            <w:sdt>
              <w:sdtPr>
                <w:tag w:val="_PLD_cb67afe7283245a29754ca96c69b89fc"/>
                <w:id w:val="579339789"/>
                <w:lock w:val="sdtLocked"/>
              </w:sdtPr>
              <w:sdtEndPr/>
              <w:sdtContent>
                <w:tc>
                  <w:tcPr>
                    <w:tcW w:w="1072"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rPr>
                        <w:rFonts w:cs="Arial"/>
                      </w:rPr>
                    </w:pPr>
                    <w:r>
                      <w:rPr>
                        <w:rFonts w:cs="Arial" w:hint="eastAsia"/>
                        <w:lang w:val="en-GB"/>
                      </w:rPr>
                      <w:t>持股比例</w:t>
                    </w:r>
                    <w:r>
                      <w:rPr>
                        <w:rFonts w:cs="Arial"/>
                      </w:rPr>
                      <w:t>(%)</w:t>
                    </w:r>
                  </w:p>
                </w:tc>
              </w:sdtContent>
            </w:sdt>
            <w:sdt>
              <w:sdtPr>
                <w:tag w:val="_PLD_0fddec4e9b2a4b3aa0f9a08859cf498e"/>
                <w:id w:val="1504159837"/>
                <w:lock w:val="sdtLocked"/>
              </w:sdtPr>
              <w:sdtEndPr/>
              <w:sdtContent>
                <w:tc>
                  <w:tcPr>
                    <w:tcW w:w="901"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FF407A" w:rsidRDefault="00FF407A" w:rsidP="00FF407A">
                    <w:pPr>
                      <w:jc w:val="center"/>
                      <w:rPr>
                        <w:rFonts w:cs="Arial"/>
                      </w:rPr>
                    </w:pPr>
                    <w:r>
                      <w:rPr>
                        <w:rFonts w:cs="Arial" w:hint="eastAsia"/>
                        <w:lang w:val="en-GB"/>
                      </w:rPr>
                      <w:t>对合营企业或联营企业投资的会计处理方法</w:t>
                    </w:r>
                  </w:p>
                </w:tc>
              </w:sdtContent>
            </w:sdt>
          </w:tr>
          <w:tr w:rsidR="00FF407A" w:rsidTr="00FF407A">
            <w:trPr>
              <w:trHeight w:val="278"/>
            </w:trPr>
            <w:tc>
              <w:tcPr>
                <w:tcW w:w="1060" w:type="pct"/>
                <w:vMerge/>
                <w:tcBorders>
                  <w:top w:val="single" w:sz="4" w:space="0" w:color="auto"/>
                  <w:left w:val="single" w:sz="4" w:space="0" w:color="auto"/>
                  <w:bottom w:val="single" w:sz="6" w:space="0" w:color="auto"/>
                  <w:right w:val="single" w:sz="6" w:space="0" w:color="auto"/>
                </w:tcBorders>
                <w:shd w:val="clear" w:color="auto" w:fill="auto"/>
                <w:vAlign w:val="center"/>
              </w:tcPr>
              <w:p w:rsidR="00FF407A" w:rsidRDefault="00FF407A" w:rsidP="00FF407A">
                <w:pPr>
                  <w:rPr>
                    <w:rFonts w:cs="Arial"/>
                  </w:rPr>
                </w:pPr>
              </w:p>
            </w:tc>
            <w:tc>
              <w:tcPr>
                <w:tcW w:w="681" w:type="pct"/>
                <w:vMerge/>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rPr>
                    <w:rFonts w:cs="Arial"/>
                  </w:rPr>
                </w:pPr>
              </w:p>
            </w:tc>
            <w:tc>
              <w:tcPr>
                <w:tcW w:w="605" w:type="pct"/>
                <w:vMerge/>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rPr>
                    <w:rFonts w:cs="Arial"/>
                  </w:rPr>
                </w:pPr>
              </w:p>
            </w:tc>
            <w:tc>
              <w:tcPr>
                <w:tcW w:w="681" w:type="pct"/>
                <w:vMerge/>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rPr>
                    <w:rFonts w:cs="Arial"/>
                  </w:rPr>
                </w:pPr>
              </w:p>
            </w:tc>
            <w:sdt>
              <w:sdtPr>
                <w:tag w:val="_PLD_42f14f52720a4c87819c9bd5211ded18"/>
                <w:id w:val="1631284873"/>
                <w:lock w:val="sdtLocked"/>
              </w:sdtPr>
              <w:sdtEndPr/>
              <w:sdtContent>
                <w:tc>
                  <w:tcPr>
                    <w:tcW w:w="605" w:type="pct"/>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rPr>
                        <w:rFonts w:cs="Arial"/>
                      </w:rPr>
                    </w:pPr>
                    <w:r>
                      <w:rPr>
                        <w:rFonts w:cs="Arial" w:hint="eastAsia"/>
                        <w:lang w:val="en-GB"/>
                      </w:rPr>
                      <w:t>直接</w:t>
                    </w:r>
                  </w:p>
                </w:tc>
              </w:sdtContent>
            </w:sdt>
            <w:sdt>
              <w:sdtPr>
                <w:tag w:val="_PLD_e87318e11f6c4411aa17083e3a10cd90"/>
                <w:id w:val="-875928140"/>
                <w:lock w:val="sdtLocked"/>
              </w:sdtPr>
              <w:sdtEndPr/>
              <w:sdtContent>
                <w:tc>
                  <w:tcPr>
                    <w:tcW w:w="467" w:type="pct"/>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rPr>
                        <w:rFonts w:cs="Arial"/>
                      </w:rPr>
                    </w:pPr>
                    <w:r>
                      <w:rPr>
                        <w:rFonts w:cs="Arial" w:hint="eastAsia"/>
                        <w:lang w:val="en-GB"/>
                      </w:rPr>
                      <w:t>间接</w:t>
                    </w:r>
                  </w:p>
                </w:tc>
              </w:sdtContent>
            </w:sdt>
            <w:tc>
              <w:tcPr>
                <w:tcW w:w="901" w:type="pct"/>
                <w:vMerge/>
                <w:tcBorders>
                  <w:top w:val="single" w:sz="4" w:space="0" w:color="auto"/>
                  <w:left w:val="single" w:sz="6" w:space="0" w:color="auto"/>
                  <w:bottom w:val="single" w:sz="6" w:space="0" w:color="auto"/>
                  <w:right w:val="single" w:sz="4" w:space="0" w:color="auto"/>
                </w:tcBorders>
                <w:vAlign w:val="center"/>
              </w:tcPr>
              <w:p w:rsidR="00FF407A" w:rsidRDefault="00FF407A" w:rsidP="00FF407A">
                <w:pPr>
                  <w:rPr>
                    <w:rFonts w:cs="Arial"/>
                  </w:rPr>
                </w:pPr>
              </w:p>
            </w:tc>
          </w:tr>
          <w:sdt>
            <w:sdtPr>
              <w:alias w:val="重要的合营企业或联营企业明细"/>
              <w:tag w:val="_GBC_a1baed559822472c8c78b05cadceb35a"/>
              <w:id w:val="122659831"/>
              <w:lock w:val="sdtLocked"/>
            </w:sdtPr>
            <w:sdtEndPr/>
            <w:sdtContent>
              <w:tr w:rsidR="00FF407A" w:rsidTr="00FF407A">
                <w:tc>
                  <w:tcPr>
                    <w:tcW w:w="1060" w:type="pct"/>
                    <w:tcBorders>
                      <w:top w:val="single" w:sz="6" w:space="0" w:color="auto"/>
                      <w:left w:val="single" w:sz="4" w:space="0" w:color="auto"/>
                      <w:bottom w:val="single" w:sz="4" w:space="0" w:color="auto"/>
                      <w:right w:val="single" w:sz="6" w:space="0" w:color="auto"/>
                    </w:tcBorders>
                  </w:tcPr>
                  <w:p w:rsidR="00FF407A" w:rsidRDefault="00FF407A" w:rsidP="00FF407A">
                    <w:r>
                      <w:t>会</w:t>
                    </w:r>
                    <w:proofErr w:type="gramStart"/>
                    <w:r>
                      <w:t>稽</w:t>
                    </w:r>
                    <w:proofErr w:type="gramEnd"/>
                    <w:r>
                      <w:t>山绍兴酒股份有限公司</w:t>
                    </w:r>
                  </w:p>
                </w:tc>
                <w:tc>
                  <w:tcPr>
                    <w:tcW w:w="681" w:type="pct"/>
                    <w:tcBorders>
                      <w:top w:val="single" w:sz="6" w:space="0" w:color="auto"/>
                      <w:left w:val="single" w:sz="6" w:space="0" w:color="auto"/>
                      <w:bottom w:val="single" w:sz="4" w:space="0" w:color="auto"/>
                      <w:right w:val="single" w:sz="6" w:space="0" w:color="auto"/>
                    </w:tcBorders>
                  </w:tcPr>
                  <w:p w:rsidR="00FF407A" w:rsidRDefault="00FF407A" w:rsidP="00FF407A">
                    <w:r>
                      <w:t>浙江绍兴</w:t>
                    </w:r>
                  </w:p>
                </w:tc>
                <w:tc>
                  <w:tcPr>
                    <w:tcW w:w="605" w:type="pct"/>
                    <w:tcBorders>
                      <w:top w:val="single" w:sz="6" w:space="0" w:color="auto"/>
                      <w:left w:val="single" w:sz="6" w:space="0" w:color="auto"/>
                      <w:bottom w:val="single" w:sz="4" w:space="0" w:color="auto"/>
                      <w:right w:val="single" w:sz="6" w:space="0" w:color="auto"/>
                    </w:tcBorders>
                  </w:tcPr>
                  <w:p w:rsidR="00FF407A" w:rsidRDefault="00FF407A" w:rsidP="00FF407A">
                    <w:r>
                      <w:t>浙江绍兴</w:t>
                    </w:r>
                  </w:p>
                </w:tc>
                <w:tc>
                  <w:tcPr>
                    <w:tcW w:w="681" w:type="pct"/>
                    <w:tcBorders>
                      <w:top w:val="single" w:sz="6" w:space="0" w:color="auto"/>
                      <w:left w:val="single" w:sz="6" w:space="0" w:color="auto"/>
                      <w:bottom w:val="single" w:sz="4" w:space="0" w:color="auto"/>
                      <w:right w:val="single" w:sz="6" w:space="0" w:color="auto"/>
                    </w:tcBorders>
                  </w:tcPr>
                  <w:p w:rsidR="00FF407A" w:rsidRDefault="00FF407A" w:rsidP="00FF407A">
                    <w:r>
                      <w:t>制造业</w:t>
                    </w:r>
                  </w:p>
                </w:tc>
                <w:tc>
                  <w:tcPr>
                    <w:tcW w:w="605"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20.51</w:t>
                    </w:r>
                  </w:p>
                </w:tc>
                <w:tc>
                  <w:tcPr>
                    <w:tcW w:w="467"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p>
                </w:tc>
                <w:tc>
                  <w:tcPr>
                    <w:tcW w:w="901" w:type="pct"/>
                    <w:tcBorders>
                      <w:top w:val="single" w:sz="6" w:space="0" w:color="auto"/>
                      <w:left w:val="single" w:sz="6" w:space="0" w:color="auto"/>
                      <w:bottom w:val="single" w:sz="4" w:space="0" w:color="auto"/>
                      <w:right w:val="single" w:sz="4" w:space="0" w:color="auto"/>
                    </w:tcBorders>
                  </w:tcPr>
                  <w:p w:rsidR="00FF407A" w:rsidRDefault="00FF407A" w:rsidP="00FF407A">
                    <w:r>
                      <w:t>权益法核算</w:t>
                    </w:r>
                  </w:p>
                </w:tc>
              </w:tr>
            </w:sdtContent>
          </w:sdt>
          <w:sdt>
            <w:sdtPr>
              <w:alias w:val="重要的合营企业或联营企业明细"/>
              <w:tag w:val="_GBC_a1baed559822472c8c78b05cadceb35a"/>
              <w:id w:val="-1782255023"/>
              <w:lock w:val="sdtLocked"/>
            </w:sdtPr>
            <w:sdtEndPr/>
            <w:sdtContent>
              <w:tr w:rsidR="00FF407A" w:rsidTr="00FF407A">
                <w:tc>
                  <w:tcPr>
                    <w:tcW w:w="1060" w:type="pct"/>
                    <w:tcBorders>
                      <w:top w:val="single" w:sz="6" w:space="0" w:color="auto"/>
                      <w:left w:val="single" w:sz="4" w:space="0" w:color="auto"/>
                      <w:bottom w:val="single" w:sz="4" w:space="0" w:color="auto"/>
                      <w:right w:val="single" w:sz="6" w:space="0" w:color="auto"/>
                    </w:tcBorders>
                  </w:tcPr>
                  <w:p w:rsidR="00FF407A" w:rsidRDefault="00FF407A" w:rsidP="00FF407A">
                    <w:r>
                      <w:t>浙江轻纺城先进印染创新有限公司</w:t>
                    </w:r>
                  </w:p>
                </w:tc>
                <w:tc>
                  <w:tcPr>
                    <w:tcW w:w="681" w:type="pct"/>
                    <w:tcBorders>
                      <w:top w:val="single" w:sz="6" w:space="0" w:color="auto"/>
                      <w:left w:val="single" w:sz="6" w:space="0" w:color="auto"/>
                      <w:bottom w:val="single" w:sz="4" w:space="0" w:color="auto"/>
                      <w:right w:val="single" w:sz="6" w:space="0" w:color="auto"/>
                    </w:tcBorders>
                  </w:tcPr>
                  <w:p w:rsidR="00FF407A" w:rsidRDefault="00FF407A" w:rsidP="00FF407A">
                    <w:r>
                      <w:t>浙江绍兴</w:t>
                    </w:r>
                  </w:p>
                </w:tc>
                <w:tc>
                  <w:tcPr>
                    <w:tcW w:w="605" w:type="pct"/>
                    <w:tcBorders>
                      <w:top w:val="single" w:sz="6" w:space="0" w:color="auto"/>
                      <w:left w:val="single" w:sz="6" w:space="0" w:color="auto"/>
                      <w:bottom w:val="single" w:sz="4" w:space="0" w:color="auto"/>
                      <w:right w:val="single" w:sz="6" w:space="0" w:color="auto"/>
                    </w:tcBorders>
                  </w:tcPr>
                  <w:p w:rsidR="00FF407A" w:rsidRDefault="00FF407A" w:rsidP="00FF407A">
                    <w:r>
                      <w:t>浙江绍兴</w:t>
                    </w:r>
                  </w:p>
                </w:tc>
                <w:tc>
                  <w:tcPr>
                    <w:tcW w:w="681" w:type="pct"/>
                    <w:tcBorders>
                      <w:top w:val="single" w:sz="6" w:space="0" w:color="auto"/>
                      <w:left w:val="single" w:sz="6" w:space="0" w:color="auto"/>
                      <w:bottom w:val="single" w:sz="4" w:space="0" w:color="auto"/>
                      <w:right w:val="single" w:sz="6" w:space="0" w:color="auto"/>
                    </w:tcBorders>
                  </w:tcPr>
                  <w:p w:rsidR="00FF407A" w:rsidRDefault="00FF407A" w:rsidP="00FF407A">
                    <w:r>
                      <w:t>技术服务业</w:t>
                    </w:r>
                  </w:p>
                </w:tc>
                <w:tc>
                  <w:tcPr>
                    <w:tcW w:w="605"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25.00</w:t>
                    </w:r>
                  </w:p>
                </w:tc>
                <w:tc>
                  <w:tcPr>
                    <w:tcW w:w="467"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p>
                </w:tc>
                <w:tc>
                  <w:tcPr>
                    <w:tcW w:w="901" w:type="pct"/>
                    <w:tcBorders>
                      <w:top w:val="single" w:sz="6" w:space="0" w:color="auto"/>
                      <w:left w:val="single" w:sz="6" w:space="0" w:color="auto"/>
                      <w:bottom w:val="single" w:sz="4" w:space="0" w:color="auto"/>
                      <w:right w:val="single" w:sz="4" w:space="0" w:color="auto"/>
                    </w:tcBorders>
                  </w:tcPr>
                  <w:p w:rsidR="00FF407A" w:rsidRDefault="00FF407A" w:rsidP="00FF407A">
                    <w:r>
                      <w:t>权益法核算</w:t>
                    </w:r>
                  </w:p>
                </w:tc>
              </w:tr>
            </w:sdtContent>
          </w:sdt>
          <w:sdt>
            <w:sdtPr>
              <w:alias w:val="重要的合营企业或联营企业明细"/>
              <w:tag w:val="_GBC_a1baed559822472c8c78b05cadceb35a"/>
              <w:id w:val="1930924241"/>
              <w:lock w:val="sdtLocked"/>
            </w:sdtPr>
            <w:sdtEndPr/>
            <w:sdtContent>
              <w:tr w:rsidR="00FF407A" w:rsidTr="00FF407A">
                <w:tc>
                  <w:tcPr>
                    <w:tcW w:w="1060" w:type="pct"/>
                    <w:tcBorders>
                      <w:top w:val="single" w:sz="6" w:space="0" w:color="auto"/>
                      <w:left w:val="single" w:sz="4" w:space="0" w:color="auto"/>
                      <w:bottom w:val="single" w:sz="4" w:space="0" w:color="auto"/>
                      <w:right w:val="single" w:sz="6" w:space="0" w:color="auto"/>
                    </w:tcBorders>
                  </w:tcPr>
                  <w:p w:rsidR="00FF407A" w:rsidRDefault="00FF407A" w:rsidP="00FF407A">
                    <w:r>
                      <w:t>绍兴</w:t>
                    </w:r>
                    <w:proofErr w:type="gramStart"/>
                    <w:r>
                      <w:t>稽山鉴水影视文化</w:t>
                    </w:r>
                    <w:proofErr w:type="gramEnd"/>
                    <w:r>
                      <w:t>传媒有限公司</w:t>
                    </w:r>
                  </w:p>
                </w:tc>
                <w:tc>
                  <w:tcPr>
                    <w:tcW w:w="681" w:type="pct"/>
                    <w:tcBorders>
                      <w:top w:val="single" w:sz="6" w:space="0" w:color="auto"/>
                      <w:left w:val="single" w:sz="6" w:space="0" w:color="auto"/>
                      <w:bottom w:val="single" w:sz="4" w:space="0" w:color="auto"/>
                      <w:right w:val="single" w:sz="6" w:space="0" w:color="auto"/>
                    </w:tcBorders>
                  </w:tcPr>
                  <w:p w:rsidR="00FF407A" w:rsidRDefault="00FF407A" w:rsidP="00FF407A">
                    <w:r>
                      <w:t>浙江绍兴</w:t>
                    </w:r>
                  </w:p>
                </w:tc>
                <w:tc>
                  <w:tcPr>
                    <w:tcW w:w="605" w:type="pct"/>
                    <w:tcBorders>
                      <w:top w:val="single" w:sz="6" w:space="0" w:color="auto"/>
                      <w:left w:val="single" w:sz="6" w:space="0" w:color="auto"/>
                      <w:bottom w:val="single" w:sz="4" w:space="0" w:color="auto"/>
                      <w:right w:val="single" w:sz="6" w:space="0" w:color="auto"/>
                    </w:tcBorders>
                  </w:tcPr>
                  <w:p w:rsidR="00FF407A" w:rsidRDefault="00FF407A" w:rsidP="00FF407A">
                    <w:r>
                      <w:t>浙江绍兴</w:t>
                    </w:r>
                  </w:p>
                </w:tc>
                <w:tc>
                  <w:tcPr>
                    <w:tcW w:w="681" w:type="pct"/>
                    <w:tcBorders>
                      <w:top w:val="single" w:sz="6" w:space="0" w:color="auto"/>
                      <w:left w:val="single" w:sz="6" w:space="0" w:color="auto"/>
                      <w:bottom w:val="single" w:sz="4" w:space="0" w:color="auto"/>
                      <w:right w:val="single" w:sz="6" w:space="0" w:color="auto"/>
                    </w:tcBorders>
                  </w:tcPr>
                  <w:p w:rsidR="00FF407A" w:rsidRDefault="00FF407A" w:rsidP="00FF407A">
                    <w:r>
                      <w:t>传媒业</w:t>
                    </w:r>
                  </w:p>
                </w:tc>
                <w:tc>
                  <w:tcPr>
                    <w:tcW w:w="605"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30.00</w:t>
                    </w:r>
                  </w:p>
                </w:tc>
                <w:tc>
                  <w:tcPr>
                    <w:tcW w:w="467"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p>
                </w:tc>
                <w:tc>
                  <w:tcPr>
                    <w:tcW w:w="901" w:type="pct"/>
                    <w:tcBorders>
                      <w:top w:val="single" w:sz="6" w:space="0" w:color="auto"/>
                      <w:left w:val="single" w:sz="6" w:space="0" w:color="auto"/>
                      <w:bottom w:val="single" w:sz="4" w:space="0" w:color="auto"/>
                      <w:right w:val="single" w:sz="4" w:space="0" w:color="auto"/>
                    </w:tcBorders>
                  </w:tcPr>
                  <w:p w:rsidR="00FF407A" w:rsidRDefault="00FF407A" w:rsidP="00FF407A">
                    <w:r>
                      <w:t>权益法核算</w:t>
                    </w:r>
                  </w:p>
                </w:tc>
              </w:tr>
            </w:sdtContent>
          </w:sdt>
          <w:sdt>
            <w:sdtPr>
              <w:alias w:val="重要的合营企业或联营企业明细"/>
              <w:tag w:val="_GBC_a1baed559822472c8c78b05cadceb35a"/>
              <w:id w:val="298881918"/>
              <w:lock w:val="sdtLocked"/>
            </w:sdtPr>
            <w:sdtEndPr/>
            <w:sdtContent>
              <w:tr w:rsidR="00FF407A" w:rsidTr="00FF407A">
                <w:tc>
                  <w:tcPr>
                    <w:tcW w:w="1060" w:type="pct"/>
                    <w:tcBorders>
                      <w:top w:val="single" w:sz="6" w:space="0" w:color="auto"/>
                      <w:left w:val="single" w:sz="4" w:space="0" w:color="auto"/>
                      <w:bottom w:val="single" w:sz="4" w:space="0" w:color="auto"/>
                      <w:right w:val="single" w:sz="6" w:space="0" w:color="auto"/>
                    </w:tcBorders>
                  </w:tcPr>
                  <w:p w:rsidR="00FF407A" w:rsidRDefault="00FF407A" w:rsidP="00FF407A">
                    <w:r>
                      <w:t>绍兴市柯桥区轻纺城达芙检测技术服务有限公司</w:t>
                    </w:r>
                  </w:p>
                </w:tc>
                <w:tc>
                  <w:tcPr>
                    <w:tcW w:w="681" w:type="pct"/>
                    <w:tcBorders>
                      <w:top w:val="single" w:sz="6" w:space="0" w:color="auto"/>
                      <w:left w:val="single" w:sz="6" w:space="0" w:color="auto"/>
                      <w:bottom w:val="single" w:sz="4" w:space="0" w:color="auto"/>
                      <w:right w:val="single" w:sz="6" w:space="0" w:color="auto"/>
                    </w:tcBorders>
                  </w:tcPr>
                  <w:p w:rsidR="00FF407A" w:rsidRDefault="00FF407A" w:rsidP="00FF407A">
                    <w:r>
                      <w:t>浙江绍兴</w:t>
                    </w:r>
                  </w:p>
                </w:tc>
                <w:tc>
                  <w:tcPr>
                    <w:tcW w:w="605" w:type="pct"/>
                    <w:tcBorders>
                      <w:top w:val="single" w:sz="6" w:space="0" w:color="auto"/>
                      <w:left w:val="single" w:sz="6" w:space="0" w:color="auto"/>
                      <w:bottom w:val="single" w:sz="4" w:space="0" w:color="auto"/>
                      <w:right w:val="single" w:sz="6" w:space="0" w:color="auto"/>
                    </w:tcBorders>
                  </w:tcPr>
                  <w:p w:rsidR="00FF407A" w:rsidRDefault="00FF407A" w:rsidP="00FF407A">
                    <w:r>
                      <w:t>浙江绍兴</w:t>
                    </w:r>
                  </w:p>
                </w:tc>
                <w:tc>
                  <w:tcPr>
                    <w:tcW w:w="681" w:type="pct"/>
                    <w:tcBorders>
                      <w:top w:val="single" w:sz="6" w:space="0" w:color="auto"/>
                      <w:left w:val="single" w:sz="6" w:space="0" w:color="auto"/>
                      <w:bottom w:val="single" w:sz="4" w:space="0" w:color="auto"/>
                      <w:right w:val="single" w:sz="6" w:space="0" w:color="auto"/>
                    </w:tcBorders>
                  </w:tcPr>
                  <w:p w:rsidR="00FF407A" w:rsidRDefault="00FF407A" w:rsidP="00FF407A">
                    <w:r>
                      <w:t>专业技术服务业</w:t>
                    </w:r>
                  </w:p>
                </w:tc>
                <w:tc>
                  <w:tcPr>
                    <w:tcW w:w="605"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p>
                </w:tc>
                <w:tc>
                  <w:tcPr>
                    <w:tcW w:w="467"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40.00</w:t>
                    </w:r>
                  </w:p>
                </w:tc>
                <w:tc>
                  <w:tcPr>
                    <w:tcW w:w="901" w:type="pct"/>
                    <w:tcBorders>
                      <w:top w:val="single" w:sz="6" w:space="0" w:color="auto"/>
                      <w:left w:val="single" w:sz="6" w:space="0" w:color="auto"/>
                      <w:bottom w:val="single" w:sz="4" w:space="0" w:color="auto"/>
                      <w:right w:val="single" w:sz="4" w:space="0" w:color="auto"/>
                    </w:tcBorders>
                  </w:tcPr>
                  <w:p w:rsidR="00FF407A" w:rsidRDefault="00FF407A" w:rsidP="00FF407A">
                    <w:r>
                      <w:t>权益法核算</w:t>
                    </w:r>
                  </w:p>
                </w:tc>
              </w:tr>
            </w:sdtContent>
          </w:sdt>
        </w:tbl>
        <w:p w:rsidR="00FF407A" w:rsidRDefault="00FF407A"/>
        <w:p w:rsidR="00FF407A" w:rsidRDefault="00FF407A">
          <w:pPr>
            <w:rPr>
              <w:rFonts w:cs="Arial"/>
            </w:rPr>
          </w:pPr>
          <w:r>
            <w:rPr>
              <w:rFonts w:cs="Arial" w:hint="eastAsia"/>
            </w:rPr>
            <w:t>在合营企业或联营企业的持股比例不同于表决权比例的说明：</w:t>
          </w:r>
        </w:p>
        <w:p w:rsidR="00FF407A" w:rsidRDefault="00CB690D">
          <w:pPr>
            <w:rPr>
              <w:rFonts w:cs="Arial"/>
            </w:rPr>
          </w:pPr>
          <w:sdt>
            <w:sdtPr>
              <w:rPr>
                <w:rFonts w:cs="Arial"/>
              </w:rPr>
              <w:alias w:val="在合营企业或联营企业的持股比例不同于表决权比例的说明"/>
              <w:tag w:val="_GBC_b18385c11aff4424b360bd0cb4f81376"/>
              <w:id w:val="-1452167231"/>
              <w:lock w:val="sdtLocked"/>
              <w:placeholder>
                <w:docPart w:val="GBC22222222222222222222222222222"/>
              </w:placeholder>
            </w:sdtPr>
            <w:sdtEndPr/>
            <w:sdtContent>
              <w:r w:rsidR="00FF407A">
                <w:rPr>
                  <w:rFonts w:cs="Arial" w:hint="eastAsia"/>
                </w:rPr>
                <w:t>不适用</w:t>
              </w:r>
            </w:sdtContent>
          </w:sdt>
        </w:p>
        <w:p w:rsidR="00FF407A" w:rsidRDefault="00FF407A">
          <w:pPr>
            <w:rPr>
              <w:rFonts w:cs="Arial"/>
            </w:rPr>
          </w:pPr>
        </w:p>
        <w:p w:rsidR="00FF407A" w:rsidRDefault="00FF407A">
          <w:pPr>
            <w:rPr>
              <w:rFonts w:cs="Arial"/>
            </w:rPr>
          </w:pPr>
          <w:r>
            <w:rPr>
              <w:rFonts w:cs="Arial" w:hint="eastAsia"/>
            </w:rPr>
            <w:t>持有</w:t>
          </w:r>
          <w:r>
            <w:rPr>
              <w:rFonts w:cs="Arial"/>
            </w:rPr>
            <w:t>20%以下表决权但具有重大影响，或者持有20%或以上表决权但不具有重大影响的依据：</w:t>
          </w:r>
        </w:p>
        <w:p w:rsidR="00FF407A" w:rsidRDefault="00CB690D">
          <w:pPr>
            <w:rPr>
              <w:rFonts w:cs="Arial"/>
            </w:rPr>
          </w:pPr>
          <w:sdt>
            <w:sdtPr>
              <w:rPr>
                <w:rFonts w:cs="Arial"/>
              </w:rPr>
              <w:alias w:val="持有20%以下表决权但具有重大影响，或者持有20%或以上表决权但不具有重大影响的依据"/>
              <w:tag w:val="_GBC_08a71a8c491f4c758da0748f7570fb28"/>
              <w:id w:val="-216671053"/>
              <w:lock w:val="sdtLocked"/>
              <w:placeholder>
                <w:docPart w:val="GBC22222222222222222222222222222"/>
              </w:placeholder>
            </w:sdtPr>
            <w:sdtEndPr/>
            <w:sdtContent>
              <w:r w:rsidR="00FF407A">
                <w:rPr>
                  <w:rFonts w:cs="Arial" w:hint="eastAsia"/>
                </w:rPr>
                <w:t>不适用</w:t>
              </w:r>
            </w:sdtContent>
          </w:sdt>
        </w:p>
        <w:p w:rsidR="00FF407A" w:rsidRDefault="00CB690D">
          <w:pPr>
            <w:rPr>
              <w:rFonts w:cstheme="minorBidi"/>
            </w:rPr>
          </w:pPr>
        </w:p>
      </w:sdtContent>
    </w:sdt>
    <w:p w:rsidR="00FF407A" w:rsidRDefault="00FF407A" w:rsidP="0078609A">
      <w:pPr>
        <w:pStyle w:val="4"/>
        <w:numPr>
          <w:ilvl w:val="3"/>
          <w:numId w:val="82"/>
        </w:numPr>
        <w:tabs>
          <w:tab w:val="left" w:pos="630"/>
        </w:tabs>
        <w:rPr>
          <w:rFonts w:ascii="宋体" w:hAnsi="宋体" w:cs="Arial"/>
          <w:szCs w:val="21"/>
        </w:rPr>
      </w:pPr>
      <w:r>
        <w:rPr>
          <w:rFonts w:ascii="宋体" w:hAnsi="宋体" w:cs="Arial" w:hint="eastAsia"/>
          <w:szCs w:val="21"/>
        </w:rPr>
        <w:t>重要合营企业的主要财务信息</w:t>
      </w:r>
    </w:p>
    <w:p w:rsidR="00FF407A" w:rsidRDefault="00CB690D" w:rsidP="00FF407A">
      <w:pPr>
        <w:rPr>
          <w:rFonts w:cstheme="minorBidi"/>
        </w:rPr>
      </w:pPr>
      <w:sdt>
        <w:sdtPr>
          <w:rPr>
            <w:rFonts w:hint="eastAsia"/>
            <w:b/>
          </w:rPr>
          <w:alias w:val="是否适用：重要合营企业的主要财务信息[双击切换]"/>
          <w:tag w:val="_GBC_6241cde567c342139ae6186afeea9fb4"/>
          <w:id w:val="-1048148721"/>
          <w:lock w:val="sdtLocked"/>
          <w:placeholder>
            <w:docPart w:val="GBC22222222222222222222222222222"/>
          </w:placeholder>
        </w:sdtPr>
        <w:sdtEndPr>
          <w:rPr>
            <w:b w:val="0"/>
          </w:rPr>
        </w:sdtEndPr>
        <w:sdtContent>
          <w:r w:rsidR="00FF407A">
            <w:fldChar w:fldCharType="begin"/>
          </w:r>
          <w:r w:rsidR="00FF407A">
            <w:instrText xml:space="preserve"> MACROBUTTON  SnrToggleCheckbox □适用 </w:instrText>
          </w:r>
          <w:r w:rsidR="00FF407A">
            <w:fldChar w:fldCharType="end"/>
          </w:r>
          <w:r w:rsidR="00FF407A">
            <w:fldChar w:fldCharType="begin"/>
          </w:r>
          <w:r w:rsidR="00FF407A">
            <w:instrText xml:space="preserve"> MACROBUTTON  SnrToggleCheckbox √不适用 </w:instrText>
          </w:r>
          <w:r w:rsidR="00FF407A">
            <w:fldChar w:fldCharType="end"/>
          </w:r>
        </w:sdtContent>
      </w:sdt>
    </w:p>
    <w:p w:rsidR="00FF407A" w:rsidRDefault="00FF407A">
      <w:pPr>
        <w:rPr>
          <w:rFonts w:cstheme="minorBidi"/>
        </w:rPr>
      </w:pPr>
    </w:p>
    <w:p w:rsidR="00FF407A" w:rsidRDefault="00FF407A" w:rsidP="0078609A">
      <w:pPr>
        <w:pStyle w:val="4"/>
        <w:numPr>
          <w:ilvl w:val="3"/>
          <w:numId w:val="82"/>
        </w:numPr>
        <w:tabs>
          <w:tab w:val="left" w:pos="630"/>
        </w:tabs>
        <w:rPr>
          <w:rFonts w:ascii="宋体" w:hAnsi="宋体" w:cs="Arial"/>
          <w:szCs w:val="21"/>
        </w:rPr>
      </w:pPr>
      <w:r>
        <w:rPr>
          <w:rFonts w:ascii="宋体" w:hAnsi="宋体" w:cs="Arial" w:hint="eastAsia"/>
          <w:szCs w:val="21"/>
        </w:rPr>
        <w:t>重要联营企业的主要财务信息</w:t>
      </w:r>
    </w:p>
    <w:p w:rsidR="00FF407A" w:rsidRDefault="00CB690D">
      <w:sdt>
        <w:sdtPr>
          <w:rPr>
            <w:rFonts w:hint="eastAsia"/>
            <w:b/>
          </w:rPr>
          <w:alias w:val="是否适用：重要联营企业的主要财务信息[双击切换]"/>
          <w:tag w:val="_GBC_e304b69adb6f449495c3916754024763"/>
          <w:id w:val="-58629562"/>
          <w:lock w:val="sdtContentLocked"/>
          <w:placeholder>
            <w:docPart w:val="GBC22222222222222222222222222222"/>
          </w:placeholder>
        </w:sdtPr>
        <w:sdtEndPr>
          <w:rPr>
            <w:b w:val="0"/>
          </w:rPr>
        </w:sdtEndPr>
        <w:sdtContent>
          <w:r w:rsidR="00FF407A">
            <w:fldChar w:fldCharType="begin"/>
          </w:r>
          <w:r w:rsidR="00FF407A">
            <w:instrText xml:space="preserve"> MACROBUTTON  SnrToggleCheckbox √适用 </w:instrText>
          </w:r>
          <w:r w:rsidR="00FF407A">
            <w:fldChar w:fldCharType="end"/>
          </w:r>
          <w:r w:rsidR="00FF407A">
            <w:fldChar w:fldCharType="begin"/>
          </w:r>
          <w:r w:rsidR="00FF407A">
            <w:instrText xml:space="preserve"> MACROBUTTON  SnrToggleCheckbox □不适用 </w:instrText>
          </w:r>
          <w:r w:rsidR="00FF407A">
            <w:fldChar w:fldCharType="end"/>
          </w:r>
        </w:sdtContent>
      </w:sdt>
    </w:p>
    <w:p w:rsidR="00FF407A" w:rsidRDefault="00FF407A">
      <w:pPr>
        <w:jc w:val="right"/>
      </w:pPr>
      <w:r>
        <w:rPr>
          <w:rFonts w:hint="eastAsia"/>
        </w:rPr>
        <w:t>单位：</w:t>
      </w:r>
      <w:sdt>
        <w:sdtPr>
          <w:rPr>
            <w:rFonts w:hint="eastAsia"/>
          </w:rPr>
          <w:alias w:val="单位：财务附注：重要联营企业的主要财务信息"/>
          <w:tag w:val="_GBC_0306b30be35040cd86d2b964142011d4"/>
          <w:id w:val="20345308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52428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sdt>
      <w:sdtPr>
        <w:alias w:val="模块:重要联营企业的主要财务信息"/>
        <w:tag w:val="_GBC_ac3eed998bbd4658ab651a88daefefb1"/>
        <w:id w:val="-296298767"/>
        <w:lock w:val="sdtLocked"/>
        <w:placeholder>
          <w:docPart w:val="GBC22222222222222222222222222222"/>
        </w:placeholder>
      </w:sdtPr>
      <w:sdtEndPr>
        <w:rPr>
          <w:rFonts w:cstheme="minorBidi"/>
        </w:rPr>
      </w:sdtEndPr>
      <w:sdtContent>
        <w:tbl>
          <w:tblPr>
            <w:tblStyle w:val="g3"/>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5"/>
            <w:gridCol w:w="1896"/>
            <w:gridCol w:w="1581"/>
            <w:gridCol w:w="1896"/>
            <w:gridCol w:w="1581"/>
          </w:tblGrid>
          <w:tr w:rsidR="00FF407A" w:rsidTr="00FF407A">
            <w:trPr>
              <w:trHeight w:val="120"/>
            </w:trPr>
            <w:tc>
              <w:tcPr>
                <w:tcW w:w="1617" w:type="pct"/>
                <w:vMerge w:val="restart"/>
                <w:tcBorders>
                  <w:top w:val="single" w:sz="4" w:space="0" w:color="auto"/>
                  <w:left w:val="single" w:sz="4" w:space="0" w:color="auto"/>
                  <w:bottom w:val="single" w:sz="6" w:space="0" w:color="auto"/>
                  <w:right w:val="single" w:sz="6" w:space="0" w:color="auto"/>
                </w:tcBorders>
                <w:shd w:val="clear" w:color="auto" w:fill="auto"/>
              </w:tcPr>
              <w:p w:rsidR="00FF407A" w:rsidRDefault="00FF407A" w:rsidP="00FF407A">
                <w:pPr>
                  <w:jc w:val="center"/>
                  <w:rPr>
                    <w:rFonts w:cs="Arial"/>
                  </w:rPr>
                </w:pPr>
              </w:p>
            </w:tc>
            <w:sdt>
              <w:sdtPr>
                <w:rPr>
                  <w:rFonts w:cs="Arial" w:hint="eastAsia"/>
                  <w:lang w:val="en-GB"/>
                </w:rPr>
                <w:alias w:val="重要联营企业的主要财务信息-发生期间"/>
                <w:tag w:val="_GBC_3985273c74d84e5d9e0004348ff54fc3"/>
                <w:id w:val="352470362"/>
                <w:lock w:val="sdtLocked"/>
              </w:sdtPr>
              <w:sdtEndPr/>
              <w:sdtContent>
                <w:tc>
                  <w:tcPr>
                    <w:tcW w:w="1692"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rPr>
                        <w:rFonts w:cs="Arial"/>
                      </w:rPr>
                    </w:pPr>
                    <w:r>
                      <w:rPr>
                        <w:rFonts w:cs="Arial" w:hint="eastAsia"/>
                        <w:lang w:val="en-GB"/>
                      </w:rPr>
                      <w:t>期末余额</w:t>
                    </w:r>
                    <w:r>
                      <w:rPr>
                        <w:rFonts w:cs="Arial"/>
                      </w:rPr>
                      <w:t xml:space="preserve">/ </w:t>
                    </w:r>
                    <w:r>
                      <w:rPr>
                        <w:rFonts w:cs="Arial" w:hint="eastAsia"/>
                        <w:lang w:val="en-GB"/>
                      </w:rPr>
                      <w:t>本期发生额</w:t>
                    </w:r>
                  </w:p>
                </w:tc>
              </w:sdtContent>
            </w:sdt>
            <w:sdt>
              <w:sdtPr>
                <w:rPr>
                  <w:rFonts w:cs="Arial" w:hint="eastAsia"/>
                  <w:lang w:val="en-GB"/>
                </w:rPr>
                <w:alias w:val="重要联营企业的主要财务信息-发生期间"/>
                <w:tag w:val="_GBC_c59f213bf9cc43468db35ae8e45286d0"/>
                <w:id w:val="-832830002"/>
                <w:lock w:val="sdtLocked"/>
              </w:sdtPr>
              <w:sdtEndPr/>
              <w:sdtContent>
                <w:tc>
                  <w:tcPr>
                    <w:tcW w:w="1690"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FF407A" w:rsidRDefault="00FF407A" w:rsidP="00FF407A">
                    <w:pPr>
                      <w:jc w:val="center"/>
                      <w:rPr>
                        <w:rFonts w:cs="Arial"/>
                        <w:lang w:val="en-GB"/>
                      </w:rPr>
                    </w:pPr>
                    <w:r>
                      <w:rPr>
                        <w:rFonts w:cs="Arial" w:hint="eastAsia"/>
                        <w:lang w:val="en-GB"/>
                      </w:rPr>
                      <w:t>期初余额</w:t>
                    </w:r>
                    <w:r>
                      <w:rPr>
                        <w:rFonts w:cs="Arial"/>
                      </w:rPr>
                      <w:t xml:space="preserve">/ </w:t>
                    </w:r>
                    <w:r>
                      <w:rPr>
                        <w:rFonts w:cs="Arial" w:hint="eastAsia"/>
                        <w:lang w:val="en-GB"/>
                      </w:rPr>
                      <w:t>上期发生额</w:t>
                    </w:r>
                  </w:p>
                </w:tc>
              </w:sdtContent>
            </w:sdt>
          </w:tr>
          <w:tr w:rsidR="00FF407A" w:rsidTr="00FF407A">
            <w:trPr>
              <w:trHeight w:val="120"/>
            </w:trPr>
            <w:tc>
              <w:tcPr>
                <w:tcW w:w="1617" w:type="pct"/>
                <w:vMerge/>
                <w:tcBorders>
                  <w:top w:val="single" w:sz="4" w:space="0" w:color="auto"/>
                  <w:left w:val="single" w:sz="4" w:space="0" w:color="auto"/>
                  <w:bottom w:val="single" w:sz="6" w:space="0" w:color="auto"/>
                  <w:right w:val="single" w:sz="6" w:space="0" w:color="auto"/>
                </w:tcBorders>
                <w:shd w:val="clear" w:color="auto" w:fill="auto"/>
                <w:vAlign w:val="center"/>
              </w:tcPr>
              <w:p w:rsidR="00FF407A" w:rsidRDefault="00FF407A" w:rsidP="00FF407A">
                <w:pPr>
                  <w:rPr>
                    <w:rFonts w:cs="Arial"/>
                  </w:rPr>
                </w:pPr>
              </w:p>
            </w:tc>
            <w:sdt>
              <w:sdtPr>
                <w:rPr>
                  <w:rFonts w:hint="eastAsia"/>
                </w:rPr>
                <w:alias w:val="重要联营企业的主要财务信息明细-企业名称"/>
                <w:tag w:val="_GBC_0cae03adb6fc417da51f1e06cc077a6b"/>
                <w:id w:val="-300700271"/>
                <w:lock w:val="sdtLocked"/>
              </w:sdtPr>
              <w:sdtEndPr/>
              <w:sdtContent>
                <w:tc>
                  <w:tcPr>
                    <w:tcW w:w="846" w:type="pct"/>
                    <w:tcBorders>
                      <w:top w:val="single" w:sz="6" w:space="0" w:color="auto"/>
                      <w:left w:val="single" w:sz="6" w:space="0" w:color="auto"/>
                      <w:right w:val="single" w:sz="6" w:space="0" w:color="auto"/>
                    </w:tcBorders>
                    <w:shd w:val="clear" w:color="auto" w:fill="auto"/>
                  </w:tcPr>
                  <w:p w:rsidR="00FF407A" w:rsidRDefault="00FF407A" w:rsidP="00FF407A">
                    <w:pPr>
                      <w:jc w:val="center"/>
                    </w:pPr>
                    <w:r w:rsidRPr="00A66C03">
                      <w:rPr>
                        <w:rFonts w:hint="eastAsia"/>
                      </w:rPr>
                      <w:t>会</w:t>
                    </w:r>
                    <w:proofErr w:type="gramStart"/>
                    <w:r w:rsidRPr="00A66C03">
                      <w:rPr>
                        <w:rFonts w:hint="eastAsia"/>
                      </w:rPr>
                      <w:t>稽</w:t>
                    </w:r>
                    <w:proofErr w:type="gramEnd"/>
                    <w:r w:rsidRPr="00A66C03">
                      <w:rPr>
                        <w:rFonts w:hint="eastAsia"/>
                      </w:rPr>
                      <w:t>山绍兴酒股份有限公司</w:t>
                    </w:r>
                  </w:p>
                </w:tc>
              </w:sdtContent>
            </w:sdt>
            <w:sdt>
              <w:sdtPr>
                <w:rPr>
                  <w:rFonts w:hint="eastAsia"/>
                </w:rPr>
                <w:alias w:val="重要联营企业的主要财务信息明细-企业名称"/>
                <w:tag w:val="_GBC_0cae03adb6fc417da51f1e06cc077a6b"/>
                <w:id w:val="-328908936"/>
                <w:lock w:val="sdtLocked"/>
              </w:sdtPr>
              <w:sdtEndPr/>
              <w:sdtContent>
                <w:tc>
                  <w:tcPr>
                    <w:tcW w:w="846" w:type="pct"/>
                    <w:tcBorders>
                      <w:top w:val="single" w:sz="6" w:space="0" w:color="auto"/>
                      <w:left w:val="single" w:sz="6" w:space="0" w:color="auto"/>
                      <w:right w:val="single" w:sz="6" w:space="0" w:color="auto"/>
                    </w:tcBorders>
                    <w:shd w:val="clear" w:color="auto" w:fill="auto"/>
                  </w:tcPr>
                  <w:p w:rsidR="00FF407A" w:rsidRDefault="00FF407A" w:rsidP="00FF407A">
                    <w:pPr>
                      <w:jc w:val="center"/>
                    </w:pPr>
                    <w:r w:rsidRPr="007F29E4">
                      <w:rPr>
                        <w:rFonts w:hint="eastAsia"/>
                      </w:rPr>
                      <w:t>浙江轻纺城先进印染创新有限公司</w:t>
                    </w:r>
                  </w:p>
                </w:tc>
              </w:sdtContent>
            </w:sdt>
            <w:sdt>
              <w:sdtPr>
                <w:rPr>
                  <w:rFonts w:hint="eastAsia"/>
                </w:rPr>
                <w:alias w:val="重要联营企业的主要财务信息明细-企业名称"/>
                <w:tag w:val="_GBC_dabfa87f0eff42149952cca99a0db3a2"/>
                <w:id w:val="1013419008"/>
                <w:lock w:val="sdtLocked"/>
              </w:sdtPr>
              <w:sdtEndPr/>
              <w:sdtContent>
                <w:tc>
                  <w:tcPr>
                    <w:tcW w:w="845" w:type="pct"/>
                    <w:tcBorders>
                      <w:top w:val="single" w:sz="6" w:space="0" w:color="auto"/>
                      <w:left w:val="single" w:sz="6" w:space="0" w:color="auto"/>
                      <w:bottom w:val="single" w:sz="6" w:space="0" w:color="auto"/>
                      <w:right w:val="single" w:sz="6" w:space="0" w:color="auto"/>
                    </w:tcBorders>
                    <w:shd w:val="clear" w:color="auto" w:fill="auto"/>
                  </w:tcPr>
                  <w:p w:rsidR="00FF407A" w:rsidRDefault="00FF407A" w:rsidP="00FF407A">
                    <w:pPr>
                      <w:jc w:val="center"/>
                    </w:pPr>
                    <w:r w:rsidRPr="007F29E4">
                      <w:rPr>
                        <w:rFonts w:hint="eastAsia"/>
                      </w:rPr>
                      <w:t>会</w:t>
                    </w:r>
                    <w:proofErr w:type="gramStart"/>
                    <w:r w:rsidRPr="007F29E4">
                      <w:rPr>
                        <w:rFonts w:hint="eastAsia"/>
                      </w:rPr>
                      <w:t>稽</w:t>
                    </w:r>
                    <w:proofErr w:type="gramEnd"/>
                    <w:r w:rsidRPr="007F29E4">
                      <w:rPr>
                        <w:rFonts w:hint="eastAsia"/>
                      </w:rPr>
                      <w:t>山绍兴酒股份有限公司</w:t>
                    </w:r>
                  </w:p>
                </w:tc>
              </w:sdtContent>
            </w:sdt>
            <w:sdt>
              <w:sdtPr>
                <w:rPr>
                  <w:rFonts w:hint="eastAsia"/>
                </w:rPr>
                <w:alias w:val="重要联营企业的主要财务信息明细-企业名称"/>
                <w:tag w:val="_GBC_dabfa87f0eff42149952cca99a0db3a2"/>
                <w:id w:val="1135138278"/>
                <w:lock w:val="sdtLocked"/>
              </w:sdtPr>
              <w:sdtEndPr/>
              <w:sdtContent>
                <w:tc>
                  <w:tcPr>
                    <w:tcW w:w="845" w:type="pct"/>
                    <w:tcBorders>
                      <w:top w:val="single" w:sz="6" w:space="0" w:color="auto"/>
                      <w:left w:val="single" w:sz="6" w:space="0" w:color="auto"/>
                      <w:bottom w:val="single" w:sz="6" w:space="0" w:color="auto"/>
                      <w:right w:val="single" w:sz="6" w:space="0" w:color="auto"/>
                    </w:tcBorders>
                    <w:shd w:val="clear" w:color="auto" w:fill="auto"/>
                  </w:tcPr>
                  <w:p w:rsidR="00FF407A" w:rsidRDefault="00FF407A" w:rsidP="00FF407A">
                    <w:pPr>
                      <w:jc w:val="center"/>
                    </w:pPr>
                    <w:r w:rsidRPr="007F29E4">
                      <w:rPr>
                        <w:rFonts w:hint="eastAsia"/>
                      </w:rPr>
                      <w:t>浙江轻纺城先进印染创新有限公司</w:t>
                    </w:r>
                  </w:p>
                </w:tc>
              </w:sdtContent>
            </w:sdt>
          </w:tr>
          <w:tr w:rsidR="00FF407A" w:rsidTr="00FF407A">
            <w:sdt>
              <w:sdtPr>
                <w:tag w:val="_PLD_fef15ffbfdea4cb5a3d708c5ea8068c9"/>
                <w:id w:val="1376272247"/>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流动资产</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t>1,769,481,534.78</w:t>
                </w:r>
              </w:p>
            </w:tc>
            <w:tc>
              <w:tcPr>
                <w:tcW w:w="846" w:type="pct"/>
                <w:tcBorders>
                  <w:left w:val="single" w:sz="6" w:space="0" w:color="auto"/>
                  <w:right w:val="single" w:sz="6" w:space="0" w:color="auto"/>
                </w:tcBorders>
                <w:shd w:val="clear" w:color="auto" w:fill="auto"/>
              </w:tcPr>
              <w:p w:rsidR="00FF407A" w:rsidRDefault="00FF407A" w:rsidP="00FF407A">
                <w:pPr>
                  <w:jc w:val="right"/>
                </w:pPr>
                <w:r>
                  <w:t>25,724,040.02</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1,933,718,471.40</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10,999,908.01</w:t>
                </w:r>
              </w:p>
            </w:tc>
          </w:tr>
          <w:tr w:rsidR="00FF407A" w:rsidTr="00FF407A">
            <w:sdt>
              <w:sdtPr>
                <w:tag w:val="_PLD_f31bdbdda3c24ef0ad64c4480cfaf1eb"/>
                <w:id w:val="403029325"/>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非流动资产</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t>2,510,908,499.35</w:t>
                </w:r>
              </w:p>
            </w:tc>
            <w:tc>
              <w:tcPr>
                <w:tcW w:w="846" w:type="pct"/>
                <w:tcBorders>
                  <w:left w:val="single" w:sz="6" w:space="0" w:color="auto"/>
                  <w:right w:val="single" w:sz="6" w:space="0" w:color="auto"/>
                </w:tcBorders>
                <w:shd w:val="clear" w:color="auto" w:fill="auto"/>
              </w:tcPr>
              <w:p w:rsidR="00FF407A" w:rsidRDefault="00FF407A" w:rsidP="00FF407A">
                <w:pPr>
                  <w:jc w:val="right"/>
                </w:pPr>
                <w:r>
                  <w:t>6,199,314.76</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2,547,106,092.94</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1,674,906.50</w:t>
                </w:r>
              </w:p>
            </w:tc>
          </w:tr>
          <w:tr w:rsidR="00FF407A" w:rsidTr="00FF407A">
            <w:sdt>
              <w:sdtPr>
                <w:tag w:val="_PLD_d1755220e8944b638b853a5090d054ac"/>
                <w:id w:val="-1752420590"/>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资产合计</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t>4,280,390,034.13</w:t>
                </w:r>
              </w:p>
            </w:tc>
            <w:tc>
              <w:tcPr>
                <w:tcW w:w="846" w:type="pct"/>
                <w:tcBorders>
                  <w:left w:val="single" w:sz="6" w:space="0" w:color="auto"/>
                  <w:right w:val="single" w:sz="6" w:space="0" w:color="auto"/>
                </w:tcBorders>
                <w:shd w:val="clear" w:color="auto" w:fill="auto"/>
              </w:tcPr>
              <w:p w:rsidR="00FF407A" w:rsidRDefault="00FF407A" w:rsidP="00FF407A">
                <w:pPr>
                  <w:jc w:val="right"/>
                </w:pPr>
                <w:r>
                  <w:t>31,923,354.78</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4,480,824,564.34</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12,674,814.51</w:t>
                </w:r>
              </w:p>
            </w:tc>
          </w:tr>
          <w:tr w:rsidR="00FF407A" w:rsidTr="00FF407A">
            <w:tc>
              <w:tcPr>
                <w:tcW w:w="6691"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jc w:val="right"/>
                </w:pPr>
              </w:p>
            </w:tc>
          </w:tr>
          <w:tr w:rsidR="00FF407A" w:rsidTr="00FF407A">
            <w:sdt>
              <w:sdtPr>
                <w:tag w:val="_PLD_da177c33d2a4452285f3e4329499be2b"/>
                <w:id w:val="235677662"/>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流动负债</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t>522,357,943.80</w:t>
                </w:r>
              </w:p>
            </w:tc>
            <w:tc>
              <w:tcPr>
                <w:tcW w:w="846" w:type="pct"/>
                <w:tcBorders>
                  <w:left w:val="single" w:sz="6" w:space="0" w:color="auto"/>
                  <w:right w:val="single" w:sz="6" w:space="0" w:color="auto"/>
                </w:tcBorders>
                <w:shd w:val="clear" w:color="auto" w:fill="auto"/>
              </w:tcPr>
              <w:p w:rsidR="00FF407A" w:rsidRDefault="00FF407A" w:rsidP="00FF407A">
                <w:pPr>
                  <w:jc w:val="right"/>
                </w:pPr>
                <w:r>
                  <w:t>690,910.06</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708,405,055.43</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rsidRPr="002929D9">
                  <w:t>49,123.01</w:t>
                </w:r>
              </w:p>
            </w:tc>
          </w:tr>
          <w:tr w:rsidR="00FF407A" w:rsidTr="00FF407A">
            <w:sdt>
              <w:sdtPr>
                <w:tag w:val="_PLD_69db2a7507214ff988c587702b84292a"/>
                <w:id w:val="-778867998"/>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非流动负债</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t>112,393,781.81</w:t>
                </w:r>
              </w:p>
            </w:tc>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115,482,565.31</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sdt>
              <w:sdtPr>
                <w:tag w:val="_PLD_93196651961549cc968f034a6735b70d"/>
                <w:id w:val="-881869839"/>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负债合计</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t>634,751,725.61</w:t>
                </w:r>
              </w:p>
            </w:tc>
            <w:tc>
              <w:tcPr>
                <w:tcW w:w="846" w:type="pct"/>
                <w:tcBorders>
                  <w:left w:val="single" w:sz="6" w:space="0" w:color="auto"/>
                  <w:right w:val="single" w:sz="6" w:space="0" w:color="auto"/>
                </w:tcBorders>
                <w:shd w:val="clear" w:color="auto" w:fill="auto"/>
              </w:tcPr>
              <w:p w:rsidR="00FF407A" w:rsidRDefault="00FF407A" w:rsidP="00FF407A">
                <w:pPr>
                  <w:jc w:val="right"/>
                </w:pPr>
                <w:r>
                  <w:t>690,910.06</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823,887,620.74</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49,123.01</w:t>
                </w:r>
              </w:p>
            </w:tc>
          </w:tr>
          <w:tr w:rsidR="00FF407A" w:rsidTr="00FF407A">
            <w:tc>
              <w:tcPr>
                <w:tcW w:w="6691"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jc w:val="right"/>
                </w:pPr>
              </w:p>
            </w:tc>
          </w:tr>
          <w:tr w:rsidR="00FF407A" w:rsidTr="00FF407A">
            <w:sdt>
              <w:sdtPr>
                <w:tag w:val="_PLD_f8ce7c22e39a4e18a87552ab1793dbb8"/>
                <w:id w:val="1726178560"/>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少数股东权益</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t>28,559,147.38</w:t>
                </w:r>
              </w:p>
            </w:tc>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28,390,839.61</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sdt>
              <w:sdtPr>
                <w:tag w:val="_PLD_5a7b4c15f9cc46f796db15ddf6bdcb12"/>
                <w:id w:val="-22708534"/>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归属于母公司股东权益</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t>3,617,079,161.14</w:t>
                </w:r>
              </w:p>
            </w:tc>
            <w:tc>
              <w:tcPr>
                <w:tcW w:w="846" w:type="pct"/>
                <w:tcBorders>
                  <w:left w:val="single" w:sz="6" w:space="0" w:color="auto"/>
                  <w:right w:val="single" w:sz="6" w:space="0" w:color="auto"/>
                </w:tcBorders>
                <w:shd w:val="clear" w:color="auto" w:fill="auto"/>
              </w:tcPr>
              <w:p w:rsidR="00FF407A" w:rsidRDefault="00FF407A" w:rsidP="00FF407A">
                <w:pPr>
                  <w:jc w:val="right"/>
                </w:pPr>
                <w:r w:rsidRPr="00F81602">
                  <w:t>31,232,444.72</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3,628,546,103.99</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rsidRPr="002929D9">
                  <w:t>12,625,691.50</w:t>
                </w:r>
              </w:p>
            </w:tc>
          </w:tr>
          <w:tr w:rsidR="00FF407A" w:rsidTr="00FF407A">
            <w:tc>
              <w:tcPr>
                <w:tcW w:w="6691"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jc w:val="right"/>
                </w:pPr>
              </w:p>
            </w:tc>
          </w:tr>
          <w:tr w:rsidR="00FF407A" w:rsidTr="00FF407A">
            <w:sdt>
              <w:sdtPr>
                <w:tag w:val="_PLD_8582e33fffa94878a3ba47a9591f38b8"/>
                <w:id w:val="1664287105"/>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按持股比例计算的</w:t>
                    </w:r>
                    <w:r>
                      <w:rPr>
                        <w:rFonts w:cs="Arial" w:hint="eastAsia"/>
                        <w:color w:val="000000"/>
                        <w:lang w:val="en-GB"/>
                      </w:rPr>
                      <w:lastRenderedPageBreak/>
                      <w:t>净资产份额</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rsidRPr="00BC4F4F">
                  <w:lastRenderedPageBreak/>
                  <w:t>741,862,935.95</w:t>
                </w:r>
              </w:p>
            </w:tc>
            <w:tc>
              <w:tcPr>
                <w:tcW w:w="846" w:type="pct"/>
                <w:tcBorders>
                  <w:left w:val="single" w:sz="6" w:space="0" w:color="auto"/>
                  <w:right w:val="single" w:sz="6" w:space="0" w:color="auto"/>
                </w:tcBorders>
                <w:shd w:val="clear" w:color="auto" w:fill="auto"/>
              </w:tcPr>
              <w:p w:rsidR="00FF407A" w:rsidRDefault="00FF407A" w:rsidP="00FF407A">
                <w:pPr>
                  <w:jc w:val="right"/>
                </w:pPr>
                <w:r>
                  <w:t>7,808,111.18</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744,214,805.93</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3,156,422.87</w:t>
                </w:r>
              </w:p>
            </w:tc>
          </w:tr>
          <w:tr w:rsidR="00FF407A" w:rsidTr="00FF407A">
            <w:sdt>
              <w:sdtPr>
                <w:tag w:val="_PLD_4155423a13664f79a1deecda99eb64f1"/>
                <w:id w:val="-399285619"/>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调整事项</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6" w:type="pct"/>
                <w:tcBorders>
                  <w:left w:val="single" w:sz="6" w:space="0" w:color="auto"/>
                  <w:right w:val="single" w:sz="6" w:space="0" w:color="auto"/>
                </w:tcBorders>
                <w:shd w:val="clear" w:color="auto" w:fill="auto"/>
              </w:tcPr>
              <w:p w:rsidR="00FF407A" w:rsidRDefault="00FF407A" w:rsidP="00FF407A">
                <w:pPr>
                  <w:jc w:val="right"/>
                </w:pPr>
                <w:r>
                  <w:t>5,625,000.00</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9,375,000.00</w:t>
                </w:r>
              </w:p>
            </w:tc>
          </w:tr>
          <w:tr w:rsidR="00FF407A" w:rsidTr="00FF407A">
            <w:sdt>
              <w:sdtPr>
                <w:tag w:val="_PLD_bac24ebdbd9b48db9964fa3d371a3d1a"/>
                <w:id w:val="584035921"/>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color w:val="000000"/>
                      </w:rPr>
                      <w:t>--</w:t>
                    </w:r>
                    <w:r>
                      <w:rPr>
                        <w:rFonts w:cs="Arial" w:hint="eastAsia"/>
                        <w:color w:val="000000"/>
                        <w:lang w:val="en-GB"/>
                      </w:rPr>
                      <w:t>商誉</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sdt>
              <w:sdtPr>
                <w:tag w:val="_PLD_975fd21cf7f04f898ba9a18af77d6240"/>
                <w:id w:val="-1441979218"/>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color w:val="000000"/>
                      </w:rPr>
                      <w:t>--</w:t>
                    </w:r>
                    <w:r>
                      <w:rPr>
                        <w:rFonts w:cs="Arial" w:hint="eastAsia"/>
                        <w:color w:val="000000"/>
                        <w:lang w:val="en-GB"/>
                      </w:rPr>
                      <w:t>内部交易未实现利润</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sdt>
              <w:sdtPr>
                <w:tag w:val="_PLD_24a86660be95444c9447cafd3bbfe1ca"/>
                <w:id w:val="-2012208136"/>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color w:val="000000"/>
                      </w:rPr>
                      <w:t>--</w:t>
                    </w:r>
                    <w:r>
                      <w:rPr>
                        <w:rFonts w:cs="Arial" w:hint="eastAsia"/>
                        <w:color w:val="000000"/>
                        <w:lang w:val="en-GB"/>
                      </w:rPr>
                      <w:t>其他</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6" w:type="pct"/>
                <w:tcBorders>
                  <w:left w:val="single" w:sz="6" w:space="0" w:color="auto"/>
                  <w:right w:val="single" w:sz="6" w:space="0" w:color="auto"/>
                </w:tcBorders>
                <w:shd w:val="clear" w:color="auto" w:fill="auto"/>
              </w:tcPr>
              <w:p w:rsidR="00FF407A" w:rsidRDefault="00FF407A" w:rsidP="00FF407A">
                <w:pPr>
                  <w:jc w:val="right"/>
                </w:pPr>
                <w:r>
                  <w:t>5,625,000.00</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9,375,000.00</w:t>
                </w:r>
              </w:p>
            </w:tc>
          </w:tr>
          <w:tr w:rsidR="00FF407A" w:rsidTr="00FF407A">
            <w:sdt>
              <w:sdtPr>
                <w:tag w:val="_PLD_2be4185c2e6a44dfb7339347b64720df"/>
                <w:id w:val="1026760789"/>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对联营企业权益投资的账面价值</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rsidRPr="00FA7FAF">
                  <w:t>741,862,935.95</w:t>
                </w:r>
              </w:p>
            </w:tc>
            <w:tc>
              <w:tcPr>
                <w:tcW w:w="846" w:type="pct"/>
                <w:tcBorders>
                  <w:left w:val="single" w:sz="6" w:space="0" w:color="auto"/>
                  <w:right w:val="single" w:sz="6" w:space="0" w:color="auto"/>
                </w:tcBorders>
                <w:shd w:val="clear" w:color="auto" w:fill="auto"/>
              </w:tcPr>
              <w:p w:rsidR="00FF407A" w:rsidRDefault="00FF407A" w:rsidP="00FF407A">
                <w:pPr>
                  <w:jc w:val="right"/>
                </w:pPr>
                <w:r>
                  <w:t>13,433,111.18</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744,214,805.93</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12,531,422.87</w:t>
                </w:r>
              </w:p>
            </w:tc>
          </w:tr>
          <w:tr w:rsidR="00FF407A" w:rsidTr="00FF407A">
            <w:sdt>
              <w:sdtPr>
                <w:tag w:val="_PLD_89f7288bf5124b4794da7c1329ad7dff"/>
                <w:id w:val="-1361960415"/>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存在公开报价的联营企业权益投资的公允价值</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t>1,267,860,000.00</w:t>
                </w:r>
              </w:p>
            </w:tc>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1,170,960,000.00</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tc>
              <w:tcPr>
                <w:tcW w:w="6691"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jc w:val="right"/>
                </w:pPr>
              </w:p>
            </w:tc>
          </w:tr>
          <w:tr w:rsidR="00FF407A" w:rsidTr="00FF407A">
            <w:sdt>
              <w:sdtPr>
                <w:tag w:val="_PLD_3dda32d2f0f749c2b0d95dc4c3753c29"/>
                <w:id w:val="-1610814069"/>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营业收入</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t>544,545,687.19</w:t>
                </w:r>
              </w:p>
            </w:tc>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571,525,400.37</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sdt>
              <w:sdtPr>
                <w:tag w:val="_PLD_2700e40e30734ccda4fc19f6731bfd23"/>
                <w:id w:val="1230342900"/>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净利润</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t>77,680,508.54</w:t>
                </w:r>
              </w:p>
            </w:tc>
            <w:tc>
              <w:tcPr>
                <w:tcW w:w="846" w:type="pct"/>
                <w:tcBorders>
                  <w:left w:val="single" w:sz="6" w:space="0" w:color="auto"/>
                  <w:right w:val="single" w:sz="6" w:space="0" w:color="auto"/>
                </w:tcBorders>
                <w:shd w:val="clear" w:color="auto" w:fill="auto"/>
              </w:tcPr>
              <w:p w:rsidR="00FF407A" w:rsidRDefault="00FF407A" w:rsidP="00FF407A">
                <w:pPr>
                  <w:jc w:val="right"/>
                </w:pPr>
                <w:r>
                  <w:t>3,606,753.22</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89,111,841.14</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rsidRPr="002929D9">
                  <w:t>4,089,513.20</w:t>
                </w:r>
              </w:p>
            </w:tc>
          </w:tr>
          <w:tr w:rsidR="00FF407A" w:rsidTr="00FF407A">
            <w:sdt>
              <w:sdtPr>
                <w:tag w:val="_PLD_7123283d145f4e83a026dd1ab301c96a"/>
                <w:id w:val="97608432"/>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lang w:val="en-GB"/>
                      </w:rPr>
                    </w:pPr>
                    <w:r>
                      <w:rPr>
                        <w:rFonts w:cs="Arial" w:hint="eastAsia"/>
                        <w:color w:val="000000"/>
                        <w:lang w:val="en-GB"/>
                      </w:rPr>
                      <w:t>终止经营的净利润</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sdt>
              <w:sdtPr>
                <w:tag w:val="_PLD_45e6a45abde34643910c58dce10e37dd"/>
                <w:id w:val="-342243968"/>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其他综合收益</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6" w:type="pct"/>
                <w:tcBorders>
                  <w:left w:val="single" w:sz="6" w:space="0" w:color="auto"/>
                  <w:right w:val="single" w:sz="6" w:space="0" w:color="auto"/>
                </w:tcBorders>
                <w:shd w:val="clear" w:color="auto" w:fill="auto"/>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r>
          <w:tr w:rsidR="00FF407A" w:rsidTr="00FF407A">
            <w:sdt>
              <w:sdtPr>
                <w:tag w:val="_PLD_46271de88b51495b853f579968062473"/>
                <w:id w:val="805586724"/>
                <w:lock w:val="sdtLocked"/>
              </w:sdtPr>
              <w:sdtEnd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综合收益总额</w:t>
                    </w:r>
                  </w:p>
                </w:tc>
              </w:sdtContent>
            </w:sdt>
            <w:tc>
              <w:tcPr>
                <w:tcW w:w="846" w:type="pct"/>
                <w:tcBorders>
                  <w:left w:val="single" w:sz="6" w:space="0" w:color="auto"/>
                  <w:right w:val="single" w:sz="6" w:space="0" w:color="auto"/>
                </w:tcBorders>
                <w:shd w:val="clear" w:color="auto" w:fill="auto"/>
              </w:tcPr>
              <w:p w:rsidR="00FF407A" w:rsidRDefault="00FF407A" w:rsidP="00FF407A">
                <w:pPr>
                  <w:jc w:val="right"/>
                </w:pPr>
                <w:r>
                  <w:t>77,680,508.54</w:t>
                </w:r>
              </w:p>
            </w:tc>
            <w:tc>
              <w:tcPr>
                <w:tcW w:w="846" w:type="pct"/>
                <w:tcBorders>
                  <w:left w:val="single" w:sz="6" w:space="0" w:color="auto"/>
                  <w:right w:val="single" w:sz="6" w:space="0" w:color="auto"/>
                </w:tcBorders>
                <w:shd w:val="clear" w:color="auto" w:fill="auto"/>
              </w:tcPr>
              <w:p w:rsidR="00FF407A" w:rsidRDefault="00FF407A" w:rsidP="00FF407A">
                <w:pPr>
                  <w:jc w:val="right"/>
                </w:pPr>
                <w:r>
                  <w:t>3,606,753.22</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89,111,841.14</w:t>
                </w:r>
              </w:p>
            </w:tc>
            <w:tc>
              <w:tcPr>
                <w:tcW w:w="845"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rsidRPr="002929D9">
                  <w:t>4,089,513.20</w:t>
                </w:r>
              </w:p>
            </w:tc>
          </w:tr>
          <w:tr w:rsidR="00FF407A" w:rsidTr="00FF407A">
            <w:tc>
              <w:tcPr>
                <w:tcW w:w="6691" w:type="pct"/>
                <w:gridSpan w:val="5"/>
                <w:tcBorders>
                  <w:top w:val="single" w:sz="6" w:space="0" w:color="auto"/>
                  <w:left w:val="single" w:sz="4" w:space="0" w:color="auto"/>
                  <w:bottom w:val="single" w:sz="4" w:space="0" w:color="auto"/>
                  <w:right w:val="single" w:sz="6" w:space="0" w:color="auto"/>
                </w:tcBorders>
                <w:shd w:val="clear" w:color="auto" w:fill="auto"/>
                <w:vAlign w:val="bottom"/>
              </w:tcPr>
              <w:p w:rsidR="00FF407A" w:rsidRDefault="00FF407A" w:rsidP="00FF407A">
                <w:pPr>
                  <w:jc w:val="right"/>
                </w:pPr>
              </w:p>
            </w:tc>
          </w:tr>
          <w:tr w:rsidR="00FF407A" w:rsidTr="00FF407A">
            <w:sdt>
              <w:sdtPr>
                <w:tag w:val="_PLD_45708a7f3d4a4100b1e84bcc428b4104"/>
                <w:id w:val="1939863234"/>
                <w:lock w:val="sdtLocked"/>
              </w:sdtPr>
              <w:sdtEndPr/>
              <w:sdtContent>
                <w:tc>
                  <w:tcPr>
                    <w:tcW w:w="1617" w:type="pct"/>
                    <w:tcBorders>
                      <w:top w:val="single" w:sz="6" w:space="0" w:color="auto"/>
                      <w:left w:val="single" w:sz="4" w:space="0" w:color="auto"/>
                      <w:bottom w:val="single" w:sz="4" w:space="0" w:color="auto"/>
                      <w:right w:val="single" w:sz="6" w:space="0" w:color="auto"/>
                    </w:tcBorders>
                    <w:shd w:val="clear" w:color="auto" w:fill="auto"/>
                    <w:vAlign w:val="bottom"/>
                  </w:tcPr>
                  <w:p w:rsidR="00FF407A" w:rsidRDefault="00FF407A" w:rsidP="00FF407A">
                    <w:pPr>
                      <w:rPr>
                        <w:rFonts w:cs="Arial"/>
                        <w:color w:val="000000"/>
                      </w:rPr>
                    </w:pPr>
                    <w:r>
                      <w:rPr>
                        <w:rFonts w:cs="Arial" w:hint="eastAsia"/>
                        <w:color w:val="000000"/>
                        <w:lang w:val="en-GB"/>
                      </w:rPr>
                      <w:t>本年度收到的来自联营企业的股利</w:t>
                    </w:r>
                  </w:p>
                </w:tc>
              </w:sdtContent>
            </w:sdt>
            <w:tc>
              <w:tcPr>
                <w:tcW w:w="846" w:type="pct"/>
                <w:tcBorders>
                  <w:left w:val="single" w:sz="6" w:space="0" w:color="auto"/>
                  <w:bottom w:val="single" w:sz="4" w:space="0" w:color="auto"/>
                  <w:right w:val="single" w:sz="6" w:space="0" w:color="auto"/>
                </w:tcBorders>
                <w:shd w:val="clear" w:color="auto" w:fill="auto"/>
              </w:tcPr>
              <w:p w:rsidR="00FF407A" w:rsidRDefault="00FF407A" w:rsidP="00FF407A">
                <w:pPr>
                  <w:jc w:val="right"/>
                </w:pPr>
                <w:r w:rsidRPr="00F81602">
                  <w:t>18,360,000.00</w:t>
                </w:r>
              </w:p>
            </w:tc>
            <w:tc>
              <w:tcPr>
                <w:tcW w:w="846" w:type="pct"/>
                <w:tcBorders>
                  <w:left w:val="single" w:sz="6" w:space="0" w:color="auto"/>
                  <w:bottom w:val="single" w:sz="4" w:space="0" w:color="auto"/>
                  <w:right w:val="single" w:sz="6" w:space="0" w:color="auto"/>
                </w:tcBorders>
                <w:shd w:val="clear" w:color="auto" w:fill="auto"/>
              </w:tcPr>
              <w:p w:rsidR="00FF407A" w:rsidRDefault="00FF407A" w:rsidP="00FF407A">
                <w:pPr>
                  <w:jc w:val="right"/>
                </w:pPr>
              </w:p>
            </w:tc>
            <w:tc>
              <w:tcPr>
                <w:tcW w:w="845"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rsidRPr="002929D9">
                  <w:t>5,100,000.00</w:t>
                </w:r>
              </w:p>
            </w:tc>
            <w:tc>
              <w:tcPr>
                <w:tcW w:w="845"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p>
            </w:tc>
          </w:tr>
        </w:tbl>
        <w:p w:rsidR="00FF407A" w:rsidRDefault="00CB690D">
          <w:pPr>
            <w:rPr>
              <w:rFonts w:cstheme="minorBidi"/>
            </w:rPr>
          </w:pPr>
        </w:p>
      </w:sdtContent>
    </w:sdt>
    <w:sdt>
      <w:sdtPr>
        <w:alias w:val="模块:重要联营企业的主要财务信息"/>
        <w:tag w:val="_GBC_ac3eed998bbd4658ab651a88daefefb1"/>
        <w:id w:val="-773016563"/>
        <w:lock w:val="sdtLocked"/>
        <w:placeholder>
          <w:docPart w:val="DefaultPlaceholder_1082065158"/>
        </w:placeholder>
      </w:sdtPr>
      <w:sdtEndPr/>
      <w:sdtContent>
        <w:p w:rsidR="00AF1CDA" w:rsidRDefault="00AF1CDA" w:rsidP="00AF1CDA"/>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25"/>
            <w:gridCol w:w="1581"/>
            <w:gridCol w:w="1581"/>
            <w:gridCol w:w="1581"/>
            <w:gridCol w:w="1581"/>
          </w:tblGrid>
          <w:tr w:rsidR="00AF1CDA" w:rsidTr="00F458CA">
            <w:trPr>
              <w:trHeight w:val="120"/>
            </w:trPr>
            <w:tc>
              <w:tcPr>
                <w:tcW w:w="1617" w:type="pct"/>
                <w:vMerge w:val="restart"/>
                <w:tcBorders>
                  <w:top w:val="single" w:sz="4" w:space="0" w:color="auto"/>
                  <w:left w:val="single" w:sz="4" w:space="0" w:color="auto"/>
                  <w:bottom w:val="single" w:sz="6" w:space="0" w:color="auto"/>
                  <w:right w:val="single" w:sz="6" w:space="0" w:color="auto"/>
                </w:tcBorders>
                <w:shd w:val="clear" w:color="auto" w:fill="auto"/>
              </w:tcPr>
              <w:p w:rsidR="00AF1CDA" w:rsidRDefault="00AF1CDA" w:rsidP="00F458CA">
                <w:pPr>
                  <w:jc w:val="center"/>
                  <w:rPr>
                    <w:rFonts w:cs="Arial"/>
                  </w:rPr>
                </w:pPr>
              </w:p>
            </w:tc>
            <w:sdt>
              <w:sdtPr>
                <w:rPr>
                  <w:rFonts w:cs="Arial" w:hint="eastAsia"/>
                  <w:lang w:val="en-GB"/>
                </w:rPr>
                <w:alias w:val="重要联营企业的主要财务信息-发生期间"/>
                <w:tag w:val="_GBC_3985273c74d84e5d9e0004348ff54fc3"/>
                <w:id w:val="-8222210"/>
                <w:lock w:val="sdtLocked"/>
              </w:sdtPr>
              <w:sdtContent>
                <w:tc>
                  <w:tcPr>
                    <w:tcW w:w="1692"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AF1CDA" w:rsidRDefault="00AF1CDA" w:rsidP="00F458CA">
                    <w:pPr>
                      <w:jc w:val="center"/>
                      <w:rPr>
                        <w:rFonts w:cs="Arial"/>
                      </w:rPr>
                    </w:pPr>
                    <w:r>
                      <w:rPr>
                        <w:rFonts w:cs="Arial" w:hint="eastAsia"/>
                        <w:lang w:val="en-GB"/>
                      </w:rPr>
                      <w:t>期末余额</w:t>
                    </w:r>
                    <w:r>
                      <w:rPr>
                        <w:rFonts w:cs="Arial"/>
                      </w:rPr>
                      <w:t xml:space="preserve">/ </w:t>
                    </w:r>
                    <w:r>
                      <w:rPr>
                        <w:rFonts w:cs="Arial" w:hint="eastAsia"/>
                        <w:lang w:val="en-GB"/>
                      </w:rPr>
                      <w:t>本期发生额</w:t>
                    </w:r>
                  </w:p>
                </w:tc>
              </w:sdtContent>
            </w:sdt>
            <w:sdt>
              <w:sdtPr>
                <w:rPr>
                  <w:rFonts w:cs="Arial" w:hint="eastAsia"/>
                  <w:lang w:val="en-GB"/>
                </w:rPr>
                <w:alias w:val="重要联营企业的主要财务信息-发生期间"/>
                <w:tag w:val="_GBC_c59f213bf9cc43468db35ae8e45286d0"/>
                <w:id w:val="635760892"/>
                <w:lock w:val="sdtLocked"/>
              </w:sdtPr>
              <w:sdtContent>
                <w:tc>
                  <w:tcPr>
                    <w:tcW w:w="1690"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AF1CDA" w:rsidRDefault="00AF1CDA" w:rsidP="00F458CA">
                    <w:pPr>
                      <w:jc w:val="center"/>
                      <w:rPr>
                        <w:rFonts w:cs="Arial"/>
                        <w:lang w:val="en-GB"/>
                      </w:rPr>
                    </w:pPr>
                    <w:r>
                      <w:rPr>
                        <w:rFonts w:cs="Arial" w:hint="eastAsia"/>
                        <w:lang w:val="en-GB"/>
                      </w:rPr>
                      <w:t>期初余额</w:t>
                    </w:r>
                    <w:r>
                      <w:rPr>
                        <w:rFonts w:cs="Arial"/>
                      </w:rPr>
                      <w:t xml:space="preserve">/ </w:t>
                    </w:r>
                    <w:r>
                      <w:rPr>
                        <w:rFonts w:cs="Arial" w:hint="eastAsia"/>
                        <w:lang w:val="en-GB"/>
                      </w:rPr>
                      <w:t>上期发生额</w:t>
                    </w:r>
                  </w:p>
                </w:tc>
              </w:sdtContent>
            </w:sdt>
          </w:tr>
          <w:tr w:rsidR="00AF1CDA" w:rsidTr="00F458CA">
            <w:trPr>
              <w:trHeight w:val="120"/>
            </w:trPr>
            <w:tc>
              <w:tcPr>
                <w:tcW w:w="1617" w:type="pct"/>
                <w:vMerge/>
                <w:tcBorders>
                  <w:top w:val="single" w:sz="4" w:space="0" w:color="auto"/>
                  <w:left w:val="single" w:sz="4" w:space="0" w:color="auto"/>
                  <w:bottom w:val="single" w:sz="6" w:space="0" w:color="auto"/>
                  <w:right w:val="single" w:sz="6" w:space="0" w:color="auto"/>
                </w:tcBorders>
                <w:shd w:val="clear" w:color="auto" w:fill="auto"/>
                <w:vAlign w:val="center"/>
              </w:tcPr>
              <w:p w:rsidR="00AF1CDA" w:rsidRDefault="00AF1CDA" w:rsidP="00F458CA">
                <w:pPr>
                  <w:rPr>
                    <w:rFonts w:cs="Arial"/>
                  </w:rPr>
                </w:pPr>
              </w:p>
            </w:tc>
            <w:sdt>
              <w:sdtPr>
                <w:rPr>
                  <w:rFonts w:hint="eastAsia"/>
                </w:rPr>
                <w:alias w:val="重要联营企业的主要财务信息明细-企业名称"/>
                <w:tag w:val="_GBC_0cae03adb6fc417da51f1e06cc077a6b"/>
                <w:id w:val="1517506237"/>
                <w:lock w:val="sdtLocked"/>
              </w:sdtPr>
              <w:sdtContent>
                <w:tc>
                  <w:tcPr>
                    <w:tcW w:w="846" w:type="pct"/>
                    <w:tcBorders>
                      <w:top w:val="single" w:sz="6" w:space="0" w:color="auto"/>
                      <w:left w:val="single" w:sz="6" w:space="0" w:color="auto"/>
                      <w:right w:val="single" w:sz="6" w:space="0" w:color="auto"/>
                    </w:tcBorders>
                    <w:shd w:val="clear" w:color="auto" w:fill="auto"/>
                  </w:tcPr>
                  <w:p w:rsidR="00AF1CDA" w:rsidRDefault="00AF1CDA" w:rsidP="00F458CA">
                    <w:pPr>
                      <w:jc w:val="center"/>
                    </w:pPr>
                    <w:r>
                      <w:rPr>
                        <w:rFonts w:hint="eastAsia"/>
                      </w:rPr>
                      <w:t>绍兴</w:t>
                    </w:r>
                    <w:proofErr w:type="gramStart"/>
                    <w:r>
                      <w:rPr>
                        <w:rFonts w:hint="eastAsia"/>
                      </w:rPr>
                      <w:t>稽山鉴水影视文化</w:t>
                    </w:r>
                    <w:proofErr w:type="gramEnd"/>
                    <w:r>
                      <w:rPr>
                        <w:rFonts w:hint="eastAsia"/>
                      </w:rPr>
                      <w:t>传媒有限公司</w:t>
                    </w:r>
                  </w:p>
                </w:tc>
              </w:sdtContent>
            </w:sdt>
            <w:sdt>
              <w:sdtPr>
                <w:rPr>
                  <w:rFonts w:hint="eastAsia"/>
                </w:rPr>
                <w:alias w:val="重要联营企业的主要财务信息明细-企业名称"/>
                <w:tag w:val="_GBC_0cae03adb6fc417da51f1e06cc077a6b"/>
                <w:id w:val="-275481147"/>
                <w:lock w:val="sdtLocked"/>
              </w:sdtPr>
              <w:sdtContent>
                <w:tc>
                  <w:tcPr>
                    <w:tcW w:w="846" w:type="pct"/>
                    <w:tcBorders>
                      <w:top w:val="single" w:sz="6" w:space="0" w:color="auto"/>
                      <w:left w:val="single" w:sz="6" w:space="0" w:color="auto"/>
                      <w:right w:val="single" w:sz="6" w:space="0" w:color="auto"/>
                    </w:tcBorders>
                    <w:shd w:val="clear" w:color="auto" w:fill="auto"/>
                  </w:tcPr>
                  <w:p w:rsidR="00AF1CDA" w:rsidRDefault="00AF1CDA" w:rsidP="00F458CA">
                    <w:pPr>
                      <w:jc w:val="center"/>
                    </w:pPr>
                    <w:r>
                      <w:rPr>
                        <w:rFonts w:hint="eastAsia"/>
                      </w:rPr>
                      <w:t>绍兴市柯桥区轻纺城达芙检测技术服务有限公司</w:t>
                    </w:r>
                  </w:p>
                </w:tc>
              </w:sdtContent>
            </w:sdt>
            <w:sdt>
              <w:sdtPr>
                <w:rPr>
                  <w:rFonts w:hint="eastAsia"/>
                </w:rPr>
                <w:alias w:val="重要联营企业的主要财务信息明细-企业名称"/>
                <w:tag w:val="_GBC_dabfa87f0eff42149952cca99a0db3a2"/>
                <w:id w:val="1178922661"/>
                <w:lock w:val="sdtLocked"/>
              </w:sdtPr>
              <w:sdtContent>
                <w:tc>
                  <w:tcPr>
                    <w:tcW w:w="845" w:type="pct"/>
                    <w:tcBorders>
                      <w:top w:val="single" w:sz="6" w:space="0" w:color="auto"/>
                      <w:left w:val="single" w:sz="6" w:space="0" w:color="auto"/>
                      <w:bottom w:val="single" w:sz="6" w:space="0" w:color="auto"/>
                      <w:right w:val="single" w:sz="6" w:space="0" w:color="auto"/>
                    </w:tcBorders>
                    <w:shd w:val="clear" w:color="auto" w:fill="auto"/>
                  </w:tcPr>
                  <w:p w:rsidR="00AF1CDA" w:rsidRDefault="00AF1CDA" w:rsidP="00F458CA">
                    <w:pPr>
                      <w:jc w:val="center"/>
                    </w:pPr>
                    <w:r>
                      <w:rPr>
                        <w:rFonts w:hint="eastAsia"/>
                      </w:rPr>
                      <w:t>绍兴</w:t>
                    </w:r>
                    <w:proofErr w:type="gramStart"/>
                    <w:r>
                      <w:rPr>
                        <w:rFonts w:hint="eastAsia"/>
                      </w:rPr>
                      <w:t>稽山鉴水影视文化</w:t>
                    </w:r>
                    <w:proofErr w:type="gramEnd"/>
                    <w:r>
                      <w:rPr>
                        <w:rFonts w:hint="eastAsia"/>
                      </w:rPr>
                      <w:t>传媒有限公司</w:t>
                    </w:r>
                  </w:p>
                </w:tc>
              </w:sdtContent>
            </w:sdt>
            <w:sdt>
              <w:sdtPr>
                <w:rPr>
                  <w:rFonts w:hint="eastAsia"/>
                </w:rPr>
                <w:alias w:val="重要联营企业的主要财务信息明细-企业名称"/>
                <w:tag w:val="_GBC_dabfa87f0eff42149952cca99a0db3a2"/>
                <w:id w:val="-1760902382"/>
                <w:lock w:val="sdtLocked"/>
              </w:sdtPr>
              <w:sdtContent>
                <w:tc>
                  <w:tcPr>
                    <w:tcW w:w="845" w:type="pct"/>
                    <w:tcBorders>
                      <w:top w:val="single" w:sz="6" w:space="0" w:color="auto"/>
                      <w:left w:val="single" w:sz="6" w:space="0" w:color="auto"/>
                      <w:bottom w:val="single" w:sz="6" w:space="0" w:color="auto"/>
                      <w:right w:val="single" w:sz="6" w:space="0" w:color="auto"/>
                    </w:tcBorders>
                    <w:shd w:val="clear" w:color="auto" w:fill="auto"/>
                  </w:tcPr>
                  <w:p w:rsidR="00AF1CDA" w:rsidRDefault="00AF1CDA" w:rsidP="00F458CA">
                    <w:pPr>
                      <w:jc w:val="center"/>
                    </w:pPr>
                    <w:r>
                      <w:rPr>
                        <w:rFonts w:hint="eastAsia"/>
                      </w:rPr>
                      <w:t>绍兴市柯桥区轻纺城达芙检测技术服务有限公司</w:t>
                    </w:r>
                  </w:p>
                </w:tc>
              </w:sdtContent>
            </w:sdt>
          </w:tr>
          <w:tr w:rsidR="00AF1CDA" w:rsidTr="00F458CA">
            <w:sdt>
              <w:sdtPr>
                <w:tag w:val="_PLD_fef15ffbfdea4cb5a3d708c5ea8068c9"/>
                <w:id w:val="-563413378"/>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流动资产</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r>
                  <w:t>109,066.28</w:t>
                </w:r>
              </w:p>
            </w:tc>
            <w:tc>
              <w:tcPr>
                <w:tcW w:w="846" w:type="pct"/>
                <w:tcBorders>
                  <w:left w:val="single" w:sz="6" w:space="0" w:color="auto"/>
                  <w:right w:val="single" w:sz="6" w:space="0" w:color="auto"/>
                </w:tcBorders>
                <w:shd w:val="clear" w:color="auto" w:fill="auto"/>
              </w:tcPr>
              <w:p w:rsidR="00AF1CDA" w:rsidRDefault="00AF1CDA" w:rsidP="00F458CA">
                <w:pPr>
                  <w:jc w:val="right"/>
                </w:pPr>
                <w:r>
                  <w:t>6,889,113.02</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108,896.11</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5,093,470.21</w:t>
                </w:r>
              </w:p>
            </w:tc>
          </w:tr>
          <w:tr w:rsidR="00AF1CDA" w:rsidTr="00F458CA">
            <w:sdt>
              <w:sdtPr>
                <w:tag w:val="_PLD_f31bdbdda3c24ef0ad64c4480cfaf1eb"/>
                <w:id w:val="-1940988501"/>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非流动资产</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r>
                  <w:t>50,000,000.00</w:t>
                </w:r>
              </w:p>
            </w:tc>
            <w:tc>
              <w:tcPr>
                <w:tcW w:w="846" w:type="pct"/>
                <w:tcBorders>
                  <w:left w:val="single" w:sz="6" w:space="0" w:color="auto"/>
                  <w:right w:val="single" w:sz="6" w:space="0" w:color="auto"/>
                </w:tcBorders>
                <w:shd w:val="clear" w:color="auto" w:fill="auto"/>
              </w:tcPr>
              <w:p w:rsidR="00AF1CDA" w:rsidRDefault="00AF1CDA" w:rsidP="00F458CA">
                <w:pPr>
                  <w:jc w:val="right"/>
                </w:pPr>
                <w:r>
                  <w:t>23,315,734.27</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50,000,000.00</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23,699,214.61</w:t>
                </w:r>
              </w:p>
            </w:tc>
          </w:tr>
          <w:tr w:rsidR="00AF1CDA" w:rsidTr="00F458CA">
            <w:sdt>
              <w:sdtPr>
                <w:tag w:val="_PLD_d1755220e8944b638b853a5090d054ac"/>
                <w:id w:val="1373879298"/>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资产合计</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r>
                  <w:t>50,109,066.28</w:t>
                </w:r>
              </w:p>
            </w:tc>
            <w:tc>
              <w:tcPr>
                <w:tcW w:w="846" w:type="pct"/>
                <w:tcBorders>
                  <w:left w:val="single" w:sz="6" w:space="0" w:color="auto"/>
                  <w:right w:val="single" w:sz="6" w:space="0" w:color="auto"/>
                </w:tcBorders>
                <w:shd w:val="clear" w:color="auto" w:fill="auto"/>
              </w:tcPr>
              <w:p w:rsidR="00AF1CDA" w:rsidRDefault="00AF1CDA" w:rsidP="00F458CA">
                <w:pPr>
                  <w:jc w:val="right"/>
                </w:pPr>
                <w:r>
                  <w:t>30,204,847.29</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50,108,896.11</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28,792,684.82</w:t>
                </w:r>
              </w:p>
            </w:tc>
          </w:tr>
          <w:tr w:rsidR="00AF1CDA" w:rsidTr="00F458CA">
            <w:tc>
              <w:tcPr>
                <w:tcW w:w="6691"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jc w:val="right"/>
                </w:pPr>
              </w:p>
            </w:tc>
          </w:tr>
          <w:tr w:rsidR="00AF1CDA" w:rsidTr="00F458CA">
            <w:sdt>
              <w:sdtPr>
                <w:tag w:val="_PLD_da177c33d2a4452285f3e4329499be2b"/>
                <w:id w:val="-247887601"/>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流动负债</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r>
                  <w:t>503.32</w:t>
                </w:r>
              </w:p>
            </w:tc>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333.15</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r>
          <w:tr w:rsidR="00AF1CDA" w:rsidTr="00F458CA">
            <w:sdt>
              <w:sdtPr>
                <w:tag w:val="_PLD_69db2a7507214ff988c587702b84292a"/>
                <w:id w:val="1896930745"/>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非流动负债</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r>
          <w:tr w:rsidR="00AF1CDA" w:rsidTr="00F458CA">
            <w:sdt>
              <w:sdtPr>
                <w:tag w:val="_PLD_93196651961549cc968f034a6735b70d"/>
                <w:id w:val="1643008565"/>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负债合计</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r>
                  <w:t>503.32</w:t>
                </w:r>
              </w:p>
            </w:tc>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333.15</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r>
          <w:tr w:rsidR="00AF1CDA" w:rsidTr="00F458CA">
            <w:tc>
              <w:tcPr>
                <w:tcW w:w="6691"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jc w:val="right"/>
                </w:pPr>
              </w:p>
            </w:tc>
          </w:tr>
          <w:tr w:rsidR="00AF1CDA" w:rsidTr="00F458CA">
            <w:sdt>
              <w:sdtPr>
                <w:tag w:val="_PLD_f8ce7c22e39a4e18a87552ab1793dbb8"/>
                <w:id w:val="-2669461"/>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少数股东权益</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r>
          <w:tr w:rsidR="00AF1CDA" w:rsidTr="00F458CA">
            <w:sdt>
              <w:sdtPr>
                <w:tag w:val="_PLD_5a7b4c15f9cc46f796db15ddf6bdcb12"/>
                <w:id w:val="541488551"/>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归属于母公司股东权益</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r>
                  <w:t>50,108,562.96</w:t>
                </w:r>
              </w:p>
            </w:tc>
            <w:tc>
              <w:tcPr>
                <w:tcW w:w="846" w:type="pct"/>
                <w:tcBorders>
                  <w:left w:val="single" w:sz="6" w:space="0" w:color="auto"/>
                  <w:right w:val="single" w:sz="6" w:space="0" w:color="auto"/>
                </w:tcBorders>
                <w:shd w:val="clear" w:color="auto" w:fill="auto"/>
              </w:tcPr>
              <w:p w:rsidR="00AF1CDA" w:rsidRDefault="00AF1CDA" w:rsidP="00F458CA">
                <w:pPr>
                  <w:jc w:val="right"/>
                </w:pPr>
                <w:r>
                  <w:t>30,204,847.29</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50,108,562.96</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28,792,684.82</w:t>
                </w:r>
              </w:p>
            </w:tc>
          </w:tr>
          <w:tr w:rsidR="00AF1CDA" w:rsidTr="00F458CA">
            <w:tc>
              <w:tcPr>
                <w:tcW w:w="6691"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jc w:val="right"/>
                </w:pPr>
              </w:p>
            </w:tc>
          </w:tr>
          <w:tr w:rsidR="00AF1CDA" w:rsidTr="00F458CA">
            <w:sdt>
              <w:sdtPr>
                <w:tag w:val="_PLD_8582e33fffa94878a3ba47a9591f38b8"/>
                <w:id w:val="-581606957"/>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按持股比例计算的净资产份额</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r>
                  <w:t>15,032,568.89</w:t>
                </w:r>
              </w:p>
            </w:tc>
            <w:tc>
              <w:tcPr>
                <w:tcW w:w="846" w:type="pct"/>
                <w:tcBorders>
                  <w:left w:val="single" w:sz="6" w:space="0" w:color="auto"/>
                  <w:right w:val="single" w:sz="6" w:space="0" w:color="auto"/>
                </w:tcBorders>
                <w:shd w:val="clear" w:color="auto" w:fill="auto"/>
              </w:tcPr>
              <w:p w:rsidR="00AF1CDA" w:rsidRDefault="00AF1CDA" w:rsidP="00F458CA">
                <w:pPr>
                  <w:jc w:val="right"/>
                </w:pPr>
                <w:r>
                  <w:t>12,081,938.92</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15,032,568.89</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11,517,073.93</w:t>
                </w:r>
              </w:p>
            </w:tc>
          </w:tr>
          <w:tr w:rsidR="00AF1CDA" w:rsidTr="00F458CA">
            <w:sdt>
              <w:sdtPr>
                <w:tag w:val="_PLD_4155423a13664f79a1deecda99eb64f1"/>
                <w:id w:val="607395016"/>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调整事项</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r>
          <w:tr w:rsidR="00AF1CDA" w:rsidTr="00F458CA">
            <w:sdt>
              <w:sdtPr>
                <w:tag w:val="_PLD_bac24ebdbd9b48db9964fa3d371a3d1a"/>
                <w:id w:val="1844114045"/>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color w:val="000000"/>
                      </w:rPr>
                      <w:t>--</w:t>
                    </w:r>
                    <w:r>
                      <w:rPr>
                        <w:rFonts w:cs="Arial" w:hint="eastAsia"/>
                        <w:color w:val="000000"/>
                        <w:lang w:val="en-GB"/>
                      </w:rPr>
                      <w:t>商誉</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r>
          <w:tr w:rsidR="00AF1CDA" w:rsidTr="00F458CA">
            <w:sdt>
              <w:sdtPr>
                <w:tag w:val="_PLD_975fd21cf7f04f898ba9a18af77d6240"/>
                <w:id w:val="107173479"/>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color w:val="000000"/>
                      </w:rPr>
                      <w:t>--</w:t>
                    </w:r>
                    <w:r>
                      <w:rPr>
                        <w:rFonts w:cs="Arial" w:hint="eastAsia"/>
                        <w:color w:val="000000"/>
                        <w:lang w:val="en-GB"/>
                      </w:rPr>
                      <w:t>内部交易未实现利润</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r>
          <w:tr w:rsidR="00AF1CDA" w:rsidTr="00F458CA">
            <w:sdt>
              <w:sdtPr>
                <w:tag w:val="_PLD_24a86660be95444c9447cafd3bbfe1ca"/>
                <w:id w:val="118657190"/>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color w:val="000000"/>
                      </w:rPr>
                      <w:t>--</w:t>
                    </w:r>
                    <w:r>
                      <w:rPr>
                        <w:rFonts w:cs="Arial" w:hint="eastAsia"/>
                        <w:color w:val="000000"/>
                        <w:lang w:val="en-GB"/>
                      </w:rPr>
                      <w:t>其他</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r>
          <w:tr w:rsidR="00AF1CDA" w:rsidTr="00F458CA">
            <w:sdt>
              <w:sdtPr>
                <w:tag w:val="_PLD_2be4185c2e6a44dfb7339347b64720df"/>
                <w:id w:val="2082949747"/>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对联营企业权益投资的账面价值</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r>
                  <w:t>15,032,568.89</w:t>
                </w:r>
              </w:p>
            </w:tc>
            <w:tc>
              <w:tcPr>
                <w:tcW w:w="846" w:type="pct"/>
                <w:tcBorders>
                  <w:left w:val="single" w:sz="6" w:space="0" w:color="auto"/>
                  <w:right w:val="single" w:sz="6" w:space="0" w:color="auto"/>
                </w:tcBorders>
                <w:shd w:val="clear" w:color="auto" w:fill="auto"/>
              </w:tcPr>
              <w:p w:rsidR="00AF1CDA" w:rsidRDefault="00AF1CDA" w:rsidP="00F458CA">
                <w:pPr>
                  <w:jc w:val="right"/>
                </w:pPr>
                <w:r>
                  <w:t>12,081,938.92</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15,032,568.89</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11,517,073.93</w:t>
                </w:r>
              </w:p>
            </w:tc>
          </w:tr>
          <w:tr w:rsidR="00AF1CDA" w:rsidTr="00F458CA">
            <w:sdt>
              <w:sdtPr>
                <w:tag w:val="_PLD_89f7288bf5124b4794da7c1329ad7dff"/>
                <w:id w:val="2013563643"/>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存在公开报价的联营企业权益投资的公允价值</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r>
          <w:tr w:rsidR="00AF1CDA" w:rsidTr="00F458CA">
            <w:tc>
              <w:tcPr>
                <w:tcW w:w="6691" w:type="pct"/>
                <w:gridSpan w:val="5"/>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jc w:val="right"/>
                </w:pPr>
              </w:p>
            </w:tc>
          </w:tr>
          <w:tr w:rsidR="00AF1CDA" w:rsidTr="00F458CA">
            <w:sdt>
              <w:sdtPr>
                <w:tag w:val="_PLD_3dda32d2f0f749c2b0d95dc4c3753c29"/>
                <w:id w:val="752861319"/>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营业收入</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6" w:type="pct"/>
                <w:tcBorders>
                  <w:left w:val="single" w:sz="6" w:space="0" w:color="auto"/>
                  <w:right w:val="single" w:sz="6" w:space="0" w:color="auto"/>
                </w:tcBorders>
                <w:shd w:val="clear" w:color="auto" w:fill="auto"/>
              </w:tcPr>
              <w:p w:rsidR="00AF1CDA" w:rsidRDefault="00AF1CDA" w:rsidP="00F458CA">
                <w:pPr>
                  <w:jc w:val="right"/>
                </w:pPr>
                <w:r>
                  <w:t>2,528,023.93</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r>
          <w:tr w:rsidR="00AF1CDA" w:rsidTr="00F458CA">
            <w:sdt>
              <w:sdtPr>
                <w:tag w:val="_PLD_2700e40e30734ccda4fc19f6731bfd23"/>
                <w:id w:val="1609006417"/>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净利润</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6" w:type="pct"/>
                <w:tcBorders>
                  <w:left w:val="single" w:sz="6" w:space="0" w:color="auto"/>
                  <w:right w:val="single" w:sz="6" w:space="0" w:color="auto"/>
                </w:tcBorders>
                <w:shd w:val="clear" w:color="auto" w:fill="auto"/>
              </w:tcPr>
              <w:p w:rsidR="00AF1CDA" w:rsidRDefault="00AF1CDA" w:rsidP="00F458CA">
                <w:pPr>
                  <w:jc w:val="right"/>
                </w:pPr>
                <w:r>
                  <w:t>1,412,162.47</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15,881.31</w:t>
                </w:r>
              </w:p>
            </w:tc>
          </w:tr>
          <w:tr w:rsidR="00AF1CDA" w:rsidTr="00F458CA">
            <w:sdt>
              <w:sdtPr>
                <w:tag w:val="_PLD_7123283d145f4e83a026dd1ab301c96a"/>
                <w:id w:val="-169868724"/>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lang w:val="en-GB"/>
                      </w:rPr>
                    </w:pPr>
                    <w:r>
                      <w:rPr>
                        <w:rFonts w:cs="Arial" w:hint="eastAsia"/>
                        <w:color w:val="000000"/>
                        <w:lang w:val="en-GB"/>
                      </w:rPr>
                      <w:t>终止经营的净利润</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r>
          <w:tr w:rsidR="00AF1CDA" w:rsidTr="00F458CA">
            <w:sdt>
              <w:sdtPr>
                <w:tag w:val="_PLD_45e6a45abde34643910c58dce10e37dd"/>
                <w:id w:val="1993833143"/>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其他综合收益</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r>
          <w:tr w:rsidR="00AF1CDA" w:rsidTr="00F458CA">
            <w:sdt>
              <w:sdtPr>
                <w:tag w:val="_PLD_46271de88b51495b853f579968062473"/>
                <w:id w:val="617648211"/>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综合收益总额</w:t>
                    </w:r>
                  </w:p>
                </w:tc>
              </w:sdtContent>
            </w:sdt>
            <w:tc>
              <w:tcPr>
                <w:tcW w:w="846" w:type="pct"/>
                <w:tcBorders>
                  <w:left w:val="single" w:sz="6" w:space="0" w:color="auto"/>
                  <w:right w:val="single" w:sz="6" w:space="0" w:color="auto"/>
                </w:tcBorders>
                <w:shd w:val="clear" w:color="auto" w:fill="auto"/>
              </w:tcPr>
              <w:p w:rsidR="00AF1CDA" w:rsidRDefault="00AF1CDA" w:rsidP="00F458CA">
                <w:pPr>
                  <w:jc w:val="right"/>
                </w:pPr>
              </w:p>
            </w:tc>
            <w:tc>
              <w:tcPr>
                <w:tcW w:w="846" w:type="pct"/>
                <w:tcBorders>
                  <w:left w:val="single" w:sz="6" w:space="0" w:color="auto"/>
                  <w:right w:val="single" w:sz="6" w:space="0" w:color="auto"/>
                </w:tcBorders>
                <w:shd w:val="clear" w:color="auto" w:fill="auto"/>
              </w:tcPr>
              <w:p w:rsidR="00AF1CDA" w:rsidRDefault="00AF1CDA" w:rsidP="00F458CA">
                <w:pPr>
                  <w:jc w:val="right"/>
                </w:pPr>
                <w:r>
                  <w:t>1,412,162.47</w:t>
                </w: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p>
            </w:tc>
            <w:tc>
              <w:tcPr>
                <w:tcW w:w="845" w:type="pct"/>
                <w:tcBorders>
                  <w:top w:val="single" w:sz="6" w:space="0" w:color="auto"/>
                  <w:left w:val="single" w:sz="6" w:space="0" w:color="auto"/>
                  <w:bottom w:val="single" w:sz="6" w:space="0" w:color="auto"/>
                  <w:right w:val="single" w:sz="6" w:space="0" w:color="auto"/>
                </w:tcBorders>
              </w:tcPr>
              <w:p w:rsidR="00AF1CDA" w:rsidRDefault="00AF1CDA" w:rsidP="00F458CA">
                <w:pPr>
                  <w:jc w:val="right"/>
                </w:pPr>
                <w:r>
                  <w:t>15,881.31</w:t>
                </w:r>
              </w:p>
            </w:tc>
          </w:tr>
          <w:tr w:rsidR="00AF1CDA" w:rsidTr="00F458CA">
            <w:tc>
              <w:tcPr>
                <w:tcW w:w="6691" w:type="pct"/>
                <w:gridSpan w:val="5"/>
                <w:tcBorders>
                  <w:top w:val="single" w:sz="6" w:space="0" w:color="auto"/>
                  <w:left w:val="single" w:sz="4" w:space="0" w:color="auto"/>
                  <w:bottom w:val="single" w:sz="4" w:space="0" w:color="auto"/>
                  <w:right w:val="single" w:sz="6" w:space="0" w:color="auto"/>
                </w:tcBorders>
                <w:shd w:val="clear" w:color="auto" w:fill="auto"/>
                <w:vAlign w:val="bottom"/>
              </w:tcPr>
              <w:p w:rsidR="00AF1CDA" w:rsidRDefault="00AF1CDA" w:rsidP="00F458CA">
                <w:pPr>
                  <w:jc w:val="right"/>
                </w:pPr>
              </w:p>
            </w:tc>
          </w:tr>
          <w:tr w:rsidR="00AF1CDA" w:rsidRPr="00AF1CDA" w:rsidTr="00F458CA">
            <w:sdt>
              <w:sdtPr>
                <w:tag w:val="_PLD_45708a7f3d4a4100b1e84bcc428b4104"/>
                <w:id w:val="745228594"/>
                <w:lock w:val="sdtLocked"/>
              </w:sdtPr>
              <w:sdtContent>
                <w:tc>
                  <w:tcPr>
                    <w:tcW w:w="1617" w:type="pct"/>
                    <w:tcBorders>
                      <w:top w:val="single" w:sz="6" w:space="0" w:color="auto"/>
                      <w:left w:val="single" w:sz="4" w:space="0" w:color="auto"/>
                      <w:bottom w:val="single" w:sz="4" w:space="0" w:color="auto"/>
                      <w:right w:val="single" w:sz="6" w:space="0" w:color="auto"/>
                    </w:tcBorders>
                    <w:shd w:val="clear" w:color="auto" w:fill="auto"/>
                    <w:vAlign w:val="bottom"/>
                  </w:tcPr>
                  <w:p w:rsidR="00AF1CDA" w:rsidRDefault="00AF1CDA" w:rsidP="00F458CA">
                    <w:pPr>
                      <w:rPr>
                        <w:rFonts w:cs="Arial"/>
                        <w:color w:val="000000"/>
                      </w:rPr>
                    </w:pPr>
                    <w:r>
                      <w:rPr>
                        <w:rFonts w:cs="Arial" w:hint="eastAsia"/>
                        <w:color w:val="000000"/>
                        <w:lang w:val="en-GB"/>
                      </w:rPr>
                      <w:t>本年度收到的来自联营企业的股利</w:t>
                    </w:r>
                  </w:p>
                </w:tc>
              </w:sdtContent>
            </w:sdt>
            <w:tc>
              <w:tcPr>
                <w:tcW w:w="846" w:type="pct"/>
                <w:tcBorders>
                  <w:left w:val="single" w:sz="6" w:space="0" w:color="auto"/>
                  <w:bottom w:val="single" w:sz="4" w:space="0" w:color="auto"/>
                  <w:right w:val="single" w:sz="6" w:space="0" w:color="auto"/>
                </w:tcBorders>
                <w:shd w:val="clear" w:color="auto" w:fill="auto"/>
              </w:tcPr>
              <w:p w:rsidR="00AF1CDA" w:rsidRPr="00AF1CDA" w:rsidRDefault="00AF1CDA" w:rsidP="00AF1CDA"/>
            </w:tc>
            <w:tc>
              <w:tcPr>
                <w:tcW w:w="846" w:type="pct"/>
                <w:tcBorders>
                  <w:left w:val="single" w:sz="6" w:space="0" w:color="auto"/>
                  <w:bottom w:val="single" w:sz="4" w:space="0" w:color="auto"/>
                  <w:right w:val="single" w:sz="6" w:space="0" w:color="auto"/>
                </w:tcBorders>
                <w:shd w:val="clear" w:color="auto" w:fill="auto"/>
              </w:tcPr>
              <w:p w:rsidR="00AF1CDA" w:rsidRPr="00AF1CDA" w:rsidRDefault="00AF1CDA" w:rsidP="00AF1CDA"/>
            </w:tc>
            <w:tc>
              <w:tcPr>
                <w:tcW w:w="845" w:type="pct"/>
                <w:tcBorders>
                  <w:top w:val="single" w:sz="6" w:space="0" w:color="auto"/>
                  <w:left w:val="single" w:sz="6" w:space="0" w:color="auto"/>
                  <w:bottom w:val="single" w:sz="4" w:space="0" w:color="auto"/>
                  <w:right w:val="single" w:sz="6" w:space="0" w:color="auto"/>
                </w:tcBorders>
              </w:tcPr>
              <w:p w:rsidR="00AF1CDA" w:rsidRPr="00AF1CDA" w:rsidRDefault="00AF1CDA" w:rsidP="00AF1CDA"/>
            </w:tc>
            <w:tc>
              <w:tcPr>
                <w:tcW w:w="845" w:type="pct"/>
                <w:tcBorders>
                  <w:top w:val="single" w:sz="6" w:space="0" w:color="auto"/>
                  <w:left w:val="single" w:sz="6" w:space="0" w:color="auto"/>
                  <w:bottom w:val="single" w:sz="4" w:space="0" w:color="auto"/>
                  <w:right w:val="single" w:sz="6" w:space="0" w:color="auto"/>
                </w:tcBorders>
              </w:tcPr>
              <w:p w:rsidR="00AF1CDA" w:rsidRPr="00AF1CDA" w:rsidRDefault="00AF1CDA" w:rsidP="00AF1CDA"/>
            </w:tc>
            <w:bookmarkStart w:id="203" w:name="_GoBack"/>
            <w:bookmarkEnd w:id="203"/>
          </w:tr>
        </w:tbl>
        <w:p w:rsidR="00AF1CDA" w:rsidRPr="00AF1CDA" w:rsidRDefault="00AF1CDA" w:rsidP="00AF1CDA"/>
      </w:sdtContent>
    </w:sdt>
    <w:sdt>
      <w:sdtPr>
        <w:rPr>
          <w:rFonts w:cs="Arial"/>
        </w:rPr>
        <w:alias w:val="模块:重要联营企业的主要财务信息其他说明的方法"/>
        <w:tag w:val="_SEC_3191928276884aa0be18ac148aa436b7"/>
        <w:id w:val="-842938890"/>
        <w:lock w:val="sdtLocked"/>
        <w:placeholder>
          <w:docPart w:val="GBC22222222222222222222222222222"/>
        </w:placeholder>
      </w:sdtPr>
      <w:sdtEndPr/>
      <w:sdtContent>
        <w:p w:rsidR="00FF407A" w:rsidRDefault="00FF407A">
          <w:pPr>
            <w:rPr>
              <w:rFonts w:cs="Arial"/>
            </w:rPr>
          </w:pPr>
          <w:r>
            <w:rPr>
              <w:rFonts w:cs="Arial" w:hint="eastAsia"/>
            </w:rPr>
            <w:t>其他说明</w:t>
          </w:r>
        </w:p>
        <w:sdt>
          <w:sdtPr>
            <w:rPr>
              <w:rFonts w:cs="Arial" w:hint="eastAsia"/>
            </w:rPr>
            <w:alias w:val="重要联营企业的主要财务信息其他说明的方法"/>
            <w:tag w:val="_GBC_49602fee37fb4c848eee594868d16caa"/>
            <w:id w:val="1242839715"/>
            <w:lock w:val="sdtLocked"/>
            <w:placeholder>
              <w:docPart w:val="GBC22222222222222222222222222222"/>
            </w:placeholder>
          </w:sdtPr>
          <w:sdtEndPr/>
          <w:sdtContent>
            <w:p w:rsidR="00FF407A" w:rsidRPr="008C6AB8" w:rsidRDefault="00FF407A" w:rsidP="00FF407A">
              <w:pPr>
                <w:ind w:firstLineChars="200" w:firstLine="420"/>
                <w:rPr>
                  <w:rFonts w:cs="Arial"/>
                </w:rPr>
              </w:pPr>
              <w:r w:rsidRPr="008C6AB8">
                <w:rPr>
                  <w:rFonts w:cs="Arial" w:hint="eastAsia"/>
                </w:rPr>
                <w:t>会</w:t>
              </w:r>
              <w:proofErr w:type="gramStart"/>
              <w:r w:rsidRPr="008C6AB8">
                <w:rPr>
                  <w:rFonts w:cs="Arial" w:hint="eastAsia"/>
                </w:rPr>
                <w:t>稽</w:t>
              </w:r>
              <w:proofErr w:type="gramEnd"/>
              <w:r w:rsidRPr="008C6AB8">
                <w:rPr>
                  <w:rFonts w:cs="Arial" w:hint="eastAsia"/>
                </w:rPr>
                <w:t>山绍兴酒股份有限公司</w:t>
              </w:r>
              <w:r w:rsidRPr="008C6AB8">
                <w:rPr>
                  <w:rFonts w:cs="Arial"/>
                </w:rPr>
                <w:t>2021年度审计报告的意见类型为带有强调事项段的无保留意见，审计报告中强调事项段的内容为“我们提醒财务报表使用者关注，如财务报表附注十二（四）2所述，精功集团有限公司持有会</w:t>
              </w:r>
              <w:proofErr w:type="gramStart"/>
              <w:r w:rsidRPr="008C6AB8">
                <w:rPr>
                  <w:rFonts w:cs="Arial"/>
                </w:rPr>
                <w:t>稽</w:t>
              </w:r>
              <w:proofErr w:type="gramEnd"/>
              <w:r w:rsidRPr="008C6AB8">
                <w:rPr>
                  <w:rFonts w:cs="Arial"/>
                </w:rPr>
                <w:t>山公司164,000,000股股份（占公司总股本的32.97%，占其所持公司股份的100%）已被司法冻结和轮候冻结。精功集团有限公司已向绍兴市柯桥区人民法院申请依法进入重整程序，截至审计报告日重整程序尚未完成，未来结果存在重大不确定性。本段内容不影响已发表的审计意见。”</w:t>
              </w:r>
            </w:p>
          </w:sdtContent>
        </w:sdt>
        <w:p w:rsidR="00FF407A" w:rsidRDefault="00CB690D">
          <w:pPr>
            <w:rPr>
              <w:rFonts w:cs="Arial"/>
            </w:rPr>
          </w:pPr>
        </w:p>
      </w:sdtContent>
    </w:sdt>
    <w:sdt>
      <w:sdtPr>
        <w:rPr>
          <w:rFonts w:ascii="宋体" w:hAnsi="宋体" w:cs="Arial" w:hint="eastAsia"/>
          <w:b w:val="0"/>
          <w:bCs/>
          <w:kern w:val="0"/>
          <w:szCs w:val="21"/>
        </w:rPr>
        <w:alias w:val="模块:不重要的合营企业和联营企业的汇总财务信息"/>
        <w:tag w:val="_GBC_7592afe8201c4b36a34fa177ca124037"/>
        <w:id w:val="433636858"/>
        <w:lock w:val="sdtLocked"/>
        <w:placeholder>
          <w:docPart w:val="GBC22222222222222222222222222222"/>
        </w:placeholder>
      </w:sdtPr>
      <w:sdtEndPr>
        <w:rPr>
          <w:rFonts w:hint="default"/>
        </w:rPr>
      </w:sdtEndPr>
      <w:sdtContent>
        <w:p w:rsidR="00FF407A" w:rsidRDefault="00FF407A" w:rsidP="0078609A">
          <w:pPr>
            <w:pStyle w:val="4"/>
            <w:numPr>
              <w:ilvl w:val="3"/>
              <w:numId w:val="82"/>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42503906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不重要的合营企业和联营企业的汇总财务信息"/>
              <w:tag w:val="_GBC_d02efd9c85904b029b5a51b02d9519e8"/>
              <w:id w:val="-1718729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16888228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03"/>
            <w:gridCol w:w="3071"/>
            <w:gridCol w:w="3075"/>
          </w:tblGrid>
          <w:tr w:rsidR="00FF407A" w:rsidTr="00FF407A">
            <w:trPr>
              <w:trHeight w:val="241"/>
              <w:jc w:val="center"/>
            </w:trPr>
            <w:tc>
              <w:tcPr>
                <w:tcW w:w="1604" w:type="pct"/>
                <w:tcBorders>
                  <w:top w:val="single" w:sz="4" w:space="0" w:color="auto"/>
                  <w:left w:val="single" w:sz="4" w:space="0" w:color="auto"/>
                  <w:bottom w:val="single" w:sz="6" w:space="0" w:color="auto"/>
                  <w:right w:val="single" w:sz="6" w:space="0" w:color="auto"/>
                </w:tcBorders>
                <w:shd w:val="clear" w:color="auto" w:fill="auto"/>
              </w:tcPr>
              <w:p w:rsidR="00FF407A" w:rsidRDefault="00FF407A" w:rsidP="00FF407A">
                <w:pPr>
                  <w:jc w:val="center"/>
                  <w:rPr>
                    <w:rFonts w:cs="Arial"/>
                  </w:rPr>
                </w:pPr>
              </w:p>
            </w:tc>
            <w:sdt>
              <w:sdtPr>
                <w:tag w:val="_PLD_7dc69fc7f68243e6b4f46db3a94dd47f"/>
                <w:id w:val="414902262"/>
                <w:lock w:val="sdtLocked"/>
              </w:sdtPr>
              <w:sdtEndPr/>
              <w:sdtContent>
                <w:tc>
                  <w:tcPr>
                    <w:tcW w:w="1697" w:type="pct"/>
                    <w:tcBorders>
                      <w:top w:val="single" w:sz="4" w:space="0" w:color="auto"/>
                      <w:left w:val="single" w:sz="6" w:space="0" w:color="auto"/>
                      <w:bottom w:val="single" w:sz="6" w:space="0" w:color="auto"/>
                      <w:right w:val="single" w:sz="6" w:space="0" w:color="auto"/>
                    </w:tcBorders>
                    <w:shd w:val="clear" w:color="auto" w:fill="auto"/>
                  </w:tcPr>
                  <w:p w:rsidR="00FF407A" w:rsidRDefault="00FF407A" w:rsidP="00FF407A">
                    <w:pPr>
                      <w:jc w:val="center"/>
                      <w:rPr>
                        <w:rFonts w:cs="Arial"/>
                      </w:rPr>
                    </w:pPr>
                    <w:r>
                      <w:rPr>
                        <w:rFonts w:cs="Arial" w:hint="eastAsia"/>
                        <w:lang w:val="en-GB"/>
                      </w:rPr>
                      <w:t>期末余额</w:t>
                    </w:r>
                    <w:r>
                      <w:rPr>
                        <w:rFonts w:cs="Arial"/>
                      </w:rPr>
                      <w:t xml:space="preserve">/ </w:t>
                    </w:r>
                    <w:r>
                      <w:rPr>
                        <w:rFonts w:cs="Arial" w:hint="eastAsia"/>
                        <w:lang w:val="en-GB"/>
                      </w:rPr>
                      <w:t>本期发生额</w:t>
                    </w:r>
                  </w:p>
                </w:tc>
              </w:sdtContent>
            </w:sdt>
            <w:sdt>
              <w:sdtPr>
                <w:tag w:val="_PLD_ffe9f9922ada461388adfb92ed1e3072"/>
                <w:id w:val="940880190"/>
                <w:lock w:val="sdtLocked"/>
              </w:sdtPr>
              <w:sdtEndPr/>
              <w:sdtContent>
                <w:tc>
                  <w:tcPr>
                    <w:tcW w:w="1699" w:type="pct"/>
                    <w:tcBorders>
                      <w:top w:val="single" w:sz="4" w:space="0" w:color="auto"/>
                      <w:left w:val="single" w:sz="6" w:space="0" w:color="auto"/>
                      <w:bottom w:val="single" w:sz="6" w:space="0" w:color="auto"/>
                      <w:right w:val="single" w:sz="4" w:space="0" w:color="auto"/>
                    </w:tcBorders>
                    <w:shd w:val="clear" w:color="auto" w:fill="auto"/>
                  </w:tcPr>
                  <w:p w:rsidR="00FF407A" w:rsidRDefault="00FF407A" w:rsidP="00FF407A">
                    <w:pPr>
                      <w:jc w:val="center"/>
                      <w:rPr>
                        <w:rFonts w:cs="Arial"/>
                      </w:rPr>
                    </w:pPr>
                    <w:r>
                      <w:rPr>
                        <w:rFonts w:cs="Arial" w:hint="eastAsia"/>
                        <w:lang w:val="en-GB"/>
                      </w:rPr>
                      <w:t>期初余额</w:t>
                    </w:r>
                    <w:r>
                      <w:rPr>
                        <w:rFonts w:cs="Arial"/>
                      </w:rPr>
                      <w:t xml:space="preserve">/ </w:t>
                    </w:r>
                    <w:r>
                      <w:rPr>
                        <w:rFonts w:cs="Arial" w:hint="eastAsia"/>
                        <w:lang w:val="en-GB"/>
                      </w:rPr>
                      <w:t>上期发生额</w:t>
                    </w:r>
                  </w:p>
                </w:tc>
              </w:sdtContent>
            </w:sdt>
          </w:tr>
          <w:tr w:rsidR="00FF407A" w:rsidTr="00FF407A">
            <w:trPr>
              <w:jc w:val="center"/>
            </w:trPr>
            <w:sdt>
              <w:sdtPr>
                <w:tag w:val="_PLD_01c0860c93244a3f94a1c91bec25150e"/>
                <w:id w:val="-115838218"/>
                <w:lock w:val="sdtLocked"/>
              </w:sdtPr>
              <w:sdtEnd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rsidR="00FF407A" w:rsidRDefault="00FF407A" w:rsidP="00FF407A">
                    <w:r>
                      <w:rPr>
                        <w:rFonts w:cs="Arial" w:hint="eastAsia"/>
                        <w:lang w:val="en-GB"/>
                      </w:rPr>
                      <w:t>合营企业：</w:t>
                    </w:r>
                  </w:p>
                </w:tc>
              </w:sdtContent>
            </w:sdt>
          </w:tr>
          <w:tr w:rsidR="00FF407A" w:rsidTr="00FF407A">
            <w:trPr>
              <w:jc w:val="center"/>
            </w:trPr>
            <w:sdt>
              <w:sdtPr>
                <w:tag w:val="_PLD_01912ad1144f412393cdaeb8d4f1f35b"/>
                <w:id w:val="-1560005232"/>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F407A" w:rsidRDefault="00FF407A" w:rsidP="00FF407A">
                    <w:pPr>
                      <w:rPr>
                        <w:rFonts w:cs="Arial"/>
                        <w:color w:val="000000"/>
                      </w:rPr>
                    </w:pPr>
                    <w:r>
                      <w:rPr>
                        <w:rFonts w:cs="Arial" w:hint="eastAsia"/>
                        <w:color w:val="000000"/>
                        <w:lang w:val="en-GB"/>
                      </w:rPr>
                      <w:t>投资账面价值合计</w:t>
                    </w:r>
                  </w:p>
                </w:tc>
              </w:sdtContent>
            </w:sdt>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c>
              <w:tcPr>
                <w:tcW w:w="1699" w:type="pct"/>
                <w:tcBorders>
                  <w:top w:val="single" w:sz="6" w:space="0" w:color="auto"/>
                  <w:left w:val="single" w:sz="6" w:space="0" w:color="auto"/>
                  <w:bottom w:val="single" w:sz="6" w:space="0" w:color="auto"/>
                  <w:right w:val="single" w:sz="4" w:space="0" w:color="auto"/>
                </w:tcBorders>
              </w:tcPr>
              <w:p w:rsidR="00FF407A" w:rsidRDefault="00FF407A" w:rsidP="00FF407A">
                <w:pPr>
                  <w:jc w:val="right"/>
                </w:pPr>
              </w:p>
            </w:tc>
          </w:tr>
          <w:tr w:rsidR="00FF407A" w:rsidTr="00FF407A">
            <w:trPr>
              <w:jc w:val="center"/>
            </w:trPr>
            <w:sdt>
              <w:sdtPr>
                <w:tag w:val="_PLD_d574603998c340988b76ed4abbb39d0f"/>
                <w:id w:val="734584009"/>
                <w:lock w:val="sdtLocked"/>
              </w:sdtPr>
              <w:sdtEnd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rsidR="00FF407A" w:rsidRDefault="00FF407A" w:rsidP="00FF407A">
                    <w:r>
                      <w:rPr>
                        <w:rFonts w:cs="Arial" w:hint="eastAsia"/>
                        <w:color w:val="000000"/>
                        <w:lang w:val="en-GB"/>
                      </w:rPr>
                      <w:t>下列各项按持股比例计算的合计数</w:t>
                    </w:r>
                  </w:p>
                </w:tc>
              </w:sdtContent>
            </w:sdt>
          </w:tr>
          <w:tr w:rsidR="00FF407A" w:rsidTr="00FF407A">
            <w:trPr>
              <w:jc w:val="center"/>
            </w:trPr>
            <w:sdt>
              <w:sdtPr>
                <w:tag w:val="_PLD_6a9719a93a5947a99f4faab9ddfeb484"/>
                <w:id w:val="2027278121"/>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F407A" w:rsidRDefault="00FF407A" w:rsidP="00FF407A">
                    <w:pPr>
                      <w:rPr>
                        <w:rFonts w:cs="Arial"/>
                        <w:color w:val="000000"/>
                      </w:rPr>
                    </w:pPr>
                    <w:r>
                      <w:rPr>
                        <w:rFonts w:cs="Arial"/>
                        <w:color w:val="000000"/>
                      </w:rPr>
                      <w:t>--</w:t>
                    </w:r>
                    <w:r>
                      <w:rPr>
                        <w:rFonts w:cs="Arial" w:hint="eastAsia"/>
                        <w:color w:val="000000"/>
                        <w:lang w:val="en-GB"/>
                      </w:rPr>
                      <w:t>净利润</w:t>
                    </w:r>
                  </w:p>
                </w:tc>
              </w:sdtContent>
            </w:sdt>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c>
              <w:tcPr>
                <w:tcW w:w="1699" w:type="pct"/>
                <w:tcBorders>
                  <w:top w:val="single" w:sz="6" w:space="0" w:color="auto"/>
                  <w:left w:val="single" w:sz="6" w:space="0" w:color="auto"/>
                  <w:bottom w:val="single" w:sz="6" w:space="0" w:color="auto"/>
                  <w:right w:val="single" w:sz="4" w:space="0" w:color="auto"/>
                </w:tcBorders>
              </w:tcPr>
              <w:p w:rsidR="00FF407A" w:rsidRDefault="00FF407A" w:rsidP="00FF407A">
                <w:pPr>
                  <w:jc w:val="right"/>
                </w:pPr>
              </w:p>
            </w:tc>
          </w:tr>
          <w:tr w:rsidR="00FF407A" w:rsidTr="00FF407A">
            <w:trPr>
              <w:jc w:val="center"/>
            </w:trPr>
            <w:sdt>
              <w:sdtPr>
                <w:tag w:val="_PLD_cee08c7e01b746408c5d373112665e6e"/>
                <w:id w:val="-1201091607"/>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F407A" w:rsidRDefault="00FF407A" w:rsidP="00FF407A">
                    <w:pPr>
                      <w:rPr>
                        <w:rFonts w:cs="Arial"/>
                        <w:color w:val="000000"/>
                      </w:rPr>
                    </w:pPr>
                    <w:r>
                      <w:rPr>
                        <w:rFonts w:cs="Arial"/>
                        <w:color w:val="000000"/>
                      </w:rPr>
                      <w:t>--</w:t>
                    </w:r>
                    <w:r>
                      <w:rPr>
                        <w:rFonts w:cs="Arial" w:hint="eastAsia"/>
                        <w:color w:val="000000"/>
                        <w:lang w:val="en-GB"/>
                      </w:rPr>
                      <w:t>其他综合收益</w:t>
                    </w:r>
                  </w:p>
                </w:tc>
              </w:sdtContent>
            </w:sdt>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c>
              <w:tcPr>
                <w:tcW w:w="1699" w:type="pct"/>
                <w:tcBorders>
                  <w:top w:val="single" w:sz="6" w:space="0" w:color="auto"/>
                  <w:left w:val="single" w:sz="6" w:space="0" w:color="auto"/>
                  <w:bottom w:val="single" w:sz="6" w:space="0" w:color="auto"/>
                  <w:right w:val="single" w:sz="4" w:space="0" w:color="auto"/>
                </w:tcBorders>
              </w:tcPr>
              <w:p w:rsidR="00FF407A" w:rsidRDefault="00FF407A" w:rsidP="00FF407A">
                <w:pPr>
                  <w:jc w:val="right"/>
                </w:pPr>
              </w:p>
            </w:tc>
          </w:tr>
          <w:tr w:rsidR="00FF407A" w:rsidTr="00FF407A">
            <w:trPr>
              <w:jc w:val="center"/>
            </w:trPr>
            <w:sdt>
              <w:sdtPr>
                <w:tag w:val="_PLD_f3f65d3b731f4b4ca71b1e3491b1154d"/>
                <w:id w:val="452296018"/>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F407A" w:rsidRDefault="00FF407A" w:rsidP="00FF407A">
                    <w:pPr>
                      <w:rPr>
                        <w:rFonts w:cs="Arial"/>
                        <w:color w:val="000000"/>
                      </w:rPr>
                    </w:pPr>
                    <w:r>
                      <w:rPr>
                        <w:rFonts w:cs="Arial"/>
                        <w:color w:val="000000"/>
                      </w:rPr>
                      <w:t>--</w:t>
                    </w:r>
                    <w:r>
                      <w:rPr>
                        <w:rFonts w:cs="Arial" w:hint="eastAsia"/>
                        <w:color w:val="000000"/>
                        <w:lang w:val="en-GB"/>
                      </w:rPr>
                      <w:t>综合收益总额</w:t>
                    </w:r>
                  </w:p>
                </w:tc>
              </w:sdtContent>
            </w:sdt>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c>
              <w:tcPr>
                <w:tcW w:w="1699" w:type="pct"/>
                <w:tcBorders>
                  <w:top w:val="single" w:sz="6" w:space="0" w:color="auto"/>
                  <w:left w:val="single" w:sz="6" w:space="0" w:color="auto"/>
                  <w:bottom w:val="single" w:sz="6" w:space="0" w:color="auto"/>
                  <w:right w:val="single" w:sz="4" w:space="0" w:color="auto"/>
                </w:tcBorders>
              </w:tcPr>
              <w:p w:rsidR="00FF407A" w:rsidRDefault="00FF407A" w:rsidP="00FF407A">
                <w:pPr>
                  <w:jc w:val="right"/>
                </w:pPr>
              </w:p>
            </w:tc>
          </w:tr>
          <w:tr w:rsidR="00FF407A" w:rsidTr="00FF407A">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tcPr>
              <w:p w:rsidR="00FF407A" w:rsidRDefault="00FF407A" w:rsidP="00FF407A">
                <w:pPr>
                  <w:rPr>
                    <w:rFonts w:cs="Arial"/>
                    <w:lang w:val="en-GB"/>
                  </w:rPr>
                </w:pPr>
              </w:p>
            </w:tc>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c>
              <w:tcPr>
                <w:tcW w:w="1699" w:type="pct"/>
                <w:tcBorders>
                  <w:top w:val="single" w:sz="6" w:space="0" w:color="auto"/>
                  <w:left w:val="single" w:sz="6" w:space="0" w:color="auto"/>
                  <w:bottom w:val="single" w:sz="6" w:space="0" w:color="auto"/>
                  <w:right w:val="single" w:sz="4" w:space="0" w:color="auto"/>
                </w:tcBorders>
              </w:tcPr>
              <w:p w:rsidR="00FF407A" w:rsidRDefault="00FF407A" w:rsidP="00FF407A">
                <w:pPr>
                  <w:jc w:val="right"/>
                </w:pPr>
              </w:p>
            </w:tc>
          </w:tr>
          <w:tr w:rsidR="00FF407A" w:rsidTr="00FF407A">
            <w:trPr>
              <w:jc w:val="center"/>
            </w:trPr>
            <w:sdt>
              <w:sdtPr>
                <w:tag w:val="_PLD_1bd24e2b6e8f4bddad27bea53e1b1b0a"/>
                <w:id w:val="242537251"/>
                <w:lock w:val="sdtLocked"/>
              </w:sdtPr>
              <w:sdtEnd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tcPr>
                  <w:p w:rsidR="00FF407A" w:rsidRDefault="00FF407A" w:rsidP="00FF407A">
                    <w:r>
                      <w:rPr>
                        <w:rFonts w:cs="Arial" w:hint="eastAsia"/>
                        <w:lang w:val="en-GB"/>
                      </w:rPr>
                      <w:t>联营企业：</w:t>
                    </w:r>
                  </w:p>
                </w:tc>
              </w:sdtContent>
            </w:sdt>
          </w:tr>
          <w:tr w:rsidR="00FF407A" w:rsidTr="00FF407A">
            <w:trPr>
              <w:jc w:val="center"/>
            </w:trPr>
            <w:sdt>
              <w:sdtPr>
                <w:tag w:val="_PLD_96f92a97765344699f3fe74a7c29502b"/>
                <w:id w:val="1525206381"/>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F407A" w:rsidRDefault="00FF407A" w:rsidP="00FF407A">
                    <w:pPr>
                      <w:rPr>
                        <w:rFonts w:cs="Arial"/>
                        <w:color w:val="000000"/>
                      </w:rPr>
                    </w:pPr>
                    <w:r>
                      <w:rPr>
                        <w:rFonts w:cs="Arial" w:hint="eastAsia"/>
                        <w:color w:val="000000"/>
                        <w:lang w:val="en-GB"/>
                      </w:rPr>
                      <w:t>投资账面价值合计</w:t>
                    </w:r>
                  </w:p>
                </w:tc>
              </w:sdtContent>
            </w:sdt>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919,672.04</w:t>
                </w:r>
              </w:p>
            </w:tc>
            <w:tc>
              <w:tcPr>
                <w:tcW w:w="1699" w:type="pct"/>
                <w:tcBorders>
                  <w:top w:val="single" w:sz="6" w:space="0" w:color="auto"/>
                  <w:left w:val="single" w:sz="6" w:space="0" w:color="auto"/>
                  <w:bottom w:val="single" w:sz="6" w:space="0" w:color="auto"/>
                  <w:right w:val="single" w:sz="4" w:space="0" w:color="auto"/>
                </w:tcBorders>
              </w:tcPr>
              <w:p w:rsidR="00FF407A" w:rsidRDefault="00FF407A" w:rsidP="00FF407A">
                <w:pPr>
                  <w:jc w:val="right"/>
                </w:pPr>
                <w:r>
                  <w:t>155,828.26</w:t>
                </w:r>
              </w:p>
            </w:tc>
          </w:tr>
          <w:tr w:rsidR="00FF407A" w:rsidTr="00FF407A">
            <w:trPr>
              <w:jc w:val="center"/>
            </w:trPr>
            <w:sdt>
              <w:sdtPr>
                <w:tag w:val="_PLD_31587dee61f14709a752f002668255e6"/>
                <w:id w:val="683011489"/>
                <w:lock w:val="sdtLocked"/>
              </w:sdtPr>
              <w:sdtEndPr/>
              <w:sdtContent>
                <w:tc>
                  <w:tcPr>
                    <w:tcW w:w="5000" w:type="pct"/>
                    <w:gridSpan w:val="3"/>
                    <w:tcBorders>
                      <w:top w:val="single" w:sz="6" w:space="0" w:color="auto"/>
                      <w:left w:val="single" w:sz="4" w:space="0" w:color="auto"/>
                      <w:bottom w:val="single" w:sz="6" w:space="0" w:color="auto"/>
                      <w:right w:val="single" w:sz="4" w:space="0" w:color="auto"/>
                    </w:tcBorders>
                    <w:shd w:val="clear" w:color="auto" w:fill="auto"/>
                    <w:vAlign w:val="center"/>
                  </w:tcPr>
                  <w:p w:rsidR="00FF407A" w:rsidRDefault="00FF407A" w:rsidP="00FF407A">
                    <w:r>
                      <w:rPr>
                        <w:rFonts w:cs="Arial" w:hint="eastAsia"/>
                        <w:color w:val="000000"/>
                        <w:lang w:val="en-GB"/>
                      </w:rPr>
                      <w:t>下列各项按持股比例计算的合计数</w:t>
                    </w:r>
                  </w:p>
                </w:tc>
              </w:sdtContent>
            </w:sdt>
          </w:tr>
          <w:tr w:rsidR="00FF407A" w:rsidTr="00FF407A">
            <w:trPr>
              <w:jc w:val="center"/>
            </w:trPr>
            <w:sdt>
              <w:sdtPr>
                <w:tag w:val="_PLD_4bb9c04db78d44db8ec834da9e330d51"/>
                <w:id w:val="-1431033110"/>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F407A" w:rsidRDefault="00FF407A" w:rsidP="00FF407A">
                    <w:pPr>
                      <w:rPr>
                        <w:rFonts w:cs="Arial"/>
                        <w:color w:val="000000"/>
                      </w:rPr>
                    </w:pPr>
                    <w:r>
                      <w:rPr>
                        <w:rFonts w:cs="Arial"/>
                        <w:color w:val="000000"/>
                      </w:rPr>
                      <w:t>--</w:t>
                    </w:r>
                    <w:r>
                      <w:rPr>
                        <w:rFonts w:cs="Arial" w:hint="eastAsia"/>
                        <w:color w:val="000000"/>
                        <w:lang w:val="en-GB"/>
                      </w:rPr>
                      <w:t>净利润</w:t>
                    </w:r>
                  </w:p>
                </w:tc>
              </w:sdtContent>
            </w:sdt>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255,643.78</w:t>
                </w:r>
              </w:p>
            </w:tc>
            <w:tc>
              <w:tcPr>
                <w:tcW w:w="1699" w:type="pct"/>
                <w:tcBorders>
                  <w:top w:val="single" w:sz="6" w:space="0" w:color="auto"/>
                  <w:left w:val="single" w:sz="6" w:space="0" w:color="auto"/>
                  <w:bottom w:val="single" w:sz="6" w:space="0" w:color="auto"/>
                  <w:right w:val="single" w:sz="4" w:space="0" w:color="auto"/>
                </w:tcBorders>
              </w:tcPr>
              <w:p w:rsidR="00FF407A" w:rsidRDefault="00FF407A" w:rsidP="00FF407A">
                <w:pPr>
                  <w:jc w:val="right"/>
                </w:pPr>
                <w:r>
                  <w:t>6,352.52</w:t>
                </w:r>
              </w:p>
            </w:tc>
          </w:tr>
          <w:tr w:rsidR="00FF407A" w:rsidTr="00FF407A">
            <w:trPr>
              <w:jc w:val="center"/>
            </w:trPr>
            <w:sdt>
              <w:sdtPr>
                <w:tag w:val="_PLD_861ee8b21c034bf6a2fe80950a41eead"/>
                <w:id w:val="-1412223349"/>
                <w:lock w:val="sdtLocked"/>
              </w:sdtPr>
              <w:sdtEnd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FF407A" w:rsidRDefault="00FF407A" w:rsidP="00FF407A">
                    <w:pPr>
                      <w:rPr>
                        <w:rFonts w:cs="Arial"/>
                        <w:color w:val="000000"/>
                      </w:rPr>
                    </w:pPr>
                    <w:r>
                      <w:rPr>
                        <w:rFonts w:cs="Arial"/>
                        <w:color w:val="000000"/>
                      </w:rPr>
                      <w:t>--</w:t>
                    </w:r>
                    <w:r>
                      <w:rPr>
                        <w:rFonts w:cs="Arial" w:hint="eastAsia"/>
                        <w:color w:val="000000"/>
                        <w:lang w:val="en-GB"/>
                      </w:rPr>
                      <w:t>其他综合收益</w:t>
                    </w:r>
                  </w:p>
                </w:tc>
              </w:sdtContent>
            </w:sdt>
            <w:tc>
              <w:tcPr>
                <w:tcW w:w="1697"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p>
            </w:tc>
            <w:tc>
              <w:tcPr>
                <w:tcW w:w="1699" w:type="pct"/>
                <w:tcBorders>
                  <w:top w:val="single" w:sz="6" w:space="0" w:color="auto"/>
                  <w:left w:val="single" w:sz="6" w:space="0" w:color="auto"/>
                  <w:bottom w:val="single" w:sz="6" w:space="0" w:color="auto"/>
                  <w:right w:val="single" w:sz="4" w:space="0" w:color="auto"/>
                </w:tcBorders>
              </w:tcPr>
              <w:p w:rsidR="00FF407A" w:rsidRDefault="00FF407A" w:rsidP="00FF407A">
                <w:pPr>
                  <w:jc w:val="right"/>
                </w:pPr>
              </w:p>
            </w:tc>
          </w:tr>
          <w:tr w:rsidR="00FF407A" w:rsidTr="00FF407A">
            <w:trPr>
              <w:jc w:val="center"/>
            </w:trPr>
            <w:sdt>
              <w:sdtPr>
                <w:tag w:val="_PLD_53750ad8db9448d19b3096748652d9bc"/>
                <w:id w:val="-477849461"/>
                <w:lock w:val="sdtLocked"/>
              </w:sdtPr>
              <w:sdtEndPr/>
              <w:sdtContent>
                <w:tc>
                  <w:tcPr>
                    <w:tcW w:w="1604" w:type="pct"/>
                    <w:tcBorders>
                      <w:top w:val="single" w:sz="6" w:space="0" w:color="auto"/>
                      <w:left w:val="single" w:sz="4" w:space="0" w:color="auto"/>
                      <w:bottom w:val="single" w:sz="4" w:space="0" w:color="auto"/>
                      <w:right w:val="single" w:sz="6" w:space="0" w:color="auto"/>
                    </w:tcBorders>
                    <w:shd w:val="clear" w:color="auto" w:fill="auto"/>
                    <w:vAlign w:val="center"/>
                  </w:tcPr>
                  <w:p w:rsidR="00FF407A" w:rsidRDefault="00FF407A" w:rsidP="00FF407A">
                    <w:pPr>
                      <w:rPr>
                        <w:rFonts w:cs="Arial"/>
                        <w:color w:val="000000"/>
                      </w:rPr>
                    </w:pPr>
                    <w:r>
                      <w:rPr>
                        <w:rFonts w:cs="Arial"/>
                        <w:color w:val="000000"/>
                      </w:rPr>
                      <w:t>--</w:t>
                    </w:r>
                    <w:r>
                      <w:rPr>
                        <w:rFonts w:cs="Arial" w:hint="eastAsia"/>
                        <w:color w:val="000000"/>
                        <w:lang w:val="en-GB"/>
                      </w:rPr>
                      <w:t>综合收益总额</w:t>
                    </w:r>
                  </w:p>
                </w:tc>
              </w:sdtContent>
            </w:sdt>
            <w:tc>
              <w:tcPr>
                <w:tcW w:w="1697" w:type="pct"/>
                <w:tcBorders>
                  <w:top w:val="single" w:sz="6" w:space="0" w:color="auto"/>
                  <w:left w:val="single" w:sz="6" w:space="0" w:color="auto"/>
                  <w:bottom w:val="single" w:sz="4" w:space="0" w:color="auto"/>
                  <w:right w:val="single" w:sz="6" w:space="0" w:color="auto"/>
                </w:tcBorders>
              </w:tcPr>
              <w:p w:rsidR="00FF407A" w:rsidRDefault="00FF407A" w:rsidP="00FF407A">
                <w:pPr>
                  <w:jc w:val="right"/>
                </w:pPr>
                <w:r>
                  <w:t>255,643.78</w:t>
                </w:r>
              </w:p>
            </w:tc>
            <w:tc>
              <w:tcPr>
                <w:tcW w:w="1699" w:type="pct"/>
                <w:tcBorders>
                  <w:top w:val="single" w:sz="6" w:space="0" w:color="auto"/>
                  <w:left w:val="single" w:sz="6" w:space="0" w:color="auto"/>
                  <w:bottom w:val="single" w:sz="4" w:space="0" w:color="auto"/>
                  <w:right w:val="single" w:sz="4" w:space="0" w:color="auto"/>
                </w:tcBorders>
              </w:tcPr>
              <w:p w:rsidR="00FF407A" w:rsidRDefault="00FF407A" w:rsidP="00FF407A">
                <w:pPr>
                  <w:jc w:val="right"/>
                </w:pPr>
                <w:r>
                  <w:t>6,352.52</w:t>
                </w:r>
              </w:p>
            </w:tc>
          </w:tr>
        </w:tbl>
        <w:p w:rsidR="00FF407A" w:rsidRDefault="00FF407A"/>
        <w:p w:rsidR="00FF407A" w:rsidRDefault="00FF407A">
          <w:pPr>
            <w:rPr>
              <w:rFonts w:cs="Arial"/>
            </w:rPr>
          </w:pPr>
          <w:r>
            <w:rPr>
              <w:rFonts w:cs="Arial" w:hint="eastAsia"/>
            </w:rPr>
            <w:t>其他说明</w:t>
          </w:r>
        </w:p>
        <w:p w:rsidR="00FF407A" w:rsidRDefault="00CB690D">
          <w:pPr>
            <w:rPr>
              <w:rFonts w:cs="Arial"/>
            </w:rPr>
          </w:pPr>
          <w:sdt>
            <w:sdtPr>
              <w:alias w:val="不重要的合营企业和联营企业的汇总财务信息其他说明"/>
              <w:tag w:val="_GBC_78096995ca9848409e6780ab5f1386f8"/>
              <w:id w:val="1572239508"/>
              <w:lock w:val="sdtLocked"/>
              <w:placeholder>
                <w:docPart w:val="GBC22222222222222222222222222222"/>
              </w:placeholder>
            </w:sdtPr>
            <w:sdtEndPr/>
            <w:sdtContent>
              <w:r w:rsidR="00FF407A">
                <w:rPr>
                  <w:rFonts w:hint="eastAsia"/>
                </w:rPr>
                <w:t>无</w:t>
              </w:r>
            </w:sdtContent>
          </w:sdt>
        </w:p>
      </w:sdtContent>
    </w:sdt>
    <w:p w:rsidR="00FF407A" w:rsidRDefault="00FF407A">
      <w:pPr>
        <w:rPr>
          <w:rFonts w:cs="Arial"/>
        </w:rPr>
      </w:pPr>
    </w:p>
    <w:sdt>
      <w:sdtPr>
        <w:rPr>
          <w:rFonts w:ascii="宋体" w:hAnsi="宋体" w:cs="Arial" w:hint="eastAsia"/>
          <w:b w:val="0"/>
          <w:bCs/>
          <w:kern w:val="0"/>
          <w:szCs w:val="21"/>
        </w:rPr>
        <w:alias w:val="模块:合营企业或联营企业向公司转移资金的能力存在重大限制的说明"/>
        <w:tag w:val="_GBC_2874973c28b34357bf81a60947721baa"/>
        <w:id w:val="-158620839"/>
        <w:lock w:val="sdtLocked"/>
        <w:placeholder>
          <w:docPart w:val="GBC22222222222222222222222222222"/>
        </w:placeholder>
      </w:sdtPr>
      <w:sdtEndPr/>
      <w:sdtContent>
        <w:p w:rsidR="00FF407A" w:rsidRDefault="00FF407A" w:rsidP="0078609A">
          <w:pPr>
            <w:pStyle w:val="4"/>
            <w:numPr>
              <w:ilvl w:val="3"/>
              <w:numId w:val="82"/>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178515049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Arial"/>
            </w:rPr>
          </w:pPr>
        </w:p>
      </w:sdtContent>
    </w:sdt>
    <w:sdt>
      <w:sdtPr>
        <w:rPr>
          <w:rFonts w:ascii="宋体" w:hAnsi="宋体" w:cs="Arial" w:hint="eastAsia"/>
          <w:b w:val="0"/>
          <w:bCs/>
          <w:kern w:val="0"/>
          <w:szCs w:val="21"/>
        </w:rPr>
        <w:alias w:val="模块:合营企业或联营企业发生的超额亏损"/>
        <w:tag w:val="_GBC_a9980062c82d44acae24fae7368ea42f"/>
        <w:id w:val="-1801919943"/>
        <w:lock w:val="sdtLocked"/>
        <w:placeholder>
          <w:docPart w:val="GBC22222222222222222222222222222"/>
        </w:placeholder>
      </w:sdtPr>
      <w:sdtEndPr>
        <w:rPr>
          <w:rFonts w:cstheme="minorBidi" w:hint="default"/>
        </w:rPr>
      </w:sdtEndPr>
      <w:sdtContent>
        <w:p w:rsidR="00FF407A" w:rsidRDefault="00FF407A" w:rsidP="0078609A">
          <w:pPr>
            <w:pStyle w:val="4"/>
            <w:numPr>
              <w:ilvl w:val="3"/>
              <w:numId w:val="82"/>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38132833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Arial"/>
            </w:rPr>
          </w:pPr>
        </w:p>
      </w:sdtContent>
    </w:sdt>
    <w:p w:rsidR="00FF407A" w:rsidRDefault="00FF407A">
      <w:pPr>
        <w:rPr>
          <w:rFonts w:cs="Arial"/>
        </w:rPr>
      </w:pPr>
    </w:p>
    <w:sdt>
      <w:sdtPr>
        <w:rPr>
          <w:rFonts w:ascii="宋体" w:hAnsi="宋体" w:cs="Arial" w:hint="eastAsia"/>
          <w:b w:val="0"/>
          <w:bCs/>
          <w:kern w:val="0"/>
          <w:szCs w:val="21"/>
        </w:rPr>
        <w:alias w:val="模块:与合营企业投资相关的未确认承诺"/>
        <w:tag w:val="_GBC_da055842bf8c4e9598b87bd760d969ec"/>
        <w:id w:val="415138774"/>
        <w:lock w:val="sdtLocked"/>
        <w:placeholder>
          <w:docPart w:val="GBC22222222222222222222222222222"/>
        </w:placeholder>
      </w:sdtPr>
      <w:sdtEndPr/>
      <w:sdtContent>
        <w:p w:rsidR="00FF407A" w:rsidRDefault="00FF407A" w:rsidP="0078609A">
          <w:pPr>
            <w:pStyle w:val="4"/>
            <w:numPr>
              <w:ilvl w:val="3"/>
              <w:numId w:val="82"/>
            </w:numPr>
            <w:tabs>
              <w:tab w:val="left" w:pos="630"/>
            </w:tabs>
            <w:rPr>
              <w:rFonts w:ascii="宋体" w:hAnsi="宋体" w:cs="Arial"/>
              <w:szCs w:val="21"/>
            </w:rPr>
          </w:pPr>
          <w:r>
            <w:rPr>
              <w:rFonts w:ascii="宋体" w:hAnsi="宋体" w:cs="Arial" w:hint="eastAsia"/>
              <w:szCs w:val="21"/>
            </w:rPr>
            <w:t>与合营企业投资相关的未确认承诺</w:t>
          </w:r>
        </w:p>
        <w:sdt>
          <w:sdtPr>
            <w:alias w:val="是否适用：与合营企业投资相关的未确认承诺[双击切换]"/>
            <w:tag w:val="_GBC_9d014d8b476148b59476808a5cda81d8"/>
            <w:id w:val="289023528"/>
            <w:lock w:val="sdtLocked"/>
            <w:placeholder>
              <w:docPart w:val="GBC22222222222222222222222222222"/>
            </w:placeholder>
          </w:sdtPr>
          <w:sdtEndPr/>
          <w:sdtContent>
            <w:p w:rsidR="00FF407A" w:rsidRDefault="00FF407A" w:rsidP="00FF407A">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rPr>
          <w:rFonts w:cs="Arial"/>
        </w:rPr>
      </w:pPr>
    </w:p>
    <w:sdt>
      <w:sdtPr>
        <w:rPr>
          <w:rFonts w:ascii="宋体" w:hAnsi="宋体" w:cs="Arial" w:hint="eastAsia"/>
          <w:b w:val="0"/>
          <w:bCs/>
          <w:kern w:val="0"/>
          <w:szCs w:val="21"/>
        </w:rPr>
        <w:alias w:val="模块:与合营企业或联营企业投资相关的或有负债"/>
        <w:tag w:val="_GBC_1f803def681a42ba91cdde709a067b3f"/>
        <w:id w:val="452518675"/>
        <w:lock w:val="sdtLocked"/>
        <w:placeholder>
          <w:docPart w:val="GBC22222222222222222222222222222"/>
        </w:placeholder>
      </w:sdtPr>
      <w:sdtEndPr/>
      <w:sdtContent>
        <w:p w:rsidR="00FF407A" w:rsidRDefault="00FF407A" w:rsidP="0078609A">
          <w:pPr>
            <w:pStyle w:val="4"/>
            <w:numPr>
              <w:ilvl w:val="3"/>
              <w:numId w:val="82"/>
            </w:numPr>
            <w:tabs>
              <w:tab w:val="left" w:pos="630"/>
            </w:tabs>
            <w:rPr>
              <w:rFonts w:ascii="宋体" w:hAnsi="宋体" w:cs="Arial"/>
              <w:szCs w:val="21"/>
            </w:rPr>
          </w:pPr>
          <w:r>
            <w:rPr>
              <w:rFonts w:ascii="宋体" w:hAnsi="宋体" w:cs="Arial" w:hint="eastAsia"/>
              <w:szCs w:val="21"/>
            </w:rPr>
            <w:t>与合营企业或联营企业投资相关的或有负债</w:t>
          </w:r>
        </w:p>
        <w:sdt>
          <w:sdtPr>
            <w:alias w:val="是否适用：与合营企业或联营企业投资相关的或有负债[双击切换]"/>
            <w:tag w:val="_GBC_caba618be81b4cb1acf89073549a456a"/>
            <w:id w:val="119742545"/>
            <w:lock w:val="sdtLocked"/>
            <w:placeholder>
              <w:docPart w:val="GBC22222222222222222222222222222"/>
            </w:placeholder>
          </w:sdtPr>
          <w:sdtEndPr/>
          <w:sdtContent>
            <w:p w:rsidR="00FF407A" w:rsidRDefault="00FF407A" w:rsidP="00FF407A">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rPr>
          <w:rFonts w:cs="Arial"/>
        </w:rPr>
      </w:pPr>
    </w:p>
    <w:sdt>
      <w:sdtPr>
        <w:rPr>
          <w:rFonts w:ascii="宋体" w:hAnsi="宋体" w:cs="Arial" w:hint="eastAsia"/>
          <w:b w:val="0"/>
          <w:bCs/>
          <w:kern w:val="0"/>
          <w:szCs w:val="21"/>
        </w:rPr>
        <w:alias w:val="模块:重要的共同经营"/>
        <w:tag w:val="_GBC_90d44eb1222944759107483908112493"/>
        <w:id w:val="142938948"/>
        <w:lock w:val="sdtLocked"/>
        <w:placeholder>
          <w:docPart w:val="GBC22222222222222222222222222222"/>
        </w:placeholder>
      </w:sdtPr>
      <w:sdtEndPr>
        <w:rPr>
          <w:rFonts w:cstheme="minorBidi" w:hint="default"/>
        </w:rPr>
      </w:sdtEndPr>
      <w:sdtContent>
        <w:p w:rsidR="00FF407A" w:rsidRDefault="00FF407A" w:rsidP="0078609A">
          <w:pPr>
            <w:pStyle w:val="3"/>
            <w:numPr>
              <w:ilvl w:val="2"/>
              <w:numId w:val="80"/>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10049072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Arial"/>
            </w:rPr>
          </w:pPr>
        </w:p>
      </w:sdtContent>
    </w:sdt>
    <w:p w:rsidR="00FF407A" w:rsidRDefault="00FF407A">
      <w:pPr>
        <w:rPr>
          <w:rFonts w:cs="Arial"/>
        </w:rPr>
      </w:pPr>
    </w:p>
    <w:sdt>
      <w:sdtPr>
        <w:rPr>
          <w:rFonts w:ascii="宋体" w:hAnsi="宋体" w:cs="Arial" w:hint="eastAsia"/>
          <w:b w:val="0"/>
          <w:bCs/>
          <w:kern w:val="0"/>
          <w:szCs w:val="21"/>
        </w:rPr>
        <w:alias w:val="模块:在未纳入合并财务报表范围的结构化主体中的权益"/>
        <w:tag w:val="_GBC_5cfea65e45c44f1b9fdec762be35880d"/>
        <w:id w:val="2021116105"/>
        <w:lock w:val="sdtLocked"/>
        <w:placeholder>
          <w:docPart w:val="GBC22222222222222222222222222222"/>
        </w:placeholder>
      </w:sdtPr>
      <w:sdtEndPr/>
      <w:sdtContent>
        <w:p w:rsidR="00FF407A" w:rsidRDefault="00FF407A" w:rsidP="0078609A">
          <w:pPr>
            <w:pStyle w:val="3"/>
            <w:numPr>
              <w:ilvl w:val="2"/>
              <w:numId w:val="80"/>
            </w:numPr>
            <w:rPr>
              <w:rFonts w:ascii="宋体" w:hAnsi="宋体" w:cs="Arial"/>
              <w:szCs w:val="21"/>
            </w:rPr>
          </w:pPr>
          <w:r>
            <w:rPr>
              <w:rFonts w:ascii="宋体" w:hAnsi="宋体" w:cs="Arial" w:hint="eastAsia"/>
              <w:szCs w:val="21"/>
            </w:rPr>
            <w:t>在未纳入合并财务报表范围的结构化主体中的权益</w:t>
          </w:r>
        </w:p>
        <w:p w:rsidR="00FF407A" w:rsidRDefault="00FF407A">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1458452305"/>
            <w:lock w:val="sdtLocked"/>
            <w:placeholder>
              <w:docPart w:val="GBC22222222222222222222222222222"/>
            </w:placeholder>
          </w:sdtPr>
          <w:sdtEndPr/>
          <w:sdtContent>
            <w:p w:rsidR="00FF407A" w:rsidRDefault="00FF407A" w:rsidP="00FF407A">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rsidR="00FF407A" w:rsidRDefault="00CB690D">
          <w:pPr>
            <w:rPr>
              <w:rFonts w:cs="Arial"/>
            </w:rPr>
          </w:pPr>
        </w:p>
      </w:sdtContent>
    </w:sdt>
    <w:sdt>
      <w:sdtPr>
        <w:rPr>
          <w:rFonts w:ascii="宋体" w:hAnsi="宋体" w:cs="Arial" w:hint="eastAsia"/>
          <w:b w:val="0"/>
          <w:bCs/>
          <w:kern w:val="0"/>
          <w:szCs w:val="21"/>
        </w:rPr>
        <w:alias w:val="模块:在其他主体中的权益其他需要说明的事项"/>
        <w:tag w:val="_GBC_b24eb633f5244c748225389f3b3cedd1"/>
        <w:id w:val="-769240353"/>
        <w:lock w:val="sdtLocked"/>
        <w:placeholder>
          <w:docPart w:val="GBC22222222222222222222222222222"/>
        </w:placeholder>
      </w:sdtPr>
      <w:sdtEndPr/>
      <w:sdtContent>
        <w:p w:rsidR="00FF407A" w:rsidRDefault="00FF407A" w:rsidP="0078609A">
          <w:pPr>
            <w:pStyle w:val="3"/>
            <w:numPr>
              <w:ilvl w:val="2"/>
              <w:numId w:val="80"/>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00308912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4"/>
        </w:rPr>
        <w:alias w:val="模块:与金融工具相关的风险"/>
        <w:tag w:val="_GBC_815d628fea814e7191d23a3fcbe2783c"/>
        <w:id w:val="-1152900864"/>
        <w:lock w:val="sdtLocked"/>
        <w:placeholder>
          <w:docPart w:val="GBC22222222222222222222222222222"/>
        </w:placeholder>
      </w:sdtPr>
      <w:sdtEndPr>
        <w:rPr>
          <w:szCs w:val="21"/>
        </w:rPr>
      </w:sdtEndPr>
      <w:sdtContent>
        <w:p w:rsidR="00FF407A" w:rsidRDefault="00FF407A" w:rsidP="0078609A">
          <w:pPr>
            <w:pStyle w:val="2"/>
            <w:numPr>
              <w:ilvl w:val="0"/>
              <w:numId w:val="32"/>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210024820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与金融工具相关的风险"/>
            <w:tag w:val="_GBC_f6714dfdbb554edeb7e7fde71c65346d"/>
            <w:id w:val="-2115274073"/>
            <w:lock w:val="sdtLocked"/>
            <w:placeholder>
              <w:docPart w:val="GBC22222222222222222222222222222"/>
            </w:placeholder>
          </w:sdtPr>
          <w:sdtEndPr/>
          <w:sdtContent>
            <w:p w:rsidR="00FF407A" w:rsidRDefault="00FF407A" w:rsidP="00FF407A">
              <w:pPr>
                <w:ind w:firstLineChars="200" w:firstLine="420"/>
              </w:pPr>
              <w:r>
                <w:rPr>
                  <w:rFonts w:hint="eastAsia"/>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w:t>
              </w:r>
            </w:p>
            <w:p w:rsidR="00FF407A" w:rsidRDefault="00FF407A" w:rsidP="00FF407A">
              <w:pPr>
                <w:ind w:firstLineChars="200" w:firstLine="420"/>
              </w:pPr>
              <w:r>
                <w:rPr>
                  <w:rFonts w:hint="eastAsia"/>
                </w:rPr>
                <w:t>本公司在日常活动中面临各种与金融工具相关的风险，主要包括信用风险、流动性风险及市场风险。管理层已审议并批准管理这些风险的政策，概括如下。</w:t>
              </w:r>
            </w:p>
            <w:p w:rsidR="00FF407A" w:rsidRDefault="00FF407A" w:rsidP="00FF407A">
              <w:pPr>
                <w:ind w:firstLineChars="200" w:firstLine="420"/>
              </w:pPr>
              <w:r>
                <w:t>(</w:t>
              </w:r>
              <w:proofErr w:type="gramStart"/>
              <w:r>
                <w:t>一</w:t>
              </w:r>
              <w:proofErr w:type="gramEnd"/>
              <w:r>
                <w:t>) 信用风险</w:t>
              </w:r>
            </w:p>
            <w:p w:rsidR="00FF407A" w:rsidRDefault="00FF407A" w:rsidP="00FF407A">
              <w:pPr>
                <w:ind w:firstLineChars="200" w:firstLine="420"/>
              </w:pPr>
              <w:r>
                <w:rPr>
                  <w:rFonts w:hint="eastAsia"/>
                </w:rPr>
                <w:t>信用风险，是指金融工具的一方不能履行义务，造成另一方发生财务损失的风险。</w:t>
              </w:r>
            </w:p>
            <w:p w:rsidR="00FF407A" w:rsidRDefault="00FF407A" w:rsidP="00FF407A">
              <w:pPr>
                <w:ind w:firstLineChars="200" w:firstLine="420"/>
              </w:pPr>
              <w:r>
                <w:t>1. 信用风险管理实务</w:t>
              </w:r>
            </w:p>
            <w:p w:rsidR="00FF407A" w:rsidRDefault="00FF407A" w:rsidP="00FF407A">
              <w:pPr>
                <w:ind w:firstLineChars="200" w:firstLine="420"/>
              </w:pPr>
              <w:r>
                <w:t>(1) 信用风险的评价方法</w:t>
              </w:r>
            </w:p>
            <w:p w:rsidR="00FF407A" w:rsidRDefault="00FF407A" w:rsidP="00FF407A">
              <w:pPr>
                <w:ind w:firstLineChars="200" w:firstLine="420"/>
              </w:pPr>
              <w:r>
                <w:rPr>
                  <w:rFonts w:hint="eastAsia"/>
                </w:rP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FF407A" w:rsidRDefault="00FF407A" w:rsidP="00FF407A">
              <w:pPr>
                <w:ind w:firstLineChars="200" w:firstLine="420"/>
              </w:pPr>
              <w:r>
                <w:rPr>
                  <w:rFonts w:hint="eastAsia"/>
                </w:rPr>
                <w:t>当触发以下一个或多个定量、定性标准时，公司认为金融工具的信用风险已发生显著增加：</w:t>
              </w:r>
            </w:p>
            <w:p w:rsidR="00FF407A" w:rsidRDefault="00FF407A" w:rsidP="00FF407A">
              <w:pPr>
                <w:ind w:firstLineChars="200" w:firstLine="420"/>
              </w:pPr>
              <w:r>
                <w:t>1) 定量标准主要为资产负债表日剩余存续期违约概率较初始确认时上升超过一定比例；</w:t>
              </w:r>
            </w:p>
            <w:p w:rsidR="00FF407A" w:rsidRDefault="00FF407A" w:rsidP="00FF407A">
              <w:pPr>
                <w:ind w:firstLineChars="200" w:firstLine="420"/>
              </w:pPr>
              <w:r>
                <w:t>2) 定性标准主要为债务人经营或财务情况出现重大不利变化、现存的或预期的技术、市场、经济或法律环境变化并将对债务人对公司的还款能力产生重大不利影响等。</w:t>
              </w:r>
            </w:p>
            <w:p w:rsidR="00FF407A" w:rsidRDefault="00FF407A" w:rsidP="00FF407A">
              <w:pPr>
                <w:ind w:firstLineChars="200" w:firstLine="420"/>
              </w:pPr>
              <w:r>
                <w:t>(2) 违约和已发生信用减值资产的定义</w:t>
              </w:r>
            </w:p>
            <w:p w:rsidR="00FF407A" w:rsidRDefault="00FF407A" w:rsidP="00FF407A">
              <w:pPr>
                <w:ind w:firstLineChars="200" w:firstLine="420"/>
              </w:pPr>
              <w:r>
                <w:rPr>
                  <w:rFonts w:hint="eastAsia"/>
                </w:rPr>
                <w:t>当金融工具符合以下一项或多项条件时，公司将该金融资产界定为已发生违约，其标准与已发生信用减值的定义一致：</w:t>
              </w:r>
            </w:p>
            <w:p w:rsidR="00FF407A" w:rsidRDefault="00FF407A" w:rsidP="00FF407A">
              <w:pPr>
                <w:ind w:firstLineChars="200" w:firstLine="420"/>
              </w:pPr>
              <w:r>
                <w:t>1) 债务人发生重大财务困难；</w:t>
              </w:r>
            </w:p>
            <w:p w:rsidR="00FF407A" w:rsidRDefault="00FF407A" w:rsidP="00FF407A">
              <w:pPr>
                <w:ind w:firstLineChars="200" w:firstLine="420"/>
              </w:pPr>
              <w:r>
                <w:t>2) 债务人违反合同中对债务人的约束条款；</w:t>
              </w:r>
            </w:p>
            <w:p w:rsidR="00FF407A" w:rsidRDefault="00FF407A" w:rsidP="00FF407A">
              <w:pPr>
                <w:ind w:firstLineChars="200" w:firstLine="420"/>
              </w:pPr>
              <w:r>
                <w:t>3) 债务人很可能破产或进行其他财务重组；</w:t>
              </w:r>
            </w:p>
            <w:p w:rsidR="00FF407A" w:rsidRDefault="00FF407A" w:rsidP="00FF407A">
              <w:pPr>
                <w:ind w:firstLineChars="200" w:firstLine="420"/>
              </w:pPr>
              <w:r>
                <w:t>4) 债权人出于与债务人财务困难有关的经济或合同考虑，给予债务人在任何其他情况下都不会做出的让步。</w:t>
              </w:r>
            </w:p>
            <w:p w:rsidR="00FF407A" w:rsidRDefault="00FF407A" w:rsidP="00FF407A">
              <w:pPr>
                <w:ind w:firstLineChars="200" w:firstLine="420"/>
              </w:pPr>
              <w:r>
                <w:t>2. 预期信用损失的计量</w:t>
              </w:r>
            </w:p>
            <w:p w:rsidR="00FF407A" w:rsidRDefault="00FF407A" w:rsidP="00FF407A">
              <w:pPr>
                <w:ind w:firstLineChars="200" w:firstLine="420"/>
              </w:pPr>
              <w:r>
                <w:rPr>
                  <w:rFonts w:hint="eastAsia"/>
                </w:rPr>
                <w:lastRenderedPageBreak/>
                <w:t>预期信用损失计量的关键参数包括违约概率、违约损失率和违约风险敞口。公司考虑历史统计数据（如交易对手评级、担保</w:t>
              </w:r>
              <w:proofErr w:type="gramStart"/>
              <w:r>
                <w:rPr>
                  <w:rFonts w:hint="eastAsia"/>
                </w:rPr>
                <w:t>方式及抵质押</w:t>
              </w:r>
              <w:proofErr w:type="gramEnd"/>
              <w:r>
                <w:rPr>
                  <w:rFonts w:hint="eastAsia"/>
                </w:rPr>
                <w:t>物类别、还款方式等）的定量分析及前瞻性信息，建立违约概率、违约损失率及违约风险敞口模型。</w:t>
              </w:r>
            </w:p>
            <w:p w:rsidR="00FF407A" w:rsidRDefault="00FF407A" w:rsidP="00FF407A">
              <w:pPr>
                <w:ind w:firstLineChars="200" w:firstLine="420"/>
              </w:pPr>
              <w:r>
                <w:t>3. 金融工具损失准备期初余额与期末余额调节表详见本财务报表附注五(</w:t>
              </w:r>
              <w:proofErr w:type="gramStart"/>
              <w:r>
                <w:t>一</w:t>
              </w:r>
              <w:proofErr w:type="gramEnd"/>
              <w:r>
                <w:t>)2及五(</w:t>
              </w:r>
              <w:proofErr w:type="gramStart"/>
              <w:r>
                <w:t>一</w:t>
              </w:r>
              <w:proofErr w:type="gramEnd"/>
              <w:r>
                <w:t>)5之说明。</w:t>
              </w:r>
            </w:p>
            <w:p w:rsidR="00FF407A" w:rsidRDefault="00FF407A" w:rsidP="00FF407A">
              <w:pPr>
                <w:ind w:firstLineChars="200" w:firstLine="420"/>
              </w:pPr>
              <w:r>
                <w:t>4. 信用风险敞口及信用风险集中度</w:t>
              </w:r>
            </w:p>
            <w:p w:rsidR="00FF407A" w:rsidRDefault="00FF407A" w:rsidP="00FF407A">
              <w:pPr>
                <w:ind w:firstLineChars="200" w:firstLine="420"/>
              </w:pPr>
              <w:r>
                <w:rPr>
                  <w:rFonts w:hint="eastAsia"/>
                </w:rPr>
                <w:t>本公司的信用风险主要来自货币资金和应收款项。为控制上述相关风险，本公司分别采取了以下措施。</w:t>
              </w:r>
            </w:p>
            <w:p w:rsidR="00FF407A" w:rsidRDefault="00FF407A" w:rsidP="00FF407A">
              <w:pPr>
                <w:ind w:firstLineChars="200" w:firstLine="420"/>
              </w:pPr>
              <w:r>
                <w:t>(1) 货币资金</w:t>
              </w:r>
            </w:p>
            <w:p w:rsidR="00FF407A" w:rsidRDefault="00FF407A" w:rsidP="00FF407A">
              <w:pPr>
                <w:ind w:firstLineChars="200" w:firstLine="420"/>
              </w:pPr>
              <w:r>
                <w:rPr>
                  <w:rFonts w:hint="eastAsia"/>
                </w:rPr>
                <w:t>本公司将银行存款和其他货币资金存放于信用评级较高的金融机构，故其信用风险较低。</w:t>
              </w:r>
            </w:p>
            <w:p w:rsidR="00FF407A" w:rsidRDefault="00FF407A" w:rsidP="00FF407A">
              <w:pPr>
                <w:ind w:firstLineChars="200" w:firstLine="420"/>
              </w:pPr>
              <w:r>
                <w:t>(2) 应收款项</w:t>
              </w:r>
            </w:p>
            <w:p w:rsidR="00FF407A" w:rsidRDefault="00FF407A" w:rsidP="00FF407A">
              <w:pPr>
                <w:ind w:firstLineChars="200" w:firstLine="420"/>
              </w:pPr>
              <w:r>
                <w:rPr>
                  <w:rFonts w:hint="eastAsia"/>
                </w:rPr>
                <w:t>本公司的应收款项主要</w:t>
              </w:r>
              <w:proofErr w:type="gramStart"/>
              <w:r>
                <w:rPr>
                  <w:rFonts w:hint="eastAsia"/>
                </w:rPr>
                <w:t>系其他</w:t>
              </w:r>
              <w:proofErr w:type="gramEnd"/>
              <w:r>
                <w:rPr>
                  <w:rFonts w:hint="eastAsia"/>
                </w:rPr>
                <w:t>应收款，根据款项性质、信用评估结果，对其他应收款余额进行监控，以确保不会面临重大坏账风险。账款主要系应收单个市场经营户的物业管理费、水电费等，根据信用评估结果，信用风险较低。</w:t>
              </w:r>
            </w:p>
            <w:p w:rsidR="00FF407A" w:rsidRDefault="00FF407A" w:rsidP="00FF407A">
              <w:pPr>
                <w:ind w:firstLineChars="200" w:firstLine="420"/>
              </w:pPr>
              <w:r>
                <w:t>(二) 流动性风险</w:t>
              </w:r>
            </w:p>
            <w:p w:rsidR="00FF407A" w:rsidRDefault="00FF407A" w:rsidP="00FF407A">
              <w:pPr>
                <w:ind w:firstLineChars="200" w:firstLine="420"/>
              </w:pPr>
              <w:r>
                <w:rPr>
                  <w:rFonts w:hint="eastAsia"/>
                </w:rPr>
                <w:t>流动性风险，是指本公司在履行以交付现金或其他金融资产的方式结算的义务时发生资金短缺的风险。流动性风险可能源于无法尽快以公允价值售出金融资产；或者源于对方无法偿还其合同债务；或者源于提前到期的债务；或者源于无法产生预期的现金流量。</w:t>
              </w:r>
            </w:p>
            <w:p w:rsidR="00FF407A" w:rsidRDefault="00FF407A" w:rsidP="00FF407A">
              <w:pPr>
                <w:ind w:firstLineChars="200" w:firstLine="420"/>
              </w:pPr>
              <w:r>
                <w:rPr>
                  <w:rFonts w:hint="eastAsia"/>
                </w:rPr>
                <w:t>金融负债按剩余到期日分类</w:t>
              </w:r>
            </w:p>
            <w:p w:rsidR="00FF407A" w:rsidRDefault="00FF407A" w:rsidP="00FF407A">
              <w:pPr>
                <w:ind w:firstLineChars="200" w:firstLine="420"/>
              </w:pPr>
            </w:p>
            <w:tbl>
              <w:tblPr>
                <w:tblStyle w:val="g3"/>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20"/>
                <w:gridCol w:w="1761"/>
                <w:gridCol w:w="1761"/>
                <w:gridCol w:w="1761"/>
                <w:gridCol w:w="1124"/>
                <w:gridCol w:w="1122"/>
              </w:tblGrid>
              <w:tr w:rsidR="00FF407A" w:rsidRPr="00A56F27" w:rsidTr="00FF407A">
                <w:trPr>
                  <w:trHeight w:val="340"/>
                </w:trPr>
                <w:tc>
                  <w:tcPr>
                    <w:tcW w:w="840" w:type="pct"/>
                    <w:vMerge w:val="restart"/>
                    <w:tcBorders>
                      <w:top w:val="single" w:sz="4" w:space="0" w:color="auto"/>
                      <w:left w:val="nil"/>
                      <w:bottom w:val="single" w:sz="4" w:space="0" w:color="auto"/>
                      <w:right w:val="single" w:sz="4" w:space="0" w:color="auto"/>
                    </w:tcBorders>
                    <w:vAlign w:val="center"/>
                    <w:hideMark/>
                  </w:tcPr>
                  <w:p w:rsidR="00FF407A" w:rsidRPr="00A56F27" w:rsidRDefault="00FF407A" w:rsidP="00FF407A">
                    <w:pPr>
                      <w:widowControl w:val="0"/>
                      <w:adjustRightInd w:val="0"/>
                      <w:ind w:firstLineChars="100" w:firstLine="210"/>
                      <w:rPr>
                        <w:rFonts w:cs="Times New Roman"/>
                        <w:kern w:val="2"/>
                      </w:rPr>
                    </w:pPr>
                    <w:r w:rsidRPr="00A56F27">
                      <w:rPr>
                        <w:rFonts w:cs="Times New Roman" w:hint="eastAsia"/>
                        <w:kern w:val="2"/>
                      </w:rPr>
                      <w:t>项  目</w:t>
                    </w:r>
                  </w:p>
                </w:tc>
                <w:tc>
                  <w:tcPr>
                    <w:tcW w:w="4160" w:type="pct"/>
                    <w:gridSpan w:val="5"/>
                    <w:tcBorders>
                      <w:top w:val="single" w:sz="4" w:space="0" w:color="auto"/>
                      <w:left w:val="single" w:sz="4" w:space="0" w:color="auto"/>
                      <w:bottom w:val="single" w:sz="4" w:space="0" w:color="auto"/>
                      <w:right w:val="nil"/>
                    </w:tcBorders>
                    <w:vAlign w:val="center"/>
                    <w:hideMark/>
                  </w:tcPr>
                  <w:p w:rsidR="00FF407A" w:rsidRPr="00A56F27" w:rsidRDefault="00FF407A" w:rsidP="00FF407A">
                    <w:pPr>
                      <w:widowControl w:val="0"/>
                      <w:adjustRightInd w:val="0"/>
                      <w:jc w:val="center"/>
                      <w:rPr>
                        <w:rFonts w:cs="Times New Roman"/>
                        <w:kern w:val="2"/>
                      </w:rPr>
                    </w:pPr>
                    <w:r w:rsidRPr="00A56F27">
                      <w:rPr>
                        <w:rFonts w:cs="Times New Roman" w:hint="eastAsia"/>
                        <w:kern w:val="2"/>
                      </w:rPr>
                      <w:t>期末数</w:t>
                    </w:r>
                  </w:p>
                </w:tc>
              </w:tr>
              <w:tr w:rsidR="00FF407A" w:rsidRPr="00A56F27" w:rsidTr="00FF407A">
                <w:trPr>
                  <w:trHeight w:val="340"/>
                </w:trPr>
                <w:tc>
                  <w:tcPr>
                    <w:tcW w:w="0" w:type="auto"/>
                    <w:vMerge/>
                    <w:tcBorders>
                      <w:top w:val="single" w:sz="4" w:space="0" w:color="auto"/>
                      <w:left w:val="nil"/>
                      <w:bottom w:val="single" w:sz="4" w:space="0" w:color="auto"/>
                      <w:right w:val="single" w:sz="4" w:space="0" w:color="auto"/>
                    </w:tcBorders>
                    <w:vAlign w:val="center"/>
                    <w:hideMark/>
                  </w:tcPr>
                  <w:p w:rsidR="00FF407A" w:rsidRPr="00A56F27" w:rsidRDefault="00FF407A" w:rsidP="00FF407A">
                    <w:pPr>
                      <w:rPr>
                        <w:rFonts w:cs="Times New Roman"/>
                        <w:kern w:val="2"/>
                      </w:rPr>
                    </w:pP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center"/>
                      <w:rPr>
                        <w:rFonts w:cs="Times New Roman"/>
                        <w:kern w:val="2"/>
                      </w:rPr>
                    </w:pPr>
                    <w:r w:rsidRPr="00A56F27">
                      <w:rPr>
                        <w:rFonts w:cs="Times New Roman" w:hint="eastAsia"/>
                        <w:kern w:val="2"/>
                      </w:rPr>
                      <w:t>账面价值</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center"/>
                      <w:rPr>
                        <w:rFonts w:cs="Times New Roman"/>
                        <w:kern w:val="2"/>
                      </w:rPr>
                    </w:pPr>
                    <w:r w:rsidRPr="00A56F27">
                      <w:rPr>
                        <w:rFonts w:cs="Times New Roman" w:hint="eastAsia"/>
                        <w:kern w:val="2"/>
                      </w:rPr>
                      <w:t>未折现合同金额</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center"/>
                      <w:rPr>
                        <w:rFonts w:cs="Times New Roman"/>
                        <w:kern w:val="2"/>
                      </w:rPr>
                    </w:pPr>
                    <w:r w:rsidRPr="00A56F27">
                      <w:rPr>
                        <w:rFonts w:cs="Times New Roman" w:hint="eastAsia"/>
                        <w:kern w:val="2"/>
                      </w:rPr>
                      <w:t>1年以内</w:t>
                    </w:r>
                  </w:p>
                </w:tc>
                <w:tc>
                  <w:tcPr>
                    <w:tcW w:w="621"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center"/>
                      <w:rPr>
                        <w:rFonts w:cs="Times New Roman"/>
                        <w:kern w:val="2"/>
                      </w:rPr>
                    </w:pPr>
                    <w:r w:rsidRPr="00A56F27">
                      <w:rPr>
                        <w:rFonts w:cs="Times New Roman" w:hint="eastAsia"/>
                        <w:kern w:val="2"/>
                      </w:rPr>
                      <w:t>1-3年</w:t>
                    </w:r>
                  </w:p>
                </w:tc>
                <w:tc>
                  <w:tcPr>
                    <w:tcW w:w="621" w:type="pct"/>
                    <w:tcBorders>
                      <w:top w:val="single" w:sz="4" w:space="0" w:color="auto"/>
                      <w:left w:val="single" w:sz="4" w:space="0" w:color="auto"/>
                      <w:bottom w:val="single" w:sz="4" w:space="0" w:color="auto"/>
                      <w:right w:val="nil"/>
                    </w:tcBorders>
                    <w:vAlign w:val="center"/>
                    <w:hideMark/>
                  </w:tcPr>
                  <w:p w:rsidR="00FF407A" w:rsidRPr="00A56F27" w:rsidRDefault="00FF407A" w:rsidP="00FF407A">
                    <w:pPr>
                      <w:widowControl w:val="0"/>
                      <w:adjustRightInd w:val="0"/>
                      <w:jc w:val="center"/>
                      <w:rPr>
                        <w:rFonts w:cs="Times New Roman"/>
                        <w:kern w:val="2"/>
                      </w:rPr>
                    </w:pPr>
                    <w:r w:rsidRPr="00A56F27">
                      <w:rPr>
                        <w:rFonts w:cs="Times New Roman" w:hint="eastAsia"/>
                        <w:kern w:val="2"/>
                      </w:rPr>
                      <w:t>3年以上</w:t>
                    </w:r>
                  </w:p>
                </w:tc>
              </w:tr>
              <w:tr w:rsidR="00FF407A" w:rsidRPr="00A56F27" w:rsidTr="00FF407A">
                <w:trPr>
                  <w:trHeight w:val="454"/>
                </w:trPr>
                <w:tc>
                  <w:tcPr>
                    <w:tcW w:w="840" w:type="pct"/>
                    <w:tcBorders>
                      <w:top w:val="single" w:sz="4" w:space="0" w:color="auto"/>
                      <w:left w:val="nil"/>
                      <w:bottom w:val="single" w:sz="4" w:space="0" w:color="auto"/>
                      <w:right w:val="single" w:sz="4" w:space="0" w:color="auto"/>
                    </w:tcBorders>
                    <w:vAlign w:val="center"/>
                    <w:hideMark/>
                  </w:tcPr>
                  <w:p w:rsidR="00FF407A" w:rsidRPr="00A56F27" w:rsidRDefault="00FF407A" w:rsidP="00FF407A">
                    <w:pPr>
                      <w:widowControl w:val="0"/>
                      <w:adjustRightInd w:val="0"/>
                      <w:rPr>
                        <w:rFonts w:cs="Times New Roman"/>
                        <w:kern w:val="2"/>
                      </w:rPr>
                    </w:pPr>
                    <w:r w:rsidRPr="00A56F27">
                      <w:rPr>
                        <w:rFonts w:cs="Times New Roman" w:hint="eastAsia"/>
                        <w:kern w:val="2"/>
                        <w:sz w:val="20"/>
                        <w:szCs w:val="20"/>
                      </w:rPr>
                      <w:t>应付账款</w:t>
                    </w:r>
                  </w:p>
                </w:tc>
                <w:tc>
                  <w:tcPr>
                    <w:tcW w:w="1658" w:type="dxa"/>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sz w:val="20"/>
                        <w:szCs w:val="20"/>
                      </w:rPr>
                    </w:pPr>
                    <w:r w:rsidRPr="00A56F27">
                      <w:rPr>
                        <w:rFonts w:cs="Times New Roman" w:hint="eastAsia"/>
                        <w:kern w:val="2"/>
                        <w:sz w:val="20"/>
                        <w:szCs w:val="20"/>
                      </w:rPr>
                      <w:t>95,976,376.45</w:t>
                    </w:r>
                  </w:p>
                </w:tc>
                <w:tc>
                  <w:tcPr>
                    <w:tcW w:w="1658" w:type="dxa"/>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sz w:val="20"/>
                        <w:szCs w:val="20"/>
                      </w:rPr>
                    </w:pPr>
                    <w:r w:rsidRPr="00A56F27">
                      <w:rPr>
                        <w:rFonts w:cs="Times New Roman" w:hint="eastAsia"/>
                        <w:kern w:val="2"/>
                        <w:sz w:val="20"/>
                        <w:szCs w:val="20"/>
                      </w:rPr>
                      <w:t>95,976,376.45</w:t>
                    </w:r>
                  </w:p>
                </w:tc>
                <w:tc>
                  <w:tcPr>
                    <w:tcW w:w="1658" w:type="dxa"/>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sz w:val="20"/>
                        <w:szCs w:val="20"/>
                      </w:rPr>
                    </w:pPr>
                    <w:r w:rsidRPr="00A56F27">
                      <w:rPr>
                        <w:rFonts w:cs="Times New Roman" w:hint="eastAsia"/>
                        <w:kern w:val="2"/>
                        <w:sz w:val="20"/>
                        <w:szCs w:val="20"/>
                      </w:rPr>
                      <w:t>95,976,376.45</w:t>
                    </w:r>
                  </w:p>
                </w:tc>
                <w:tc>
                  <w:tcPr>
                    <w:tcW w:w="621" w:type="pct"/>
                    <w:tcBorders>
                      <w:top w:val="single" w:sz="4" w:space="0" w:color="auto"/>
                      <w:left w:val="single" w:sz="4" w:space="0" w:color="auto"/>
                      <w:bottom w:val="single" w:sz="4" w:space="0" w:color="auto"/>
                      <w:right w:val="single" w:sz="4" w:space="0" w:color="auto"/>
                    </w:tcBorders>
                    <w:vAlign w:val="center"/>
                  </w:tcPr>
                  <w:p w:rsidR="00FF407A" w:rsidRPr="00A56F27" w:rsidRDefault="00FF407A" w:rsidP="00FF407A">
                    <w:pPr>
                      <w:widowControl w:val="0"/>
                      <w:adjustRightInd w:val="0"/>
                      <w:jc w:val="right"/>
                      <w:rPr>
                        <w:rFonts w:cs="Times New Roman"/>
                        <w:kern w:val="2"/>
                      </w:rPr>
                    </w:pPr>
                  </w:p>
                </w:tc>
                <w:tc>
                  <w:tcPr>
                    <w:tcW w:w="621" w:type="pct"/>
                    <w:tcBorders>
                      <w:top w:val="single" w:sz="4" w:space="0" w:color="auto"/>
                      <w:left w:val="single" w:sz="4" w:space="0" w:color="auto"/>
                      <w:bottom w:val="single" w:sz="4" w:space="0" w:color="auto"/>
                      <w:right w:val="nil"/>
                    </w:tcBorders>
                    <w:vAlign w:val="center"/>
                  </w:tcPr>
                  <w:p w:rsidR="00FF407A" w:rsidRPr="00A56F27" w:rsidRDefault="00FF407A" w:rsidP="00FF407A">
                    <w:pPr>
                      <w:widowControl w:val="0"/>
                      <w:adjustRightInd w:val="0"/>
                      <w:jc w:val="right"/>
                      <w:rPr>
                        <w:rFonts w:cs="Times New Roman"/>
                        <w:kern w:val="2"/>
                      </w:rPr>
                    </w:pPr>
                  </w:p>
                </w:tc>
              </w:tr>
              <w:tr w:rsidR="00FF407A" w:rsidRPr="00A56F27" w:rsidTr="00FF407A">
                <w:trPr>
                  <w:trHeight w:val="454"/>
                </w:trPr>
                <w:tc>
                  <w:tcPr>
                    <w:tcW w:w="840" w:type="pct"/>
                    <w:tcBorders>
                      <w:top w:val="single" w:sz="4" w:space="0" w:color="auto"/>
                      <w:left w:val="nil"/>
                      <w:bottom w:val="single" w:sz="4" w:space="0" w:color="auto"/>
                      <w:right w:val="single" w:sz="4" w:space="0" w:color="auto"/>
                    </w:tcBorders>
                    <w:vAlign w:val="center"/>
                    <w:hideMark/>
                  </w:tcPr>
                  <w:p w:rsidR="00FF407A" w:rsidRPr="00A56F27" w:rsidRDefault="00FF407A" w:rsidP="00FF407A">
                    <w:pPr>
                      <w:widowControl w:val="0"/>
                      <w:adjustRightInd w:val="0"/>
                      <w:rPr>
                        <w:rFonts w:cs="Times New Roman"/>
                        <w:kern w:val="2"/>
                      </w:rPr>
                    </w:pPr>
                    <w:r w:rsidRPr="00A56F27">
                      <w:rPr>
                        <w:rFonts w:cs="Times New Roman" w:hint="eastAsia"/>
                        <w:kern w:val="2"/>
                        <w:sz w:val="20"/>
                        <w:szCs w:val="20"/>
                      </w:rPr>
                      <w:t>其他应付款</w:t>
                    </w:r>
                  </w:p>
                </w:tc>
                <w:tc>
                  <w:tcPr>
                    <w:tcW w:w="1658" w:type="dxa"/>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sz w:val="20"/>
                        <w:szCs w:val="20"/>
                      </w:rPr>
                    </w:pPr>
                    <w:r w:rsidRPr="00A56F27">
                      <w:rPr>
                        <w:rFonts w:cs="Times New Roman" w:hint="eastAsia"/>
                        <w:kern w:val="2"/>
                        <w:sz w:val="20"/>
                        <w:szCs w:val="20"/>
                      </w:rPr>
                      <w:t>439,649,752.91</w:t>
                    </w:r>
                  </w:p>
                </w:tc>
                <w:tc>
                  <w:tcPr>
                    <w:tcW w:w="1658" w:type="dxa"/>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sz w:val="20"/>
                        <w:szCs w:val="20"/>
                      </w:rPr>
                    </w:pPr>
                    <w:r w:rsidRPr="00A56F27">
                      <w:rPr>
                        <w:rFonts w:cs="Times New Roman" w:hint="eastAsia"/>
                        <w:kern w:val="2"/>
                        <w:sz w:val="20"/>
                        <w:szCs w:val="20"/>
                      </w:rPr>
                      <w:t>439,649,752.91</w:t>
                    </w:r>
                  </w:p>
                </w:tc>
                <w:tc>
                  <w:tcPr>
                    <w:tcW w:w="1658" w:type="dxa"/>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sz w:val="20"/>
                        <w:szCs w:val="20"/>
                      </w:rPr>
                    </w:pPr>
                    <w:r w:rsidRPr="00A56F27">
                      <w:rPr>
                        <w:rFonts w:cs="Times New Roman" w:hint="eastAsia"/>
                        <w:kern w:val="2"/>
                        <w:sz w:val="20"/>
                        <w:szCs w:val="20"/>
                      </w:rPr>
                      <w:t>439,649,752.91</w:t>
                    </w:r>
                  </w:p>
                </w:tc>
                <w:tc>
                  <w:tcPr>
                    <w:tcW w:w="621" w:type="pct"/>
                    <w:tcBorders>
                      <w:top w:val="single" w:sz="4" w:space="0" w:color="auto"/>
                      <w:left w:val="single" w:sz="4" w:space="0" w:color="auto"/>
                      <w:bottom w:val="single" w:sz="4" w:space="0" w:color="auto"/>
                      <w:right w:val="single" w:sz="4" w:space="0" w:color="auto"/>
                    </w:tcBorders>
                    <w:vAlign w:val="center"/>
                  </w:tcPr>
                  <w:p w:rsidR="00FF407A" w:rsidRPr="00A56F27" w:rsidRDefault="00FF407A" w:rsidP="00FF407A">
                    <w:pPr>
                      <w:widowControl w:val="0"/>
                      <w:adjustRightInd w:val="0"/>
                      <w:jc w:val="right"/>
                      <w:rPr>
                        <w:rFonts w:cs="Times New Roman"/>
                        <w:kern w:val="2"/>
                      </w:rPr>
                    </w:pPr>
                  </w:p>
                </w:tc>
                <w:tc>
                  <w:tcPr>
                    <w:tcW w:w="621" w:type="pct"/>
                    <w:tcBorders>
                      <w:top w:val="single" w:sz="4" w:space="0" w:color="auto"/>
                      <w:left w:val="single" w:sz="4" w:space="0" w:color="auto"/>
                      <w:bottom w:val="single" w:sz="4" w:space="0" w:color="auto"/>
                      <w:right w:val="nil"/>
                    </w:tcBorders>
                    <w:vAlign w:val="center"/>
                  </w:tcPr>
                  <w:p w:rsidR="00FF407A" w:rsidRPr="00A56F27" w:rsidRDefault="00FF407A" w:rsidP="00FF407A">
                    <w:pPr>
                      <w:widowControl w:val="0"/>
                      <w:adjustRightInd w:val="0"/>
                      <w:jc w:val="right"/>
                      <w:rPr>
                        <w:rFonts w:cs="Times New Roman"/>
                        <w:kern w:val="2"/>
                      </w:rPr>
                    </w:pPr>
                  </w:p>
                </w:tc>
              </w:tr>
              <w:tr w:rsidR="00FF407A" w:rsidRPr="00A56F27" w:rsidTr="00FF407A">
                <w:trPr>
                  <w:trHeight w:val="454"/>
                </w:trPr>
                <w:tc>
                  <w:tcPr>
                    <w:tcW w:w="840" w:type="pct"/>
                    <w:tcBorders>
                      <w:top w:val="single" w:sz="4" w:space="0" w:color="auto"/>
                      <w:left w:val="nil"/>
                      <w:bottom w:val="single" w:sz="4" w:space="0" w:color="auto"/>
                      <w:right w:val="single" w:sz="4" w:space="0" w:color="auto"/>
                    </w:tcBorders>
                    <w:vAlign w:val="center"/>
                    <w:hideMark/>
                  </w:tcPr>
                  <w:p w:rsidR="00FF407A" w:rsidRPr="00A56F27" w:rsidRDefault="00FF407A" w:rsidP="00FF407A">
                    <w:pPr>
                      <w:widowControl w:val="0"/>
                      <w:adjustRightInd w:val="0"/>
                      <w:ind w:firstLineChars="100" w:firstLine="210"/>
                      <w:rPr>
                        <w:rFonts w:cs="Times New Roman"/>
                        <w:kern w:val="2"/>
                      </w:rPr>
                    </w:pPr>
                    <w:r w:rsidRPr="00A56F27">
                      <w:rPr>
                        <w:rFonts w:cs="Times New Roman" w:hint="eastAsia"/>
                        <w:kern w:val="2"/>
                      </w:rPr>
                      <w:t>小  计</w:t>
                    </w:r>
                  </w:p>
                </w:tc>
                <w:tc>
                  <w:tcPr>
                    <w:tcW w:w="1658" w:type="dxa"/>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sz w:val="20"/>
                        <w:szCs w:val="20"/>
                      </w:rPr>
                    </w:pPr>
                    <w:r w:rsidRPr="00A56F27">
                      <w:rPr>
                        <w:rFonts w:cs="Times New Roman" w:hint="eastAsia"/>
                        <w:kern w:val="2"/>
                        <w:sz w:val="20"/>
                        <w:szCs w:val="20"/>
                      </w:rPr>
                      <w:t>535,626,129.36</w:t>
                    </w:r>
                  </w:p>
                </w:tc>
                <w:tc>
                  <w:tcPr>
                    <w:tcW w:w="1658" w:type="dxa"/>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sz w:val="20"/>
                        <w:szCs w:val="20"/>
                      </w:rPr>
                    </w:pPr>
                    <w:r w:rsidRPr="00A56F27">
                      <w:rPr>
                        <w:rFonts w:cs="Times New Roman" w:hint="eastAsia"/>
                        <w:kern w:val="2"/>
                        <w:sz w:val="20"/>
                        <w:szCs w:val="20"/>
                      </w:rPr>
                      <w:t>535,626,129.36</w:t>
                    </w:r>
                  </w:p>
                </w:tc>
                <w:tc>
                  <w:tcPr>
                    <w:tcW w:w="1658" w:type="dxa"/>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sz w:val="20"/>
                        <w:szCs w:val="20"/>
                      </w:rPr>
                    </w:pPr>
                    <w:r w:rsidRPr="00A56F27">
                      <w:rPr>
                        <w:rFonts w:cs="Times New Roman" w:hint="eastAsia"/>
                        <w:kern w:val="2"/>
                        <w:sz w:val="20"/>
                        <w:szCs w:val="20"/>
                      </w:rPr>
                      <w:t>535,626,129.36</w:t>
                    </w:r>
                  </w:p>
                </w:tc>
                <w:tc>
                  <w:tcPr>
                    <w:tcW w:w="621" w:type="pct"/>
                    <w:tcBorders>
                      <w:top w:val="single" w:sz="4" w:space="0" w:color="auto"/>
                      <w:left w:val="single" w:sz="4" w:space="0" w:color="auto"/>
                      <w:bottom w:val="single" w:sz="4" w:space="0" w:color="auto"/>
                      <w:right w:val="single" w:sz="4" w:space="0" w:color="auto"/>
                    </w:tcBorders>
                    <w:vAlign w:val="center"/>
                  </w:tcPr>
                  <w:p w:rsidR="00FF407A" w:rsidRPr="00A56F27" w:rsidRDefault="00FF407A" w:rsidP="00FF407A">
                    <w:pPr>
                      <w:widowControl w:val="0"/>
                      <w:adjustRightInd w:val="0"/>
                      <w:jc w:val="right"/>
                      <w:rPr>
                        <w:rFonts w:cs="Times New Roman"/>
                        <w:kern w:val="2"/>
                      </w:rPr>
                    </w:pPr>
                  </w:p>
                </w:tc>
                <w:tc>
                  <w:tcPr>
                    <w:tcW w:w="621" w:type="pct"/>
                    <w:tcBorders>
                      <w:top w:val="single" w:sz="4" w:space="0" w:color="auto"/>
                      <w:left w:val="single" w:sz="4" w:space="0" w:color="auto"/>
                      <w:bottom w:val="single" w:sz="4" w:space="0" w:color="auto"/>
                      <w:right w:val="nil"/>
                    </w:tcBorders>
                    <w:vAlign w:val="center"/>
                  </w:tcPr>
                  <w:p w:rsidR="00FF407A" w:rsidRPr="00A56F27" w:rsidRDefault="00FF407A" w:rsidP="00FF407A">
                    <w:pPr>
                      <w:widowControl w:val="0"/>
                      <w:adjustRightInd w:val="0"/>
                      <w:jc w:val="right"/>
                      <w:rPr>
                        <w:rFonts w:cs="Times New Roman"/>
                        <w:kern w:val="2"/>
                      </w:rPr>
                    </w:pPr>
                  </w:p>
                </w:tc>
              </w:tr>
            </w:tbl>
            <w:p w:rsidR="00FF407A" w:rsidRPr="00A56F27" w:rsidRDefault="00FF407A" w:rsidP="00FF407A">
              <w:pPr>
                <w:widowControl w:val="0"/>
                <w:spacing w:line="360" w:lineRule="auto"/>
                <w:ind w:firstLineChars="200" w:firstLine="420"/>
                <w:jc w:val="both"/>
                <w:rPr>
                  <w:rFonts w:cs="Times New Roman"/>
                  <w:bCs w:val="0"/>
                  <w:kern w:val="2"/>
                </w:rPr>
              </w:pPr>
              <w:r w:rsidRPr="00A56F27">
                <w:rPr>
                  <w:rFonts w:cs="Times New Roman" w:hint="eastAsia"/>
                  <w:bCs w:val="0"/>
                  <w:kern w:val="2"/>
                </w:rPr>
                <w:t>（续上表）</w:t>
              </w:r>
            </w:p>
            <w:tbl>
              <w:tblPr>
                <w:tblStyle w:val="g3"/>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20"/>
                <w:gridCol w:w="1761"/>
                <w:gridCol w:w="1761"/>
                <w:gridCol w:w="1761"/>
                <w:gridCol w:w="1124"/>
                <w:gridCol w:w="1122"/>
              </w:tblGrid>
              <w:tr w:rsidR="00FF407A" w:rsidRPr="00A56F27" w:rsidTr="00FF407A">
                <w:trPr>
                  <w:trHeight w:val="340"/>
                </w:trPr>
                <w:tc>
                  <w:tcPr>
                    <w:tcW w:w="840" w:type="pct"/>
                    <w:vMerge w:val="restart"/>
                    <w:tcBorders>
                      <w:top w:val="single" w:sz="4" w:space="0" w:color="auto"/>
                      <w:left w:val="nil"/>
                      <w:bottom w:val="single" w:sz="4" w:space="0" w:color="auto"/>
                      <w:right w:val="single" w:sz="4" w:space="0" w:color="auto"/>
                    </w:tcBorders>
                    <w:vAlign w:val="center"/>
                    <w:hideMark/>
                  </w:tcPr>
                  <w:p w:rsidR="00FF407A" w:rsidRPr="00A56F27" w:rsidRDefault="00FF407A" w:rsidP="00FF407A">
                    <w:pPr>
                      <w:widowControl w:val="0"/>
                      <w:adjustRightInd w:val="0"/>
                      <w:ind w:firstLineChars="100" w:firstLine="210"/>
                      <w:rPr>
                        <w:rFonts w:cs="Times New Roman"/>
                        <w:kern w:val="2"/>
                      </w:rPr>
                    </w:pPr>
                    <w:r w:rsidRPr="00A56F27">
                      <w:rPr>
                        <w:rFonts w:cs="Times New Roman" w:hint="eastAsia"/>
                        <w:kern w:val="2"/>
                      </w:rPr>
                      <w:t>项  目</w:t>
                    </w:r>
                  </w:p>
                </w:tc>
                <w:tc>
                  <w:tcPr>
                    <w:tcW w:w="4160" w:type="pct"/>
                    <w:gridSpan w:val="5"/>
                    <w:tcBorders>
                      <w:top w:val="single" w:sz="4" w:space="0" w:color="auto"/>
                      <w:left w:val="single" w:sz="4" w:space="0" w:color="auto"/>
                      <w:bottom w:val="single" w:sz="4" w:space="0" w:color="auto"/>
                      <w:right w:val="nil"/>
                    </w:tcBorders>
                    <w:vAlign w:val="center"/>
                    <w:hideMark/>
                  </w:tcPr>
                  <w:p w:rsidR="00FF407A" w:rsidRPr="00A56F27" w:rsidRDefault="00FF407A" w:rsidP="00FF407A">
                    <w:pPr>
                      <w:widowControl w:val="0"/>
                      <w:adjustRightInd w:val="0"/>
                      <w:jc w:val="center"/>
                      <w:rPr>
                        <w:rFonts w:cs="Times New Roman"/>
                        <w:kern w:val="2"/>
                      </w:rPr>
                    </w:pPr>
                    <w:r w:rsidRPr="00A56F27">
                      <w:rPr>
                        <w:rFonts w:cs="Times New Roman" w:hint="eastAsia"/>
                        <w:kern w:val="2"/>
                      </w:rPr>
                      <w:t>上</w:t>
                    </w:r>
                    <w:proofErr w:type="gramStart"/>
                    <w:r w:rsidRPr="00A56F27">
                      <w:rPr>
                        <w:rFonts w:cs="Times New Roman" w:hint="eastAsia"/>
                        <w:kern w:val="2"/>
                      </w:rPr>
                      <w:t>年年末数</w:t>
                    </w:r>
                    <w:proofErr w:type="gramEnd"/>
                  </w:p>
                </w:tc>
              </w:tr>
              <w:tr w:rsidR="00FF407A" w:rsidRPr="00A56F27" w:rsidTr="00FF407A">
                <w:trPr>
                  <w:trHeight w:val="340"/>
                </w:trPr>
                <w:tc>
                  <w:tcPr>
                    <w:tcW w:w="840" w:type="pct"/>
                    <w:vMerge/>
                    <w:tcBorders>
                      <w:top w:val="single" w:sz="4" w:space="0" w:color="auto"/>
                      <w:left w:val="nil"/>
                      <w:bottom w:val="single" w:sz="4" w:space="0" w:color="auto"/>
                      <w:right w:val="single" w:sz="4" w:space="0" w:color="auto"/>
                    </w:tcBorders>
                    <w:vAlign w:val="center"/>
                    <w:hideMark/>
                  </w:tcPr>
                  <w:p w:rsidR="00FF407A" w:rsidRPr="00A56F27" w:rsidRDefault="00FF407A" w:rsidP="00FF407A">
                    <w:pPr>
                      <w:rPr>
                        <w:rFonts w:cs="Times New Roman"/>
                        <w:kern w:val="2"/>
                      </w:rPr>
                    </w:pP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center"/>
                      <w:rPr>
                        <w:rFonts w:cs="Times New Roman"/>
                        <w:kern w:val="2"/>
                      </w:rPr>
                    </w:pPr>
                    <w:r w:rsidRPr="00A56F27">
                      <w:rPr>
                        <w:rFonts w:cs="Times New Roman" w:hint="eastAsia"/>
                        <w:kern w:val="2"/>
                      </w:rPr>
                      <w:t>账面价值</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center"/>
                      <w:rPr>
                        <w:rFonts w:cs="Times New Roman"/>
                        <w:kern w:val="2"/>
                      </w:rPr>
                    </w:pPr>
                    <w:r w:rsidRPr="00A56F27">
                      <w:rPr>
                        <w:rFonts w:cs="Times New Roman" w:hint="eastAsia"/>
                        <w:kern w:val="2"/>
                      </w:rPr>
                      <w:t>未折现合同金额</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center"/>
                      <w:rPr>
                        <w:rFonts w:cs="Times New Roman"/>
                        <w:kern w:val="2"/>
                      </w:rPr>
                    </w:pPr>
                    <w:r w:rsidRPr="00A56F27">
                      <w:rPr>
                        <w:rFonts w:cs="Times New Roman" w:hint="eastAsia"/>
                        <w:kern w:val="2"/>
                      </w:rPr>
                      <w:t>1年以内</w:t>
                    </w:r>
                  </w:p>
                </w:tc>
                <w:tc>
                  <w:tcPr>
                    <w:tcW w:w="621"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center"/>
                      <w:rPr>
                        <w:rFonts w:cs="Times New Roman"/>
                        <w:kern w:val="2"/>
                      </w:rPr>
                    </w:pPr>
                    <w:r w:rsidRPr="00A56F27">
                      <w:rPr>
                        <w:rFonts w:cs="Times New Roman" w:hint="eastAsia"/>
                        <w:kern w:val="2"/>
                      </w:rPr>
                      <w:t>1-3年</w:t>
                    </w:r>
                  </w:p>
                </w:tc>
                <w:tc>
                  <w:tcPr>
                    <w:tcW w:w="620" w:type="pct"/>
                    <w:tcBorders>
                      <w:top w:val="single" w:sz="4" w:space="0" w:color="auto"/>
                      <w:left w:val="single" w:sz="4" w:space="0" w:color="auto"/>
                      <w:bottom w:val="single" w:sz="4" w:space="0" w:color="auto"/>
                      <w:right w:val="nil"/>
                    </w:tcBorders>
                    <w:vAlign w:val="center"/>
                    <w:hideMark/>
                  </w:tcPr>
                  <w:p w:rsidR="00FF407A" w:rsidRPr="00A56F27" w:rsidRDefault="00FF407A" w:rsidP="00FF407A">
                    <w:pPr>
                      <w:widowControl w:val="0"/>
                      <w:adjustRightInd w:val="0"/>
                      <w:jc w:val="center"/>
                      <w:rPr>
                        <w:rFonts w:cs="Times New Roman"/>
                        <w:kern w:val="2"/>
                      </w:rPr>
                    </w:pPr>
                    <w:r w:rsidRPr="00A56F27">
                      <w:rPr>
                        <w:rFonts w:cs="Times New Roman" w:hint="eastAsia"/>
                        <w:kern w:val="2"/>
                      </w:rPr>
                      <w:t>3年以上</w:t>
                    </w:r>
                  </w:p>
                </w:tc>
              </w:tr>
              <w:tr w:rsidR="00FF407A" w:rsidRPr="00A56F27" w:rsidTr="00FF407A">
                <w:trPr>
                  <w:trHeight w:val="454"/>
                </w:trPr>
                <w:tc>
                  <w:tcPr>
                    <w:tcW w:w="840" w:type="pct"/>
                    <w:tcBorders>
                      <w:top w:val="single" w:sz="4" w:space="0" w:color="auto"/>
                      <w:left w:val="nil"/>
                      <w:bottom w:val="single" w:sz="4" w:space="0" w:color="auto"/>
                      <w:right w:val="single" w:sz="4" w:space="0" w:color="auto"/>
                    </w:tcBorders>
                    <w:vAlign w:val="center"/>
                    <w:hideMark/>
                  </w:tcPr>
                  <w:p w:rsidR="00FF407A" w:rsidRPr="00A56F27" w:rsidRDefault="00FF407A" w:rsidP="00FF407A">
                    <w:pPr>
                      <w:widowControl w:val="0"/>
                      <w:adjustRightInd w:val="0"/>
                      <w:rPr>
                        <w:rFonts w:cs="Times New Roman"/>
                        <w:kern w:val="2"/>
                      </w:rPr>
                    </w:pPr>
                    <w:r w:rsidRPr="00A56F27">
                      <w:rPr>
                        <w:rFonts w:cs="Times New Roman" w:hint="eastAsia"/>
                        <w:kern w:val="2"/>
                        <w:sz w:val="20"/>
                        <w:szCs w:val="20"/>
                      </w:rPr>
                      <w:t>应付账款</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rPr>
                    </w:pPr>
                    <w:r w:rsidRPr="00A56F27">
                      <w:rPr>
                        <w:rFonts w:cs="Times New Roman" w:hint="eastAsia"/>
                        <w:kern w:val="2"/>
                        <w:sz w:val="20"/>
                        <w:szCs w:val="20"/>
                      </w:rPr>
                      <w:t>35,377,347.97</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rPr>
                    </w:pPr>
                    <w:r w:rsidRPr="00A56F27">
                      <w:rPr>
                        <w:rFonts w:cs="Times New Roman" w:hint="eastAsia"/>
                        <w:kern w:val="2"/>
                        <w:sz w:val="20"/>
                        <w:szCs w:val="20"/>
                      </w:rPr>
                      <w:t>35,377,347.97</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rPr>
                    </w:pPr>
                    <w:r w:rsidRPr="00A56F27">
                      <w:rPr>
                        <w:rFonts w:cs="Times New Roman" w:hint="eastAsia"/>
                        <w:kern w:val="2"/>
                        <w:sz w:val="20"/>
                        <w:szCs w:val="20"/>
                      </w:rPr>
                      <w:t>35,377,347.97</w:t>
                    </w:r>
                  </w:p>
                </w:tc>
                <w:tc>
                  <w:tcPr>
                    <w:tcW w:w="621" w:type="pct"/>
                    <w:tcBorders>
                      <w:top w:val="single" w:sz="4" w:space="0" w:color="auto"/>
                      <w:left w:val="single" w:sz="4" w:space="0" w:color="auto"/>
                      <w:bottom w:val="single" w:sz="4" w:space="0" w:color="auto"/>
                      <w:right w:val="single" w:sz="4" w:space="0" w:color="auto"/>
                    </w:tcBorders>
                    <w:vAlign w:val="center"/>
                  </w:tcPr>
                  <w:p w:rsidR="00FF407A" w:rsidRPr="00A56F27" w:rsidRDefault="00FF407A" w:rsidP="00FF407A">
                    <w:pPr>
                      <w:widowControl w:val="0"/>
                      <w:adjustRightInd w:val="0"/>
                      <w:jc w:val="right"/>
                      <w:rPr>
                        <w:rFonts w:cs="Times New Roman"/>
                        <w:kern w:val="2"/>
                      </w:rPr>
                    </w:pPr>
                  </w:p>
                </w:tc>
                <w:tc>
                  <w:tcPr>
                    <w:tcW w:w="620" w:type="pct"/>
                    <w:tcBorders>
                      <w:top w:val="single" w:sz="4" w:space="0" w:color="auto"/>
                      <w:left w:val="single" w:sz="4" w:space="0" w:color="auto"/>
                      <w:bottom w:val="single" w:sz="4" w:space="0" w:color="auto"/>
                      <w:right w:val="nil"/>
                    </w:tcBorders>
                    <w:vAlign w:val="center"/>
                  </w:tcPr>
                  <w:p w:rsidR="00FF407A" w:rsidRPr="00A56F27" w:rsidRDefault="00FF407A" w:rsidP="00FF407A">
                    <w:pPr>
                      <w:widowControl w:val="0"/>
                      <w:adjustRightInd w:val="0"/>
                      <w:jc w:val="right"/>
                      <w:rPr>
                        <w:rFonts w:cs="Times New Roman"/>
                        <w:kern w:val="2"/>
                      </w:rPr>
                    </w:pPr>
                  </w:p>
                </w:tc>
              </w:tr>
              <w:tr w:rsidR="00FF407A" w:rsidRPr="00A56F27" w:rsidTr="00FF407A">
                <w:trPr>
                  <w:trHeight w:val="454"/>
                </w:trPr>
                <w:tc>
                  <w:tcPr>
                    <w:tcW w:w="840" w:type="pct"/>
                    <w:tcBorders>
                      <w:top w:val="single" w:sz="4" w:space="0" w:color="auto"/>
                      <w:left w:val="nil"/>
                      <w:bottom w:val="single" w:sz="4" w:space="0" w:color="auto"/>
                      <w:right w:val="single" w:sz="4" w:space="0" w:color="auto"/>
                    </w:tcBorders>
                    <w:vAlign w:val="center"/>
                    <w:hideMark/>
                  </w:tcPr>
                  <w:p w:rsidR="00FF407A" w:rsidRPr="00A56F27" w:rsidRDefault="00FF407A" w:rsidP="00FF407A">
                    <w:pPr>
                      <w:widowControl w:val="0"/>
                      <w:adjustRightInd w:val="0"/>
                      <w:rPr>
                        <w:rFonts w:cs="Times New Roman"/>
                        <w:kern w:val="2"/>
                      </w:rPr>
                    </w:pPr>
                    <w:r w:rsidRPr="00A56F27">
                      <w:rPr>
                        <w:rFonts w:cs="Times New Roman" w:hint="eastAsia"/>
                        <w:kern w:val="2"/>
                        <w:sz w:val="20"/>
                        <w:szCs w:val="20"/>
                      </w:rPr>
                      <w:t>其他应付款</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rPr>
                    </w:pPr>
                    <w:r w:rsidRPr="00A56F27">
                      <w:rPr>
                        <w:rFonts w:cs="Times New Roman" w:hint="eastAsia"/>
                        <w:kern w:val="2"/>
                        <w:sz w:val="20"/>
                        <w:szCs w:val="20"/>
                      </w:rPr>
                      <w:t>242,302,276.16</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rPr>
                    </w:pPr>
                    <w:r w:rsidRPr="00A56F27">
                      <w:rPr>
                        <w:rFonts w:cs="Times New Roman" w:hint="eastAsia"/>
                        <w:kern w:val="2"/>
                        <w:sz w:val="20"/>
                        <w:szCs w:val="20"/>
                      </w:rPr>
                      <w:t>242,302,276.16</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rPr>
                    </w:pPr>
                    <w:r w:rsidRPr="00A56F27">
                      <w:rPr>
                        <w:rFonts w:cs="Times New Roman" w:hint="eastAsia"/>
                        <w:kern w:val="2"/>
                        <w:sz w:val="20"/>
                        <w:szCs w:val="20"/>
                      </w:rPr>
                      <w:t>242,302,276.16</w:t>
                    </w:r>
                  </w:p>
                </w:tc>
                <w:tc>
                  <w:tcPr>
                    <w:tcW w:w="621" w:type="pct"/>
                    <w:tcBorders>
                      <w:top w:val="single" w:sz="4" w:space="0" w:color="auto"/>
                      <w:left w:val="single" w:sz="4" w:space="0" w:color="auto"/>
                      <w:bottom w:val="single" w:sz="4" w:space="0" w:color="auto"/>
                      <w:right w:val="single" w:sz="4" w:space="0" w:color="auto"/>
                    </w:tcBorders>
                    <w:vAlign w:val="center"/>
                  </w:tcPr>
                  <w:p w:rsidR="00FF407A" w:rsidRPr="00A56F27" w:rsidRDefault="00FF407A" w:rsidP="00FF407A">
                    <w:pPr>
                      <w:widowControl w:val="0"/>
                      <w:adjustRightInd w:val="0"/>
                      <w:jc w:val="right"/>
                      <w:rPr>
                        <w:rFonts w:cs="Times New Roman"/>
                        <w:kern w:val="2"/>
                      </w:rPr>
                    </w:pPr>
                  </w:p>
                </w:tc>
                <w:tc>
                  <w:tcPr>
                    <w:tcW w:w="620" w:type="pct"/>
                    <w:tcBorders>
                      <w:top w:val="single" w:sz="4" w:space="0" w:color="auto"/>
                      <w:left w:val="single" w:sz="4" w:space="0" w:color="auto"/>
                      <w:bottom w:val="single" w:sz="4" w:space="0" w:color="auto"/>
                      <w:right w:val="nil"/>
                    </w:tcBorders>
                    <w:vAlign w:val="center"/>
                  </w:tcPr>
                  <w:p w:rsidR="00FF407A" w:rsidRPr="00A56F27" w:rsidRDefault="00FF407A" w:rsidP="00FF407A">
                    <w:pPr>
                      <w:widowControl w:val="0"/>
                      <w:adjustRightInd w:val="0"/>
                      <w:jc w:val="right"/>
                      <w:rPr>
                        <w:rFonts w:cs="Times New Roman"/>
                        <w:kern w:val="2"/>
                      </w:rPr>
                    </w:pPr>
                  </w:p>
                </w:tc>
              </w:tr>
              <w:tr w:rsidR="00FF407A" w:rsidRPr="00A56F27" w:rsidTr="00FF407A">
                <w:trPr>
                  <w:trHeight w:val="454"/>
                </w:trPr>
                <w:tc>
                  <w:tcPr>
                    <w:tcW w:w="840" w:type="pct"/>
                    <w:tcBorders>
                      <w:top w:val="single" w:sz="4" w:space="0" w:color="auto"/>
                      <w:left w:val="nil"/>
                      <w:bottom w:val="single" w:sz="4" w:space="0" w:color="auto"/>
                      <w:right w:val="single" w:sz="4" w:space="0" w:color="auto"/>
                    </w:tcBorders>
                    <w:vAlign w:val="center"/>
                    <w:hideMark/>
                  </w:tcPr>
                  <w:p w:rsidR="00FF407A" w:rsidRPr="00A56F27" w:rsidRDefault="00FF407A" w:rsidP="00FF407A">
                    <w:pPr>
                      <w:widowControl w:val="0"/>
                      <w:adjustRightInd w:val="0"/>
                      <w:ind w:firstLineChars="100" w:firstLine="210"/>
                      <w:rPr>
                        <w:rFonts w:cs="Times New Roman"/>
                        <w:kern w:val="2"/>
                      </w:rPr>
                    </w:pPr>
                    <w:r w:rsidRPr="00A56F27">
                      <w:rPr>
                        <w:rFonts w:cs="Times New Roman" w:hint="eastAsia"/>
                        <w:kern w:val="2"/>
                      </w:rPr>
                      <w:t>小  计</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rPr>
                    </w:pPr>
                    <w:r w:rsidRPr="00A56F27">
                      <w:rPr>
                        <w:rFonts w:cs="Times New Roman" w:hint="eastAsia"/>
                        <w:kern w:val="2"/>
                        <w:sz w:val="20"/>
                        <w:szCs w:val="20"/>
                      </w:rPr>
                      <w:t>277,679,624.13</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rPr>
                    </w:pPr>
                    <w:r w:rsidRPr="00A56F27">
                      <w:rPr>
                        <w:rFonts w:cs="Times New Roman" w:hint="eastAsia"/>
                        <w:kern w:val="2"/>
                        <w:sz w:val="20"/>
                        <w:szCs w:val="20"/>
                      </w:rPr>
                      <w:t>277,679,624.13</w:t>
                    </w:r>
                  </w:p>
                </w:tc>
                <w:tc>
                  <w:tcPr>
                    <w:tcW w:w="973" w:type="pct"/>
                    <w:tcBorders>
                      <w:top w:val="single" w:sz="4" w:space="0" w:color="auto"/>
                      <w:left w:val="single" w:sz="4" w:space="0" w:color="auto"/>
                      <w:bottom w:val="single" w:sz="4" w:space="0" w:color="auto"/>
                      <w:right w:val="single" w:sz="4" w:space="0" w:color="auto"/>
                    </w:tcBorders>
                    <w:vAlign w:val="center"/>
                    <w:hideMark/>
                  </w:tcPr>
                  <w:p w:rsidR="00FF407A" w:rsidRPr="00A56F27" w:rsidRDefault="00FF407A" w:rsidP="00FF407A">
                    <w:pPr>
                      <w:widowControl w:val="0"/>
                      <w:adjustRightInd w:val="0"/>
                      <w:jc w:val="right"/>
                      <w:rPr>
                        <w:rFonts w:cs="Times New Roman"/>
                        <w:kern w:val="2"/>
                      </w:rPr>
                    </w:pPr>
                    <w:r w:rsidRPr="00A56F27">
                      <w:rPr>
                        <w:rFonts w:cs="Times New Roman" w:hint="eastAsia"/>
                        <w:kern w:val="2"/>
                        <w:sz w:val="20"/>
                        <w:szCs w:val="20"/>
                      </w:rPr>
                      <w:t>277,679,624.13</w:t>
                    </w:r>
                  </w:p>
                </w:tc>
                <w:tc>
                  <w:tcPr>
                    <w:tcW w:w="621" w:type="pct"/>
                    <w:tcBorders>
                      <w:top w:val="single" w:sz="4" w:space="0" w:color="auto"/>
                      <w:left w:val="single" w:sz="4" w:space="0" w:color="auto"/>
                      <w:bottom w:val="single" w:sz="4" w:space="0" w:color="auto"/>
                      <w:right w:val="single" w:sz="4" w:space="0" w:color="auto"/>
                    </w:tcBorders>
                    <w:vAlign w:val="center"/>
                  </w:tcPr>
                  <w:p w:rsidR="00FF407A" w:rsidRPr="00A56F27" w:rsidRDefault="00FF407A" w:rsidP="00FF407A">
                    <w:pPr>
                      <w:widowControl w:val="0"/>
                      <w:adjustRightInd w:val="0"/>
                      <w:jc w:val="right"/>
                      <w:rPr>
                        <w:rFonts w:cs="Times New Roman"/>
                        <w:kern w:val="2"/>
                      </w:rPr>
                    </w:pPr>
                  </w:p>
                </w:tc>
                <w:tc>
                  <w:tcPr>
                    <w:tcW w:w="620" w:type="pct"/>
                    <w:tcBorders>
                      <w:top w:val="single" w:sz="4" w:space="0" w:color="auto"/>
                      <w:left w:val="single" w:sz="4" w:space="0" w:color="auto"/>
                      <w:bottom w:val="single" w:sz="4" w:space="0" w:color="auto"/>
                      <w:right w:val="nil"/>
                    </w:tcBorders>
                    <w:vAlign w:val="center"/>
                    <w:hideMark/>
                  </w:tcPr>
                  <w:p w:rsidR="00FF407A" w:rsidRPr="00A56F27" w:rsidRDefault="00FF407A" w:rsidP="00FF407A">
                    <w:pPr>
                      <w:widowControl w:val="0"/>
                      <w:adjustRightInd w:val="0"/>
                      <w:jc w:val="right"/>
                      <w:rPr>
                        <w:rFonts w:cs="Times New Roman"/>
                        <w:kern w:val="2"/>
                      </w:rPr>
                    </w:pPr>
                  </w:p>
                </w:tc>
              </w:tr>
            </w:tbl>
            <w:p w:rsidR="00FF407A" w:rsidRPr="00A56F27" w:rsidRDefault="00FF407A" w:rsidP="00FF407A">
              <w:pPr>
                <w:ind w:firstLineChars="200" w:firstLine="420"/>
              </w:pPr>
              <w:r w:rsidRPr="00A56F27">
                <w:t>(三) 市场风险</w:t>
              </w:r>
            </w:p>
            <w:p w:rsidR="00FF407A" w:rsidRPr="00A56F27" w:rsidRDefault="00FF407A" w:rsidP="00FF407A">
              <w:pPr>
                <w:ind w:firstLineChars="200" w:firstLine="420"/>
              </w:pPr>
              <w:r w:rsidRPr="00A56F27">
                <w:rPr>
                  <w:rFonts w:hint="eastAsia"/>
                </w:rPr>
                <w:t>市场风险，是指金融工具的公允价值或未来现金流量因市场价格变动而发生波动的风险。市场风险主要包括利率风险和外汇风险。</w:t>
              </w:r>
            </w:p>
            <w:p w:rsidR="00FF407A" w:rsidRPr="00A56F27" w:rsidRDefault="00FF407A" w:rsidP="00FF407A">
              <w:pPr>
                <w:ind w:firstLineChars="200" w:firstLine="420"/>
              </w:pPr>
              <w:r w:rsidRPr="00A56F27">
                <w:t>1. 利率风险</w:t>
              </w:r>
            </w:p>
            <w:p w:rsidR="00FF407A" w:rsidRPr="00A56F27" w:rsidRDefault="00FF407A" w:rsidP="00FF407A">
              <w:pPr>
                <w:ind w:firstLineChars="200" w:firstLine="420"/>
              </w:pPr>
              <w:r w:rsidRPr="00A56F27">
                <w:rPr>
                  <w:rFonts w:hint="eastAsia"/>
                </w:rPr>
                <w:t>利率风险，是指金融工具的公允价值或未来现金流量因市场利率变动而发生波动的风险。固定利率的带息金融工具使本公司面临公允价值利率风险，浮动利率的带息金融工具使本公司面临现金流量利率风险。本公司根据市场环境来决定固定利率与浮动利率金融工具的比例，并通过定期审阅与监控维持适当的金融工具组合。</w:t>
              </w:r>
            </w:p>
            <w:p w:rsidR="00FF407A" w:rsidRPr="00A56F27" w:rsidRDefault="00FF407A" w:rsidP="00FF407A">
              <w:pPr>
                <w:ind w:firstLineChars="200" w:firstLine="420"/>
              </w:pPr>
              <w:r w:rsidRPr="00A56F27">
                <w:t>2.外汇风险</w:t>
              </w:r>
            </w:p>
            <w:p w:rsidR="00FF407A" w:rsidRPr="00A56F27" w:rsidRDefault="00FF407A" w:rsidP="00FF407A">
              <w:pPr>
                <w:ind w:firstLineChars="200" w:firstLine="420"/>
              </w:pPr>
              <w:r w:rsidRPr="00A56F27">
                <w:rPr>
                  <w:rFonts w:hint="eastAsia"/>
                </w:rPr>
                <w:t>外汇风险，是指金融工具的公允价值或未来现金流量因外汇汇率变动而发生波动的风险。本公司于中国内地经营，且主要活动以人民币计价。因此，本公司所承担的外汇变动市场风险不重大。</w:t>
              </w:r>
            </w:p>
            <w:p w:rsidR="00FF407A" w:rsidRPr="00A56F27" w:rsidRDefault="00FF407A" w:rsidP="00FF407A">
              <w:pPr>
                <w:ind w:firstLineChars="200" w:firstLine="420"/>
              </w:pPr>
              <w:r w:rsidRPr="00A56F27">
                <w:rPr>
                  <w:rFonts w:hint="eastAsia"/>
                </w:rPr>
                <w:t>本公司期末外币货币性资产和负债情况详见本财务报表附注五</w:t>
              </w:r>
              <w:r w:rsidRPr="00A56F27">
                <w:t>(四)1之说明。</w:t>
              </w:r>
            </w:p>
          </w:sdtContent>
        </w:sdt>
        <w:p w:rsidR="00FF407A" w:rsidRDefault="00CB690D">
          <w:pPr>
            <w:rPr>
              <w:color w:val="808080"/>
            </w:rPr>
          </w:pPr>
        </w:p>
      </w:sdtContent>
    </w:sdt>
    <w:p w:rsidR="00FF407A" w:rsidRDefault="00FF407A" w:rsidP="0078609A">
      <w:pPr>
        <w:pStyle w:val="2"/>
        <w:numPr>
          <w:ilvl w:val="0"/>
          <w:numId w:val="32"/>
        </w:numPr>
        <w:ind w:left="422" w:hanging="422"/>
        <w:rPr>
          <w:rFonts w:ascii="宋体" w:hAnsi="宋体"/>
        </w:rPr>
      </w:pPr>
      <w:r>
        <w:rPr>
          <w:rFonts w:ascii="宋体" w:hAnsi="宋体" w:hint="eastAsia"/>
        </w:rPr>
        <w:lastRenderedPageBreak/>
        <w:t>公允价值的披露</w:t>
      </w:r>
    </w:p>
    <w:bookmarkStart w:id="204" w:name="_Hlk10539195" w:displacedByCustomXml="next"/>
    <w:sdt>
      <w:sdtPr>
        <w:rPr>
          <w:rFonts w:ascii="宋体" w:hAnsi="宋体" w:cs="宋体" w:hint="eastAsia"/>
          <w:b w:val="0"/>
          <w:bCs/>
          <w:kern w:val="0"/>
          <w:szCs w:val="24"/>
        </w:rPr>
        <w:alias w:val="模块:以公允价值计量的资产和负债的期末公允价值"/>
        <w:tag w:val="_GBC_b5067cea5bbf475388ac2623e2c669d7"/>
        <w:id w:val="1706986193"/>
        <w:lock w:val="sdtLocked"/>
        <w:placeholder>
          <w:docPart w:val="GBC22222222222222222222222222222"/>
        </w:placeholder>
      </w:sdtPr>
      <w:sdtEndPr>
        <w:rPr>
          <w:rFonts w:cstheme="minorBidi"/>
          <w:szCs w:val="21"/>
        </w:rPr>
      </w:sdtEndPr>
      <w:sdtContent>
        <w:p w:rsidR="00FF407A" w:rsidRDefault="00FF407A" w:rsidP="0078609A">
          <w:pPr>
            <w:pStyle w:val="3"/>
            <w:numPr>
              <w:ilvl w:val="0"/>
              <w:numId w:val="83"/>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151449387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以公允价值计量的资产和负债的期末公允价值"/>
              <w:tag w:val="_GBC_4b785696cde44d3f8a4a7d28ab963e38"/>
              <w:id w:val="705305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13116247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75"/>
            <w:gridCol w:w="1736"/>
            <w:gridCol w:w="1537"/>
            <w:gridCol w:w="1604"/>
            <w:gridCol w:w="1737"/>
          </w:tblGrid>
          <w:tr w:rsidR="00FF407A" w:rsidTr="00703894">
            <w:trPr>
              <w:trHeight w:val="145"/>
            </w:trPr>
            <w:sdt>
              <w:sdtPr>
                <w:tag w:val="_PLD_25e2bb7801744f08a089c0e6a2b31b9b"/>
                <w:id w:val="1589499820"/>
                <w:lock w:val="sdtLocked"/>
              </w:sdtPr>
              <w:sdtEndPr/>
              <w:sdtContent>
                <w:tc>
                  <w:tcPr>
                    <w:tcW w:w="1280" w:type="pct"/>
                    <w:vMerge w:val="restart"/>
                    <w:tcBorders>
                      <w:top w:val="single" w:sz="4" w:space="0" w:color="auto"/>
                      <w:left w:val="single" w:sz="4" w:space="0" w:color="auto"/>
                      <w:right w:val="single" w:sz="4" w:space="0" w:color="auto"/>
                    </w:tcBorders>
                    <w:shd w:val="clear" w:color="auto" w:fill="auto"/>
                    <w:vAlign w:val="center"/>
                  </w:tcPr>
                  <w:p w:rsidR="00FF407A" w:rsidRDefault="00FF407A" w:rsidP="00FF407A">
                    <w:pPr>
                      <w:jc w:val="center"/>
                      <w:outlineLvl w:val="2"/>
                      <w:rPr>
                        <w:rFonts w:cs="Cambria"/>
                      </w:rPr>
                    </w:pPr>
                    <w:r>
                      <w:rPr>
                        <w:rFonts w:cs="Cambria" w:hint="eastAsia"/>
                      </w:rPr>
                      <w:t>项目</w:t>
                    </w:r>
                  </w:p>
                </w:tc>
              </w:sdtContent>
            </w:sdt>
            <w:sdt>
              <w:sdtPr>
                <w:tag w:val="_PLD_ad919f08ba5040a28e31328eb66da0bf"/>
                <w:id w:val="1442654726"/>
                <w:lock w:val="sdtLocked"/>
              </w:sdtPr>
              <w:sdtEndPr/>
              <w:sdtContent>
                <w:tc>
                  <w:tcPr>
                    <w:tcW w:w="37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outlineLvl w:val="2"/>
                      <w:rPr>
                        <w:rFonts w:cs="Cambria"/>
                      </w:rPr>
                    </w:pPr>
                    <w:r>
                      <w:rPr>
                        <w:rFonts w:cs="Cambria" w:hint="eastAsia"/>
                      </w:rPr>
                      <w:t>期末公允价值</w:t>
                    </w:r>
                  </w:p>
                </w:tc>
              </w:sdtContent>
            </w:sdt>
          </w:tr>
          <w:tr w:rsidR="00FF407A" w:rsidTr="00703894">
            <w:trPr>
              <w:trHeight w:val="145"/>
            </w:trPr>
            <w:tc>
              <w:tcPr>
                <w:tcW w:w="1280" w:type="pct"/>
                <w:vMerge/>
                <w:tcBorders>
                  <w:left w:val="single" w:sz="4" w:space="0" w:color="auto"/>
                  <w:bottom w:val="single" w:sz="4" w:space="0" w:color="auto"/>
                  <w:right w:val="single" w:sz="4" w:space="0" w:color="auto"/>
                </w:tcBorders>
                <w:shd w:val="clear" w:color="auto" w:fill="auto"/>
                <w:vAlign w:val="center"/>
              </w:tcPr>
              <w:p w:rsidR="00FF407A" w:rsidRDefault="00FF407A" w:rsidP="00FF407A">
                <w:pPr>
                  <w:jc w:val="center"/>
                  <w:outlineLvl w:val="2"/>
                  <w:rPr>
                    <w:rFonts w:cs="Cambria"/>
                  </w:rPr>
                </w:pPr>
              </w:p>
            </w:tc>
            <w:sdt>
              <w:sdtPr>
                <w:tag w:val="_PLD_4bb34c3d92bf450fb80f7c0c95977a2b"/>
                <w:id w:val="2132275907"/>
                <w:lock w:val="sdtLocked"/>
              </w:sdtPr>
              <w:sdtEndPr/>
              <w:sdtContent>
                <w:tc>
                  <w:tcPr>
                    <w:tcW w:w="976"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outlineLvl w:val="2"/>
                      <w:rPr>
                        <w:rFonts w:cs="Cambria"/>
                      </w:rPr>
                    </w:pPr>
                    <w:r>
                      <w:rPr>
                        <w:rFonts w:cs="Cambria" w:hint="eastAsia"/>
                      </w:rPr>
                      <w:t>第一层次公允价值计量</w:t>
                    </w:r>
                  </w:p>
                </w:tc>
              </w:sdtContent>
            </w:sdt>
            <w:sdt>
              <w:sdtPr>
                <w:tag w:val="_PLD_08753059c9e04a10af2918fbc1559bed"/>
                <w:id w:val="-1790731065"/>
                <w:lock w:val="sdtLocked"/>
              </w:sdtPr>
              <w:sdtEndPr/>
              <w:sdtContent>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outlineLvl w:val="2"/>
                      <w:rPr>
                        <w:rFonts w:cs="Cambria"/>
                      </w:rPr>
                    </w:pPr>
                    <w:r>
                      <w:rPr>
                        <w:rFonts w:cs="Cambria" w:hint="eastAsia"/>
                      </w:rPr>
                      <w:t>第二层次公允价值计量</w:t>
                    </w:r>
                  </w:p>
                </w:tc>
              </w:sdtContent>
            </w:sdt>
            <w:sdt>
              <w:sdtPr>
                <w:tag w:val="_PLD_b263de838c9c4afa9fddb6dee6409a62"/>
                <w:id w:val="-633639982"/>
                <w:lock w:val="sdtLocked"/>
              </w:sdtPr>
              <w:sdtEndPr/>
              <w:sdtContent>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outlineLvl w:val="2"/>
                      <w:rPr>
                        <w:rFonts w:cs="Cambria"/>
                      </w:rPr>
                    </w:pPr>
                    <w:r>
                      <w:rPr>
                        <w:rFonts w:cs="Cambria" w:hint="eastAsia"/>
                      </w:rPr>
                      <w:t>第三层次公允价值计量</w:t>
                    </w:r>
                  </w:p>
                </w:tc>
              </w:sdtContent>
            </w:sdt>
            <w:sdt>
              <w:sdtPr>
                <w:tag w:val="_PLD_50eba344a451417c8072228a7a4959c5"/>
                <w:id w:val="-1284033274"/>
                <w:lock w:val="sdtLocked"/>
              </w:sdtPr>
              <w:sdtEndPr/>
              <w:sdtContent>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outlineLvl w:val="2"/>
                      <w:rPr>
                        <w:rFonts w:cs="Cambria"/>
                      </w:rPr>
                    </w:pPr>
                    <w:r>
                      <w:rPr>
                        <w:rFonts w:cs="Cambria" w:hint="eastAsia"/>
                      </w:rPr>
                      <w:t>合计</w:t>
                    </w:r>
                  </w:p>
                </w:tc>
              </w:sdtContent>
            </w:sdt>
          </w:tr>
          <w:tr w:rsidR="00FF407A" w:rsidTr="00703894">
            <w:trPr>
              <w:trHeight w:val="227"/>
            </w:trPr>
            <w:sdt>
              <w:sdtPr>
                <w:tag w:val="_PLD_0df07aa5429843d5898a68994e53f99c"/>
                <w:id w:val="1815063749"/>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b/>
                      </w:rPr>
                    </w:pPr>
                    <w:r>
                      <w:rPr>
                        <w:rFonts w:cs="Cambria" w:hint="eastAsia"/>
                        <w:b/>
                      </w:rPr>
                      <w:t>一、持续的公允价值计量</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1521048841"/>
                  <w:lock w:val="sdtLocked"/>
                </w:sdtPr>
                <w:sdtEndPr>
                  <w:rPr>
                    <w:shd w:val="solid" w:color="FFFFFF" w:fill="auto"/>
                  </w:rPr>
                </w:sdtEndPr>
                <w:sdtContent>
                  <w:p w:rsidR="00FF407A" w:rsidRDefault="00FF407A" w:rsidP="00FF407A">
                    <w:pPr>
                      <w:outlineLvl w:val="2"/>
                    </w:pPr>
                    <w:r>
                      <w:rPr>
                        <w:rFonts w:hint="eastAsia"/>
                      </w:rPr>
                      <w:t>（一）</w:t>
                    </w:r>
                    <w:r>
                      <w:rPr>
                        <w:rFonts w:hint="eastAsia"/>
                        <w:shd w:val="solid" w:color="FFFFFF" w:fill="auto"/>
                      </w:rPr>
                      <w:t>交易性金融资产</w:t>
                    </w:r>
                  </w:p>
                </w:sdtContent>
              </w:sdt>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8,041.10</w:t>
                </w: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280,000,000.00</w:t>
                </w: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280,008,041.10</w:t>
                </w:r>
              </w:p>
            </w:tc>
          </w:tr>
          <w:tr w:rsidR="00FF407A" w:rsidTr="00703894">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2007436949"/>
                  <w:lock w:val="sdtLocked"/>
                </w:sdtPr>
                <w:sdtEndPr/>
                <w:sdtContent>
                  <w:p w:rsidR="00FF407A" w:rsidRDefault="00FF407A" w:rsidP="00FF407A">
                    <w:pPr>
                      <w:outlineLvl w:val="2"/>
                    </w:pPr>
                    <w:r>
                      <w:t>1.以公允价值计量且变动计入当期损益的金融资产</w:t>
                    </w:r>
                  </w:p>
                </w:sdtContent>
              </w:sdt>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8,041.10</w:t>
                </w: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8,041.10</w:t>
                </w:r>
              </w:p>
            </w:tc>
          </w:tr>
          <w:tr w:rsidR="00FF407A" w:rsidTr="00703894">
            <w:trPr>
              <w:trHeight w:val="240"/>
            </w:trPr>
            <w:sdt>
              <w:sdtPr>
                <w:tag w:val="_PLD_1978a795a85148b4b91da91d8626cc66"/>
                <w:id w:val="-109057848"/>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hint="eastAsia"/>
                      </w:rPr>
                      <w:t>（</w:t>
                    </w:r>
                    <w:r>
                      <w:rPr>
                        <w:rFonts w:cs="Cambria"/>
                      </w:rPr>
                      <w:t>1</w:t>
                    </w:r>
                    <w:r>
                      <w:rPr>
                        <w:rFonts w:cs="Cambria" w:hint="eastAsia"/>
                      </w:rPr>
                      <w:t>）债务工具投资</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sdt>
              <w:sdtPr>
                <w:tag w:val="_PLD_77996810365c481083bed5a411822288"/>
                <w:id w:val="-1615284057"/>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hint="eastAsia"/>
                      </w:rPr>
                      <w:t>（</w:t>
                    </w:r>
                    <w:r>
                      <w:rPr>
                        <w:rFonts w:cs="Cambria"/>
                      </w:rPr>
                      <w:t>2</w:t>
                    </w:r>
                    <w:r>
                      <w:rPr>
                        <w:rFonts w:cs="Cambria" w:hint="eastAsia"/>
                      </w:rPr>
                      <w:t>）权益工具投资</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sdt>
              <w:sdtPr>
                <w:tag w:val="_PLD_7417bbdf88f74ca7abe6826af039046b"/>
                <w:id w:val="1267426860"/>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hint="eastAsia"/>
                      </w:rPr>
                      <w:t>（</w:t>
                    </w:r>
                    <w:r>
                      <w:rPr>
                        <w:rFonts w:cs="Cambria"/>
                      </w:rPr>
                      <w:t>3</w:t>
                    </w:r>
                    <w:r>
                      <w:rPr>
                        <w:rFonts w:cs="Cambria" w:hint="eastAsia"/>
                      </w:rPr>
                      <w:t>）衍生金融资产</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sdt>
            <w:sdtPr>
              <w:rPr>
                <w:rFonts w:cs="Cambria"/>
              </w:rPr>
              <w:alias w:val="持续以公允价值计量的资产总额明细"/>
              <w:tag w:val="_TUP_e78f47dfe89a44bda0f59b05bd53aa70"/>
              <w:id w:val="223651428"/>
              <w:lock w:val="sdtLocked"/>
            </w:sdtPr>
            <w:sdtEndPr/>
            <w:sdtContent>
              <w:tr w:rsidR="00FF407A" w:rsidTr="00703894">
                <w:trPr>
                  <w:trHeight w:val="215"/>
                </w:trPr>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sidRPr="00EB1487">
                      <w:rPr>
                        <w:rFonts w:cs="Cambria" w:hint="eastAsia"/>
                      </w:rPr>
                      <w:t>（</w:t>
                    </w:r>
                    <w:r>
                      <w:rPr>
                        <w:rFonts w:cs="Cambria" w:hint="eastAsia"/>
                      </w:rPr>
                      <w:t>4</w:t>
                    </w:r>
                    <w:r w:rsidRPr="00EB1487">
                      <w:rPr>
                        <w:rFonts w:cs="Cambria"/>
                      </w:rPr>
                      <w:t>）</w:t>
                    </w:r>
                    <w:r>
                      <w:rPr>
                        <w:rFonts w:cs="Cambria" w:hint="eastAsia"/>
                      </w:rPr>
                      <w:t>股票投资</w:t>
                    </w:r>
                  </w:p>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8,041.10</w:t>
                    </w: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8,041.10</w:t>
                    </w:r>
                  </w:p>
                </w:tc>
              </w:tr>
            </w:sdtContent>
          </w:sdt>
          <w:tr w:rsidR="00FF407A" w:rsidTr="00703894">
            <w:trPr>
              <w:trHeight w:val="799"/>
            </w:trPr>
            <w:tc>
              <w:tcPr>
                <w:tcW w:w="1280"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8f2dd6e8cd7d4b6f8a25ea84b5be71b1"/>
                  <w:id w:val="-1107890047"/>
                  <w:lock w:val="sdtLocked"/>
                </w:sdtPr>
                <w:sdtEndPr>
                  <w:rPr>
                    <w:rFonts w:hint="eastAsia"/>
                  </w:rPr>
                </w:sdtEndPr>
                <w:sdtContent>
                  <w:p w:rsidR="00FF407A" w:rsidRDefault="00FF407A" w:rsidP="00FF407A">
                    <w:pPr>
                      <w:outlineLvl w:val="2"/>
                      <w:rPr>
                        <w:rFonts w:cs="Cambria"/>
                      </w:rPr>
                    </w:pPr>
                    <w:r>
                      <w:rPr>
                        <w:rFonts w:cs="Cambria"/>
                      </w:rPr>
                      <w:t xml:space="preserve">2. </w:t>
                    </w:r>
                    <w:r>
                      <w:rPr>
                        <w:rFonts w:cs="Cambria" w:hint="eastAsia"/>
                      </w:rPr>
                      <w:t>指定以公允价值计量且其变动计入当期损益的金融资产</w:t>
                    </w:r>
                  </w:p>
                </w:sdtContent>
              </w:sdt>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sdt>
              <w:sdtPr>
                <w:tag w:val="_PLD_bd6d0cf9e96e4bebb25f8dcdf55d029f"/>
                <w:id w:val="-349722203"/>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hint="eastAsia"/>
                      </w:rPr>
                      <w:t>（</w:t>
                    </w:r>
                    <w:r>
                      <w:rPr>
                        <w:rFonts w:cs="Cambria"/>
                      </w:rPr>
                      <w:t>1</w:t>
                    </w:r>
                    <w:r>
                      <w:rPr>
                        <w:rFonts w:cs="Cambria" w:hint="eastAsia"/>
                      </w:rPr>
                      <w:t>）债务工具投资</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sdt>
              <w:sdtPr>
                <w:tag w:val="_PLD_9cde8bbc3a5e4a2a8e2cc318e0a0d8d4"/>
                <w:id w:val="-1979369248"/>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hint="eastAsia"/>
                      </w:rPr>
                      <w:t>（</w:t>
                    </w:r>
                    <w:r>
                      <w:rPr>
                        <w:rFonts w:cs="Cambria"/>
                      </w:rPr>
                      <w:t>2</w:t>
                    </w:r>
                    <w:r>
                      <w:rPr>
                        <w:rFonts w:cs="Cambria" w:hint="eastAsia"/>
                      </w:rPr>
                      <w:t>）权益工具投资</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sdt>
            <w:sdtPr>
              <w:rPr>
                <w:rFonts w:cs="Cambria"/>
              </w:rPr>
              <w:alias w:val="持续以公允价值计量的资产总额明细"/>
              <w:tag w:val="_TUP_e78f47dfe89a44bda0f59b05bd53aa70"/>
              <w:id w:val="1039395639"/>
              <w:lock w:val="sdtLocked"/>
            </w:sdtPr>
            <w:sdtEndPr/>
            <w:sdtContent>
              <w:tr w:rsidR="00FF407A" w:rsidTr="00703894">
                <w:trPr>
                  <w:trHeight w:val="215"/>
                </w:trPr>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hint="eastAsia"/>
                      </w:rPr>
                      <w:t>3</w:t>
                    </w:r>
                    <w:r w:rsidRPr="00130F40">
                      <w:rPr>
                        <w:rFonts w:cs="Cambria"/>
                      </w:rPr>
                      <w:t xml:space="preserve">. </w:t>
                    </w:r>
                    <w:r>
                      <w:rPr>
                        <w:rFonts w:cs="Cambria" w:hint="eastAsia"/>
                      </w:rPr>
                      <w:t>分类</w:t>
                    </w:r>
                    <w:r w:rsidRPr="00130F40">
                      <w:rPr>
                        <w:rFonts w:cs="Cambria"/>
                      </w:rPr>
                      <w:t>以公允价值计量且其变动计入当期损益的金融资产</w:t>
                    </w:r>
                  </w:p>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280,000,000.00</w:t>
                    </w: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280,000,000.00</w:t>
                    </w:r>
                  </w:p>
                </w:tc>
              </w:tr>
            </w:sdtContent>
          </w:sdt>
          <w:sdt>
            <w:sdtPr>
              <w:rPr>
                <w:rFonts w:cs="Cambria"/>
              </w:rPr>
              <w:alias w:val="持续以公允价值计量的资产总额明细"/>
              <w:tag w:val="_TUP_e78f47dfe89a44bda0f59b05bd53aa70"/>
              <w:id w:val="349383137"/>
              <w:lock w:val="sdtLocked"/>
            </w:sdtPr>
            <w:sdtEndPr/>
            <w:sdtContent>
              <w:tr w:rsidR="00FF407A" w:rsidTr="00703894">
                <w:trPr>
                  <w:trHeight w:val="215"/>
                </w:trPr>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sidRPr="00F92055">
                      <w:rPr>
                        <w:rFonts w:cs="Cambria" w:hint="eastAsia"/>
                      </w:rPr>
                      <w:t>（</w:t>
                    </w:r>
                    <w:r w:rsidRPr="00F92055">
                      <w:rPr>
                        <w:rFonts w:cs="Cambria"/>
                      </w:rPr>
                      <w:t>1）</w:t>
                    </w:r>
                    <w:r w:rsidRPr="00130F40">
                      <w:rPr>
                        <w:rFonts w:cs="Cambria" w:hint="eastAsia"/>
                      </w:rPr>
                      <w:t>银行理财产品</w:t>
                    </w:r>
                  </w:p>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230,000,000.00</w:t>
                    </w: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230,000,000.00</w:t>
                    </w:r>
                  </w:p>
                </w:tc>
              </w:tr>
            </w:sdtContent>
          </w:sdt>
          <w:sdt>
            <w:sdtPr>
              <w:rPr>
                <w:rFonts w:cs="Cambria"/>
              </w:rPr>
              <w:alias w:val="持续以公允价值计量的资产总额明细"/>
              <w:tag w:val="_TUP_e78f47dfe89a44bda0f59b05bd53aa70"/>
              <w:id w:val="-143353637"/>
              <w:lock w:val="sdtLocked"/>
            </w:sdtPr>
            <w:sdtEndPr/>
            <w:sdtContent>
              <w:tr w:rsidR="00FF407A" w:rsidTr="00703894">
                <w:trPr>
                  <w:trHeight w:val="215"/>
                </w:trPr>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sidRPr="00F92055">
                      <w:rPr>
                        <w:rFonts w:cs="Cambria" w:hint="eastAsia"/>
                      </w:rPr>
                      <w:t>（</w:t>
                    </w:r>
                    <w:r w:rsidRPr="00F92055">
                      <w:rPr>
                        <w:rFonts w:cs="Cambria"/>
                      </w:rPr>
                      <w:t>2）</w:t>
                    </w:r>
                    <w:r w:rsidRPr="00130F40">
                      <w:rPr>
                        <w:rFonts w:cs="Cambria" w:hint="eastAsia"/>
                      </w:rPr>
                      <w:t>其他非流动金融资产</w:t>
                    </w:r>
                  </w:p>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50,000,000.00</w:t>
                    </w: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50,000,000.00</w:t>
                    </w:r>
                  </w:p>
                </w:tc>
              </w:tr>
            </w:sdtContent>
          </w:sdt>
          <w:tr w:rsidR="00FF407A" w:rsidTr="00703894">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2091036697"/>
                  <w:lock w:val="sdtLocked"/>
                </w:sdtPr>
                <w:sdtEndPr>
                  <w:rPr>
                    <w:shd w:val="solid" w:color="FFFFFF" w:fill="auto"/>
                  </w:rPr>
                </w:sdtEndPr>
                <w:sdtContent>
                  <w:p w:rsidR="00FF407A" w:rsidRDefault="00FF407A" w:rsidP="00FF407A">
                    <w:pPr>
                      <w:outlineLvl w:val="2"/>
                    </w:pPr>
                    <w:r>
                      <w:rPr>
                        <w:rFonts w:hint="eastAsia"/>
                      </w:rPr>
                      <w:t>（二）</w:t>
                    </w:r>
                    <w:r>
                      <w:rPr>
                        <w:rFonts w:hint="eastAsia"/>
                        <w:shd w:val="solid" w:color="FFFFFF" w:fill="auto"/>
                      </w:rPr>
                      <w:t>其他债权投资</w:t>
                    </w:r>
                  </w:p>
                </w:sdtContent>
              </w:sdt>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131681859"/>
                  <w:lock w:val="sdtLocked"/>
                </w:sdtPr>
                <w:sdtEndPr>
                  <w:rPr>
                    <w:shd w:val="solid" w:color="FFFFFF" w:fill="auto"/>
                  </w:rPr>
                </w:sdtEndPr>
                <w:sdtContent>
                  <w:p w:rsidR="00FF407A" w:rsidRDefault="00FF407A" w:rsidP="00FF407A">
                    <w:pPr>
                      <w:outlineLvl w:val="2"/>
                    </w:pPr>
                    <w:r>
                      <w:rPr>
                        <w:rFonts w:hint="eastAsia"/>
                      </w:rPr>
                      <w:t>（三）</w:t>
                    </w:r>
                    <w:r>
                      <w:rPr>
                        <w:rFonts w:hint="eastAsia"/>
                        <w:shd w:val="solid" w:color="FFFFFF" w:fill="auto"/>
                      </w:rPr>
                      <w:t>其他权益工具投资</w:t>
                    </w:r>
                  </w:p>
                </w:sdtContent>
              </w:sdt>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1,610,371,825.21</w:t>
                </w: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62,357,484.00</w:t>
                </w: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1,672,729,309.21</w:t>
                </w:r>
              </w:p>
            </w:tc>
          </w:tr>
          <w:tr w:rsidR="00FF407A" w:rsidTr="00703894">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e521af2dbeb842efa65b7582d9470c19"/>
                  <w:id w:val="-1533796633"/>
                  <w:lock w:val="sdtLocked"/>
                </w:sdtPr>
                <w:sdtEndPr>
                  <w:rPr>
                    <w:shd w:val="solid" w:color="FFFFFF" w:fill="auto"/>
                  </w:rPr>
                </w:sdtEndPr>
                <w:sdtContent>
                  <w:p w:rsidR="00FF407A" w:rsidRDefault="00FF407A" w:rsidP="00FF407A">
                    <w:pPr>
                      <w:outlineLvl w:val="2"/>
                      <w:rPr>
                        <w:rFonts w:cs="Cambria"/>
                      </w:rPr>
                    </w:pPr>
                    <w:r>
                      <w:rPr>
                        <w:rFonts w:cs="Cambria" w:hint="eastAsia"/>
                      </w:rPr>
                      <w:t>（四）</w:t>
                    </w:r>
                    <w:r>
                      <w:rPr>
                        <w:rFonts w:cs="Cambria" w:hint="eastAsia"/>
                        <w:shd w:val="solid" w:color="FFFFFF" w:fill="auto"/>
                      </w:rPr>
                      <w:t>投资性房地产</w:t>
                    </w:r>
                  </w:p>
                </w:sdtContent>
              </w:sdt>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sdt>
              <w:sdtPr>
                <w:tag w:val="_PLD_57edf64645394a44a2d92d5afc4d538a"/>
                <w:id w:val="-792827742"/>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rPr>
                      <w:t>1.</w:t>
                    </w:r>
                    <w:r>
                      <w:rPr>
                        <w:rFonts w:cs="Cambria" w:hint="eastAsia"/>
                      </w:rPr>
                      <w:t>出租用的土地使用权</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sdt>
              <w:sdtPr>
                <w:tag w:val="_PLD_6d74812087eb4d618df7ab958a1a93e7"/>
                <w:id w:val="1957059857"/>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rPr>
                      <w:t>2.</w:t>
                    </w:r>
                    <w:r>
                      <w:rPr>
                        <w:rFonts w:cs="Cambria" w:hint="eastAsia"/>
                      </w:rPr>
                      <w:t>出租的建筑物</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468"/>
            </w:trPr>
            <w:sdt>
              <w:sdtPr>
                <w:tag w:val="_PLD_cd8170692aa8491292e4c34925248dd8"/>
                <w:id w:val="-1466895105"/>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rPr>
                      <w:t>3.</w:t>
                    </w:r>
                    <w:r>
                      <w:rPr>
                        <w:rFonts w:cs="Cambria" w:hint="eastAsia"/>
                      </w:rPr>
                      <w:t>持有并</w:t>
                    </w:r>
                    <w:proofErr w:type="gramStart"/>
                    <w:r>
                      <w:rPr>
                        <w:rFonts w:cs="Cambria" w:hint="eastAsia"/>
                      </w:rPr>
                      <w:t>准备增值</w:t>
                    </w:r>
                    <w:proofErr w:type="gramEnd"/>
                    <w:r>
                      <w:rPr>
                        <w:rFonts w:cs="Cambria" w:hint="eastAsia"/>
                      </w:rPr>
                      <w:t>后转让的土地使用权</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tc>
              <w:tcPr>
                <w:tcW w:w="1280"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17df5add0fe54a5e960e67a648bdf930"/>
                  <w:id w:val="1492529519"/>
                  <w:lock w:val="sdtLocked"/>
                </w:sdtPr>
                <w:sdtEndPr>
                  <w:rPr>
                    <w:shd w:val="solid" w:color="FFFFFF" w:fill="auto"/>
                  </w:rPr>
                </w:sdtEndPr>
                <w:sdtContent>
                  <w:p w:rsidR="00FF407A" w:rsidRDefault="00FF407A" w:rsidP="00FF407A">
                    <w:pPr>
                      <w:outlineLvl w:val="2"/>
                      <w:rPr>
                        <w:rFonts w:cs="Cambria"/>
                      </w:rPr>
                    </w:pPr>
                    <w:r>
                      <w:rPr>
                        <w:rFonts w:cs="Cambria" w:hint="eastAsia"/>
                      </w:rPr>
                      <w:t>（五）</w:t>
                    </w:r>
                    <w:r>
                      <w:rPr>
                        <w:rFonts w:cs="Cambria" w:hint="eastAsia"/>
                        <w:shd w:val="solid" w:color="FFFFFF" w:fill="auto"/>
                      </w:rPr>
                      <w:t>生物资产</w:t>
                    </w:r>
                  </w:p>
                </w:sdtContent>
              </w:sdt>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sdt>
              <w:sdtPr>
                <w:tag w:val="_PLD_a56923a5772c443c8378f09a59e35325"/>
                <w:id w:val="-817578976"/>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rPr>
                      <w:t>1.</w:t>
                    </w:r>
                    <w:r>
                      <w:rPr>
                        <w:rFonts w:cs="Cambria" w:hint="eastAsia"/>
                      </w:rPr>
                      <w:t>消耗性生物资产</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sdt>
              <w:sdtPr>
                <w:tag w:val="_PLD_255f970805f24da69438fbd6d7d1a094"/>
                <w:id w:val="2137908275"/>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rPr>
                      <w:t>2.</w:t>
                    </w:r>
                    <w:r>
                      <w:rPr>
                        <w:rFonts w:cs="Cambria" w:hint="eastAsia"/>
                      </w:rPr>
                      <w:t>生产性生物资产</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468"/>
            </w:trPr>
            <w:sdt>
              <w:sdtPr>
                <w:tag w:val="_PLD_5f085d8452914c828c6cb5c210cfc97c"/>
                <w:id w:val="1663041272"/>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b/>
                      </w:rPr>
                    </w:pPr>
                    <w:r>
                      <w:rPr>
                        <w:rFonts w:cs="Cambria" w:hint="eastAsia"/>
                        <w:b/>
                      </w:rPr>
                      <w:t>持续以公允价值计量的资产总额</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1,610,379,866.31</w:t>
                </w: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342,357,484.00</w:t>
                </w: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r>
                  <w:t>1,952,737,350.31</w:t>
                </w:r>
              </w:p>
            </w:tc>
          </w:tr>
          <w:tr w:rsidR="00FF407A" w:rsidTr="00703894">
            <w:trPr>
              <w:trHeight w:val="296"/>
            </w:trPr>
            <w:tc>
              <w:tcPr>
                <w:tcW w:w="1280"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cc157d5ce186429f9c96a03dc3e4daa5"/>
                  <w:id w:val="-461195651"/>
                  <w:lock w:val="sdtLocked"/>
                </w:sdtPr>
                <w:sdtEndPr>
                  <w:rPr>
                    <w:shd w:val="solid" w:color="FFFFFF" w:fill="auto"/>
                  </w:rPr>
                </w:sdtEndPr>
                <w:sdtContent>
                  <w:p w:rsidR="00FF407A" w:rsidRDefault="00FF407A" w:rsidP="00FF407A">
                    <w:pPr>
                      <w:outlineLvl w:val="2"/>
                      <w:rPr>
                        <w:rFonts w:cs="Cambria"/>
                      </w:rPr>
                    </w:pPr>
                    <w:r>
                      <w:rPr>
                        <w:rFonts w:cs="Cambria" w:hint="eastAsia"/>
                      </w:rPr>
                      <w:t>（六）</w:t>
                    </w:r>
                    <w:r>
                      <w:rPr>
                        <w:rFonts w:cs="Cambria" w:hint="eastAsia"/>
                        <w:shd w:val="solid" w:color="FFFFFF" w:fill="auto"/>
                      </w:rPr>
                      <w:t>交易性金融负债</w:t>
                    </w:r>
                  </w:p>
                </w:sdtContent>
              </w:sdt>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96"/>
            </w:trPr>
            <w:tc>
              <w:tcPr>
                <w:tcW w:w="1280"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eb6384ebff854706abc6b9d2b2078934"/>
                  <w:id w:val="1023906574"/>
                  <w:lock w:val="sdtLocked"/>
                </w:sdtPr>
                <w:sdtEndPr/>
                <w:sdtContent>
                  <w:p w:rsidR="00FF407A" w:rsidRDefault="00FF407A" w:rsidP="00FF407A">
                    <w:pPr>
                      <w:outlineLvl w:val="2"/>
                      <w:rPr>
                        <w:rFonts w:cs="Cambria"/>
                      </w:rPr>
                    </w:pPr>
                    <w:r>
                      <w:rPr>
                        <w:rFonts w:cs="Cambria"/>
                      </w:rPr>
                      <w:t>1.以公允价值计量且变动计入当期损益的金融负债</w:t>
                    </w:r>
                  </w:p>
                </w:sdtContent>
              </w:sdt>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sdt>
              <w:sdtPr>
                <w:tag w:val="_PLD_ab3489e8472645f1a23a90c81a64fec3"/>
                <w:id w:val="-816726641"/>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hint="eastAsia"/>
                      </w:rPr>
                      <w:t>其中：发行的交易性债券</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r w:rsidR="00FF407A" w:rsidTr="00703894">
            <w:trPr>
              <w:trHeight w:val="286"/>
            </w:trPr>
            <w:sdt>
              <w:sdtPr>
                <w:tag w:val="_PLD_78b2b3a16d0b40e8b29ab580ecc53877"/>
                <w:id w:val="-1913465828"/>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tabs>
                        <w:tab w:val="left" w:pos="432"/>
                        <w:tab w:val="center" w:pos="5630"/>
                        <w:tab w:val="center" w:pos="7430"/>
                      </w:tabs>
                      <w:ind w:firstLineChars="300" w:firstLine="630"/>
                      <w:rPr>
                        <w:rFonts w:cs="Cambria"/>
                      </w:rPr>
                    </w:pPr>
                    <w:r>
                      <w:rPr>
                        <w:rFonts w:cs="Cambria" w:hint="eastAsia"/>
                      </w:rPr>
                      <w:t>衍生金融负债</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84"/>
            </w:trPr>
            <w:sdt>
              <w:sdtPr>
                <w:tag w:val="_PLD_6e5dd1c748b04c09b7a17c31799de512"/>
                <w:id w:val="-1656910079"/>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tabs>
                        <w:tab w:val="left" w:pos="432"/>
                        <w:tab w:val="center" w:pos="5630"/>
                        <w:tab w:val="center" w:pos="7430"/>
                      </w:tabs>
                      <w:ind w:firstLineChars="300" w:firstLine="630"/>
                      <w:rPr>
                        <w:rFonts w:cs="Cambria"/>
                      </w:rPr>
                    </w:pPr>
                    <w:r>
                      <w:rPr>
                        <w:rFonts w:cs="Cambria" w:hint="eastAsia"/>
                      </w:rPr>
                      <w:t>其他</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468"/>
            </w:trPr>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CB690D" w:rsidP="00FF407A">
                <w:pPr>
                  <w:outlineLvl w:val="2"/>
                  <w:rPr>
                    <w:rFonts w:cs="Cambria"/>
                  </w:rPr>
                </w:pPr>
                <w:sdt>
                  <w:sdtPr>
                    <w:rPr>
                      <w:rFonts w:cs="Cambria" w:hint="eastAsia"/>
                    </w:rPr>
                    <w:tag w:val="_PLD_0b3835804c874ab6ada0c339f3ba564e"/>
                    <w:id w:val="1916511789"/>
                    <w:lock w:val="sdtLocked"/>
                  </w:sdtPr>
                  <w:sdtEndPr/>
                  <w:sdtContent>
                    <w:r w:rsidR="00FF407A">
                      <w:rPr>
                        <w:rFonts w:cs="Cambria" w:hint="eastAsia"/>
                      </w:rPr>
                      <w:t>2.指定为以公允价值计量且变动计入当期损益的金融负债</w:t>
                    </w:r>
                  </w:sdtContent>
                </w:sdt>
              </w:p>
            </w:tc>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468"/>
            </w:trPr>
            <w:sdt>
              <w:sdtPr>
                <w:tag w:val="_PLD_55f0f867d07f4493bbf5709a51eefe65"/>
                <w:id w:val="-1610266318"/>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b/>
                      </w:rPr>
                    </w:pPr>
                    <w:r>
                      <w:rPr>
                        <w:rFonts w:cs="Cambria" w:hint="eastAsia"/>
                        <w:b/>
                      </w:rPr>
                      <w:t>持续以公允价值计量的负债总额</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tabs>
                    <w:tab w:val="center" w:pos="824"/>
                    <w:tab w:val="right" w:pos="1649"/>
                  </w:tabs>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sdt>
              <w:sdtPr>
                <w:tag w:val="_PLD_4459ed4c85024af2b9f72ebfc4538cf7"/>
                <w:id w:val="1680146114"/>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b/>
                      </w:rPr>
                    </w:pPr>
                    <w:r>
                      <w:rPr>
                        <w:rFonts w:cs="Cambria" w:hint="eastAsia"/>
                        <w:b/>
                      </w:rPr>
                      <w:t>二、非持续的公允价值计量</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240"/>
            </w:trPr>
            <w:sdt>
              <w:sdtPr>
                <w:tag w:val="_PLD_17836ddde96f42d9960d4a0147639c54"/>
                <w:id w:val="-937447879"/>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rPr>
                    </w:pPr>
                    <w:r>
                      <w:rPr>
                        <w:rFonts w:cs="Cambria" w:hint="eastAsia"/>
                      </w:rPr>
                      <w:t>（一）持有待售资产</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468"/>
            </w:trPr>
            <w:sdt>
              <w:sdtPr>
                <w:tag w:val="_PLD_5606f89679c6406591acd746a38b1e22"/>
                <w:id w:val="879596052"/>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b/>
                      </w:rPr>
                    </w:pPr>
                    <w:r>
                      <w:rPr>
                        <w:rFonts w:cs="Cambria" w:hint="eastAsia"/>
                        <w:b/>
                      </w:rPr>
                      <w:t>非持续以公允价值计量的资产总额</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p w:rsidR="00FF407A" w:rsidRDefault="00FF407A" w:rsidP="00FF407A">
                <w:pPr>
                  <w:jc w:val="center"/>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r w:rsidR="00FF407A" w:rsidTr="00703894">
            <w:trPr>
              <w:trHeight w:val="481"/>
            </w:trPr>
            <w:sdt>
              <w:sdtPr>
                <w:tag w:val="_PLD_2ad2f17c0f784900bcd5d8acb5d78381"/>
                <w:id w:val="-754435270"/>
                <w:lock w:val="sdtLocked"/>
              </w:sdtPr>
              <w:sdtEndPr/>
              <w:sdtContent>
                <w:tc>
                  <w:tcPr>
                    <w:tcW w:w="128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outlineLvl w:val="2"/>
                      <w:rPr>
                        <w:rFonts w:cs="Cambria"/>
                        <w:b/>
                      </w:rPr>
                    </w:pPr>
                    <w:r>
                      <w:rPr>
                        <w:rFonts w:cs="Cambria" w:hint="eastAsia"/>
                        <w:b/>
                      </w:rPr>
                      <w:t>非持续以公允价值计量的负债总额</w:t>
                    </w:r>
                  </w:p>
                </w:tc>
              </w:sdtContent>
            </w:sdt>
            <w:tc>
              <w:tcPr>
                <w:tcW w:w="97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86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0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c>
              <w:tcPr>
                <w:tcW w:w="977" w:type="pct"/>
                <w:tcBorders>
                  <w:top w:val="single" w:sz="4" w:space="0" w:color="auto"/>
                  <w:left w:val="single" w:sz="4" w:space="0" w:color="auto"/>
                  <w:bottom w:val="single" w:sz="4" w:space="0" w:color="auto"/>
                  <w:right w:val="single" w:sz="4" w:space="0" w:color="auto"/>
                </w:tcBorders>
              </w:tcPr>
              <w:p w:rsidR="00FF407A" w:rsidRDefault="00FF407A" w:rsidP="00FF407A">
                <w:pPr>
                  <w:jc w:val="right"/>
                  <w:outlineLvl w:val="2"/>
                  <w:rPr>
                    <w:rFonts w:cs="Cambria"/>
                  </w:rPr>
                </w:pPr>
              </w:p>
            </w:tc>
          </w:tr>
        </w:tbl>
        <w:p w:rsidR="00FF407A" w:rsidRDefault="00CB690D">
          <w:pPr>
            <w:tabs>
              <w:tab w:val="left" w:pos="1134"/>
            </w:tabs>
            <w:rPr>
              <w:rFonts w:cs="Cambria"/>
              <w:b/>
            </w:rPr>
          </w:pPr>
        </w:p>
      </w:sdtContent>
    </w:sdt>
    <w:bookmarkEnd w:id="204" w:displacedByCustomXml="prev"/>
    <w:sdt>
      <w:sdtPr>
        <w:rPr>
          <w:rFonts w:ascii="宋体" w:hAnsi="宋体" w:cs="Arial" w:hint="eastAsia"/>
          <w:b w:val="0"/>
          <w:bCs/>
          <w:kern w:val="0"/>
          <w:szCs w:val="21"/>
        </w:rPr>
        <w:alias w:val="模块:持续和非持续第一层次公允价值计量项目市价的确定依据"/>
        <w:tag w:val="_GBC_9cf59ced96b14247921100dffef5784f"/>
        <w:id w:val="-16314098"/>
        <w:lock w:val="sdtLocked"/>
        <w:placeholder>
          <w:docPart w:val="GBC22222222222222222222222222222"/>
        </w:placeholder>
      </w:sdtPr>
      <w:sdtEndPr>
        <w:rPr>
          <w:rFonts w:cs="Cambria"/>
          <w:b/>
        </w:rPr>
      </w:sdtEndPr>
      <w:sdtContent>
        <w:p w:rsidR="00FF407A" w:rsidRDefault="00FF407A" w:rsidP="0078609A">
          <w:pPr>
            <w:pStyle w:val="3"/>
            <w:numPr>
              <w:ilvl w:val="0"/>
              <w:numId w:val="83"/>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967666134"/>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rsidP="00FF407A">
          <w:pPr>
            <w:ind w:firstLineChars="200" w:firstLine="420"/>
            <w:rPr>
              <w:rFonts w:cs="Arial"/>
            </w:rPr>
          </w:pPr>
          <w:sdt>
            <w:sdtPr>
              <w:rPr>
                <w:rFonts w:cs="Arial" w:hint="eastAsia"/>
              </w:rPr>
              <w:alias w:val="持续和非持续第一层次公允价值计量项目市价的确定依据"/>
              <w:tag w:val="_GBC_8db65a2ca59047da919942f97cfc594e"/>
              <w:id w:val="491000094"/>
              <w:lock w:val="sdtLocked"/>
              <w:placeholder>
                <w:docPart w:val="GBC22222222222222222222222222222"/>
              </w:placeholder>
            </w:sdtPr>
            <w:sdtEndPr/>
            <w:sdtContent>
              <w:r w:rsidR="00FF407A" w:rsidRPr="00F805AA">
                <w:rPr>
                  <w:rFonts w:cs="Arial" w:hint="eastAsia"/>
                </w:rPr>
                <w:t>公允价值根据证券交易所期末收盘价确定。</w:t>
              </w:r>
            </w:sdtContent>
          </w:sdt>
        </w:p>
        <w:p w:rsidR="00FF407A" w:rsidRDefault="00CB690D">
          <w:pPr>
            <w:tabs>
              <w:tab w:val="left" w:pos="1134"/>
            </w:tabs>
            <w:rPr>
              <w:rFonts w:cs="Cambria"/>
              <w:b/>
            </w:rPr>
          </w:pPr>
        </w:p>
      </w:sdtContent>
    </w:sdt>
    <w:sdt>
      <w:sdtPr>
        <w:rPr>
          <w:rFonts w:ascii="宋体" w:hAnsi="宋体" w:cs="Arial" w:hint="eastAsia"/>
          <w:b w:val="0"/>
          <w:bCs/>
          <w:kern w:val="0"/>
          <w:szCs w:val="21"/>
        </w:rPr>
        <w:alias w:val="模块:持续和非持续第二层次公允价值计量项目，采用的估值技术和重要参数的定性及定量信息"/>
        <w:tag w:val="_GBC_8e00be36ed6245f895b032b3059a4854"/>
        <w:id w:val="-979388124"/>
        <w:lock w:val="sdtLocked"/>
        <w:placeholder>
          <w:docPart w:val="GBC22222222222222222222222222222"/>
        </w:placeholder>
      </w:sdtPr>
      <w:sdtEndPr>
        <w:rPr>
          <w:rFonts w:cs="Cambria" w:hint="default"/>
        </w:rPr>
      </w:sdtEndPr>
      <w:sdtContent>
        <w:p w:rsidR="00FF407A" w:rsidRDefault="00FF407A" w:rsidP="0078609A">
          <w:pPr>
            <w:pStyle w:val="3"/>
            <w:numPr>
              <w:ilvl w:val="0"/>
              <w:numId w:val="83"/>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2113966262"/>
            <w:lock w:val="sdtLocked"/>
            <w:placeholder>
              <w:docPart w:val="GBC22222222222222222222222222222"/>
            </w:placeholder>
          </w:sdtPr>
          <w:sdtEndPr/>
          <w:sdtContent>
            <w:p w:rsidR="00FF407A" w:rsidRDefault="00FF407A" w:rsidP="00FF407A">
              <w:pPr>
                <w:tabs>
                  <w:tab w:val="left" w:pos="1134"/>
                </w:tabs>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sdtContent>
    </w:sdt>
    <w:p w:rsidR="00FF407A" w:rsidRDefault="00FF407A"/>
    <w:sdt>
      <w:sdtPr>
        <w:rPr>
          <w:rFonts w:ascii="宋体" w:hAnsi="宋体" w:cs="Arial" w:hint="eastAsia"/>
          <w:b w:val="0"/>
          <w:bCs/>
          <w:kern w:val="0"/>
          <w:szCs w:val="21"/>
        </w:rPr>
        <w:alias w:val="模块:持续和非持续第三层次公允价值计量项目，采用的估值技术和重要参数的定性及定量信息"/>
        <w:tag w:val="_GBC_5d389bac3ad747a292eb45fd87ce5896"/>
        <w:id w:val="-831447446"/>
        <w:lock w:val="sdtLocked"/>
        <w:placeholder>
          <w:docPart w:val="GBC22222222222222222222222222222"/>
        </w:placeholder>
      </w:sdtPr>
      <w:sdtEndPr>
        <w:rPr>
          <w:rFonts w:cs="Cambria"/>
          <w:color w:val="808080"/>
        </w:rPr>
      </w:sdtEndPr>
      <w:sdtContent>
        <w:p w:rsidR="00FF407A" w:rsidRDefault="00FF407A" w:rsidP="0078609A">
          <w:pPr>
            <w:pStyle w:val="3"/>
            <w:numPr>
              <w:ilvl w:val="0"/>
              <w:numId w:val="83"/>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9783562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tabs>
              <w:tab w:val="left" w:pos="1134"/>
            </w:tabs>
            <w:rPr>
              <w:rFonts w:cs="Cambria"/>
              <w:b/>
            </w:rPr>
          </w:pPr>
        </w:p>
      </w:sdtContent>
    </w:sdt>
    <w:sdt>
      <w:sdtPr>
        <w:rPr>
          <w:rFonts w:ascii="宋体" w:hAnsi="宋体" w:cs="宋体" w:hint="eastAsia"/>
          <w:b w:val="0"/>
          <w:bCs/>
          <w:kern w:val="0"/>
          <w:szCs w:val="24"/>
        </w:rPr>
        <w:alias w:val="模块:持续的第三层次公允价值计量的项目期初与期末账面价值之间的调节信息及不可观察参数的敏感性分析"/>
        <w:tag w:val="_GBC_353ab3e0cb19455ab2c2c2a397421afe"/>
        <w:id w:val="2045717720"/>
        <w:lock w:val="sdtLocked"/>
        <w:placeholder>
          <w:docPart w:val="GBC22222222222222222222222222222"/>
        </w:placeholder>
      </w:sdtPr>
      <w:sdtEndPr>
        <w:rPr>
          <w:rFonts w:cs="Cambria"/>
          <w:color w:val="808080"/>
          <w:szCs w:val="21"/>
        </w:rPr>
      </w:sdtEndPr>
      <w:sdtContent>
        <w:p w:rsidR="00FF407A" w:rsidRDefault="00FF407A" w:rsidP="0078609A">
          <w:pPr>
            <w:pStyle w:val="3"/>
            <w:numPr>
              <w:ilvl w:val="0"/>
              <w:numId w:val="83"/>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31915868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持续的第三层次公允价值计量的项目期初与期末账面价值之间的调节信息及不可观察参数的敏感性分析"/>
            <w:tag w:val="_GBC_954b4040e118418f971665f0ac24c423"/>
            <w:id w:val="-1180038499"/>
            <w:lock w:val="sdtLocked"/>
            <w:placeholder>
              <w:docPart w:val="GBC22222222222222222222222222222"/>
            </w:placeholder>
          </w:sdtPr>
          <w:sdtEndPr/>
          <w:sdtContent>
            <w:p w:rsidR="00FF407A" w:rsidRDefault="00FF407A" w:rsidP="00FF407A">
              <w:pPr>
                <w:ind w:firstLineChars="200" w:firstLine="420"/>
              </w:pPr>
              <w:r w:rsidRPr="00F805AA">
                <w:rPr>
                  <w:rFonts w:hint="eastAsia"/>
                </w:rPr>
                <w:t>公司投资企业绍兴市柯桥区中国轻纺城天堂硅谷股权投资合伙企业（有限合伙）、杭州</w:t>
              </w:r>
              <w:proofErr w:type="gramStart"/>
              <w:r w:rsidRPr="00F805AA">
                <w:rPr>
                  <w:rFonts w:hint="eastAsia"/>
                </w:rPr>
                <w:t>美证安添</w:t>
              </w:r>
              <w:proofErr w:type="gramEnd"/>
              <w:r w:rsidRPr="00F805AA">
                <w:rPr>
                  <w:rFonts w:hint="eastAsia"/>
                </w:rPr>
                <w:t>股权投资合伙企业、天堂硅谷领新</w:t>
              </w:r>
              <w:r w:rsidRPr="00F805AA">
                <w:t>2C私</w:t>
              </w:r>
              <w:proofErr w:type="gramStart"/>
              <w:r w:rsidRPr="00F805AA">
                <w:t>募股权投资</w:t>
              </w:r>
              <w:proofErr w:type="gramEnd"/>
              <w:r w:rsidRPr="00F805AA">
                <w:t>基金、</w:t>
              </w:r>
              <w:proofErr w:type="gramStart"/>
              <w:r w:rsidRPr="00F805AA">
                <w:t>杭州奥软科技</w:t>
              </w:r>
              <w:proofErr w:type="gramEnd"/>
              <w:r w:rsidRPr="00F805AA">
                <w:t>有限公司和上海欣吉特生物科技有限公司的经营环境和经营情况、财务状况未发生重大变化，公司按投资成本作为公允价值的合理估计进行计量。</w:t>
              </w:r>
            </w:p>
            <w:p w:rsidR="00FF407A" w:rsidRDefault="00FF407A" w:rsidP="00FF407A">
              <w:pPr>
                <w:ind w:firstLineChars="200" w:firstLine="420"/>
              </w:pPr>
              <w:r w:rsidRPr="00F805AA">
                <w:rPr>
                  <w:rFonts w:hint="eastAsia"/>
                </w:rPr>
                <w:t>对于银行理财产品，采用账面金额确定其公允价值。</w:t>
              </w:r>
            </w:p>
          </w:sdtContent>
        </w:sdt>
        <w:p w:rsidR="00FF407A" w:rsidRDefault="00CB690D">
          <w:pPr>
            <w:tabs>
              <w:tab w:val="left" w:pos="1134"/>
            </w:tabs>
            <w:rPr>
              <w:rFonts w:cs="Cambria"/>
              <w:b/>
            </w:rPr>
          </w:pPr>
        </w:p>
      </w:sdtContent>
    </w:sdt>
    <w:sdt>
      <w:sdtPr>
        <w:rPr>
          <w:rFonts w:ascii="宋体" w:hAnsi="宋体" w:cs="宋体" w:hint="eastAsia"/>
          <w:b w:val="0"/>
          <w:bCs/>
          <w:kern w:val="0"/>
          <w:szCs w:val="24"/>
        </w:rPr>
        <w:alias w:val="模块:持续的公允价值计量项目，本期内发生各层级之间转换的，转换的原因及确定转换时点的政策"/>
        <w:tag w:val="_GBC_a9200ec73b8d485e80b76f1a9ee34c49"/>
        <w:id w:val="900023567"/>
        <w:lock w:val="sdtLocked"/>
        <w:placeholder>
          <w:docPart w:val="GBC22222222222222222222222222222"/>
        </w:placeholder>
      </w:sdtPr>
      <w:sdtEndPr>
        <w:rPr>
          <w:rFonts w:cs="Cambria"/>
          <w:szCs w:val="21"/>
        </w:rPr>
      </w:sdtEndPr>
      <w:sdtContent>
        <w:p w:rsidR="00FF407A" w:rsidRDefault="00FF407A" w:rsidP="0078609A">
          <w:pPr>
            <w:pStyle w:val="3"/>
            <w:numPr>
              <w:ilvl w:val="0"/>
              <w:numId w:val="83"/>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126006153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tabs>
              <w:tab w:val="left" w:pos="1134"/>
            </w:tabs>
            <w:rPr>
              <w:rFonts w:cs="Cambria"/>
              <w:b/>
            </w:rPr>
          </w:pPr>
        </w:p>
      </w:sdtContent>
    </w:sdt>
    <w:sdt>
      <w:sdtPr>
        <w:rPr>
          <w:rFonts w:ascii="宋体" w:hAnsi="宋体" w:cs="宋体" w:hint="eastAsia"/>
          <w:b w:val="0"/>
          <w:bCs/>
          <w:kern w:val="0"/>
          <w:szCs w:val="24"/>
        </w:rPr>
        <w:alias w:val="模块:本期内发生的估值技术变更及变更原因"/>
        <w:tag w:val="_GBC_8e563310a4b84a5d9dfe74fdbc178926"/>
        <w:id w:val="-2085521128"/>
        <w:lock w:val="sdtLocked"/>
        <w:placeholder>
          <w:docPart w:val="GBC22222222222222222222222222222"/>
        </w:placeholder>
      </w:sdtPr>
      <w:sdtEndPr>
        <w:rPr>
          <w:rFonts w:cstheme="minorBidi"/>
          <w:szCs w:val="21"/>
        </w:rPr>
      </w:sdtEndPr>
      <w:sdtContent>
        <w:p w:rsidR="00FF407A" w:rsidRDefault="00FF407A" w:rsidP="0078609A">
          <w:pPr>
            <w:pStyle w:val="3"/>
            <w:numPr>
              <w:ilvl w:val="0"/>
              <w:numId w:val="83"/>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173977711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theme="minorBidi"/>
            </w:rPr>
          </w:pPr>
        </w:p>
      </w:sdtContent>
    </w:sdt>
    <w:sdt>
      <w:sdtPr>
        <w:rPr>
          <w:rFonts w:ascii="宋体" w:hAnsi="宋体" w:cstheme="minorBidi" w:hint="eastAsia"/>
          <w:b w:val="0"/>
          <w:bCs/>
          <w:kern w:val="0"/>
          <w:szCs w:val="21"/>
        </w:rPr>
        <w:alias w:val="模块:不以公允价值计量的金融资产和金融负债的公允价值情况"/>
        <w:tag w:val="_GBC_e354e1f41f824854b8f3345d52a9cfab"/>
        <w:id w:val="-985014694"/>
        <w:lock w:val="sdtLocked"/>
        <w:placeholder>
          <w:docPart w:val="GBC22222222222222222222222222222"/>
        </w:placeholder>
      </w:sdtPr>
      <w:sdtEndPr/>
      <w:sdtContent>
        <w:p w:rsidR="00FF407A" w:rsidRDefault="00FF407A" w:rsidP="0078609A">
          <w:pPr>
            <w:pStyle w:val="3"/>
            <w:numPr>
              <w:ilvl w:val="0"/>
              <w:numId w:val="83"/>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653981198"/>
            <w:lock w:val="sdtLocked"/>
            <w:placeholder>
              <w:docPart w:val="GBC22222222222222222222222222222"/>
            </w:placeholder>
          </w:sdtPr>
          <w:sdtEndPr/>
          <w:sdtContent>
            <w:p w:rsidR="00FF407A" w:rsidRDefault="00FF407A" w:rsidP="00FF407A">
              <w:pPr>
                <w:rPr>
                  <w:rFonts w:cstheme="minorBidi"/>
                </w:rPr>
              </w:pPr>
              <w:r>
                <w:rPr>
                  <w:rFonts w:cstheme="minorBidi"/>
                </w:rPr>
                <w:fldChar w:fldCharType="begin"/>
              </w:r>
              <w:r>
                <w:rPr>
                  <w:rFonts w:cstheme="minorBidi"/>
                </w:rPr>
                <w:instrText xml:space="preserve"> MACROBUTTON  SnrToggleCheckbox □适用 </w:instrText>
              </w:r>
              <w:r>
                <w:rPr>
                  <w:rFonts w:cstheme="minorBidi"/>
                </w:rPr>
                <w:fldChar w:fldCharType="end"/>
              </w:r>
              <w:r>
                <w:rPr>
                  <w:rFonts w:cstheme="minorBidi"/>
                </w:rPr>
                <w:fldChar w:fldCharType="begin"/>
              </w:r>
              <w:r>
                <w:rPr>
                  <w:rFonts w:cstheme="minorBidi"/>
                </w:rPr>
                <w:instrText xml:space="preserve"> MACROBUTTON  SnrToggleCheckbox √不适用 </w:instrText>
              </w:r>
              <w:r>
                <w:rPr>
                  <w:rFonts w:cstheme="minorBidi"/>
                </w:rPr>
                <w:fldChar w:fldCharType="end"/>
              </w:r>
            </w:p>
          </w:sdtContent>
        </w:sdt>
      </w:sdtContent>
    </w:sdt>
    <w:p w:rsidR="00FF407A" w:rsidRDefault="00FF407A">
      <w:pPr>
        <w:rPr>
          <w:rFonts w:cstheme="minorBidi"/>
        </w:rPr>
      </w:pPr>
    </w:p>
    <w:sdt>
      <w:sdtPr>
        <w:rPr>
          <w:rFonts w:ascii="宋体" w:hAnsi="宋体" w:cs="宋体"/>
          <w:b w:val="0"/>
          <w:bCs/>
          <w:kern w:val="0"/>
          <w:szCs w:val="21"/>
        </w:rPr>
        <w:alias w:val="模块:公允价值其他需要披露的事项"/>
        <w:tag w:val="_GBC_1551c1b4fedc4ac0ae859b67b4b79904"/>
        <w:id w:val="371885161"/>
        <w:lock w:val="sdtLocked"/>
        <w:placeholder>
          <w:docPart w:val="GBC22222222222222222222222222222"/>
        </w:placeholder>
      </w:sdtPr>
      <w:sdtEndPr/>
      <w:sdtContent>
        <w:p w:rsidR="00FF407A" w:rsidRDefault="00FF407A" w:rsidP="0078609A">
          <w:pPr>
            <w:pStyle w:val="3"/>
            <w:numPr>
              <w:ilvl w:val="0"/>
              <w:numId w:val="83"/>
            </w:numPr>
            <w:rPr>
              <w:rFonts w:ascii="宋体" w:hAnsi="宋体"/>
              <w:szCs w:val="21"/>
            </w:rPr>
          </w:pPr>
          <w:r>
            <w:rPr>
              <w:rFonts w:ascii="宋体" w:hAnsi="宋体" w:hint="eastAsia"/>
              <w:szCs w:val="21"/>
            </w:rPr>
            <w:t>其他</w:t>
          </w:r>
        </w:p>
        <w:sdt>
          <w:sdtPr>
            <w:rPr>
              <w:rFonts w:hint="eastAsia"/>
            </w:rPr>
            <w:alias w:val="是否适用：公允价值其他需要披露的事项[双击切换]"/>
            <w:tag w:val="_GBC_9174a0e7dec04e80924ee384dabe783a"/>
            <w:id w:val="-199386834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rsidP="0078609A">
      <w:pPr>
        <w:pStyle w:val="2"/>
        <w:numPr>
          <w:ilvl w:val="0"/>
          <w:numId w:val="32"/>
        </w:numPr>
        <w:ind w:left="422" w:hanging="422"/>
        <w:rPr>
          <w:rFonts w:ascii="宋体" w:hAnsi="宋体"/>
        </w:rPr>
      </w:pPr>
      <w:r>
        <w:rPr>
          <w:rFonts w:ascii="宋体" w:hAnsi="宋体" w:hint="eastAsia"/>
        </w:rPr>
        <w:t>关联方及关联交易</w:t>
      </w:r>
    </w:p>
    <w:sdt>
      <w:sdtPr>
        <w:rPr>
          <w:rFonts w:ascii="宋体" w:hAnsi="宋体" w:cs="宋体" w:hint="eastAsia"/>
          <w:b w:val="0"/>
          <w:bCs/>
          <w:kern w:val="0"/>
          <w:szCs w:val="24"/>
        </w:rPr>
        <w:alias w:val="模块:本企业的母公司情况"/>
        <w:tag w:val="_GBC_29e1f7491caa4c3e96eef8c84532de84"/>
        <w:id w:val="744304937"/>
        <w:lock w:val="sdtLocked"/>
        <w:placeholder>
          <w:docPart w:val="GBC22222222222222222222222222222"/>
        </w:placeholder>
      </w:sdtPr>
      <w:sdtEndPr>
        <w:rPr>
          <w:rFonts w:cs="Cambria"/>
          <w:szCs w:val="21"/>
        </w:rPr>
      </w:sdtEndPr>
      <w:sdtContent>
        <w:p w:rsidR="00FF407A" w:rsidRDefault="00FF407A" w:rsidP="0078609A">
          <w:pPr>
            <w:pStyle w:val="3"/>
            <w:numPr>
              <w:ilvl w:val="0"/>
              <w:numId w:val="84"/>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18673046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本企业的母公司情况"/>
              <w:tag w:val="_GBC_6deea75122314a599b3383585a0f5cfe"/>
              <w:id w:val="6253574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10545493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276"/>
            <w:gridCol w:w="1283"/>
            <w:gridCol w:w="1464"/>
            <w:gridCol w:w="1683"/>
            <w:gridCol w:w="1817"/>
          </w:tblGrid>
          <w:tr w:rsidR="00FF407A" w:rsidTr="00FF407A">
            <w:trPr>
              <w:trHeight w:val="842"/>
            </w:trPr>
            <w:sdt>
              <w:sdtPr>
                <w:tag w:val="_PLD_19f86fac20c44d648212d3b573ca4c90"/>
                <w:id w:val="1196656627"/>
                <w:lock w:val="sdtLocked"/>
              </w:sdtPr>
              <w:sdtEndPr/>
              <w:sdtContent>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母公司名称</w:t>
                    </w:r>
                  </w:p>
                </w:tc>
              </w:sdtContent>
            </w:sdt>
            <w:sdt>
              <w:sdtPr>
                <w:tag w:val="_PLD_d0e9e84346084d4db76e60afa87cf85a"/>
                <w:id w:val="-740564153"/>
                <w:lock w:val="sdtLocked"/>
              </w:sdtPr>
              <w:sdtEndPr/>
              <w:sdtContent>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注册地</w:t>
                    </w:r>
                  </w:p>
                </w:tc>
              </w:sdtContent>
            </w:sdt>
            <w:sdt>
              <w:sdtPr>
                <w:tag w:val="_PLD_862851f8ff08431ea28c3420f555e42d"/>
                <w:id w:val="-2072262490"/>
                <w:lock w:val="sdtLocked"/>
              </w:sdtPr>
              <w:sdtEndPr/>
              <w:sdtContent>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业务性质</w:t>
                    </w:r>
                  </w:p>
                </w:tc>
              </w:sdtContent>
            </w:sdt>
            <w:sdt>
              <w:sdtPr>
                <w:tag w:val="_PLD_77ed8bc59084448aa6eced74a15c106f"/>
                <w:id w:val="-245806130"/>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注册资本</w:t>
                    </w:r>
                  </w:p>
                </w:tc>
              </w:sdtContent>
            </w:sdt>
            <w:sdt>
              <w:sdtPr>
                <w:tag w:val="_PLD_360f61c4c6c14f0abe6480ef7f30e958"/>
                <w:id w:val="1732961265"/>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母公司对本企业的持股比例</w:t>
                    </w:r>
                    <w:r>
                      <w:rPr>
                        <w:rFonts w:cs="Cambria"/>
                      </w:rPr>
                      <w:t>(%)</w:t>
                    </w:r>
                  </w:p>
                </w:tc>
              </w:sdtContent>
            </w:sdt>
            <w:sdt>
              <w:sdtPr>
                <w:tag w:val="_PLD_3ef945e24ca64fc394d2e6b861604fcf"/>
                <w:id w:val="-143895658"/>
                <w:lock w:val="sdtLocked"/>
              </w:sdtPr>
              <w:sdtEnd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母公司对本企业的表决权比例</w:t>
                    </w:r>
                    <w:r>
                      <w:rPr>
                        <w:rFonts w:cs="Cambria"/>
                      </w:rPr>
                      <w:t>(%)</w:t>
                    </w:r>
                  </w:p>
                </w:tc>
              </w:sdtContent>
            </w:sdt>
          </w:tr>
          <w:sdt>
            <w:sdtPr>
              <w:rPr>
                <w:rFonts w:cs="Cambria"/>
              </w:rPr>
              <w:alias w:val="本企业的母公司情况明细"/>
              <w:tag w:val="_GBC_e3a0ec4880544cc4ad472a056e28a2a2"/>
              <w:id w:val="151111091"/>
              <w:lock w:val="sdtLocked"/>
            </w:sdtPr>
            <w:sdtEndPr/>
            <w:sdtContent>
              <w:tr w:rsidR="00FF407A" w:rsidTr="00FF407A">
                <w:trPr>
                  <w:trHeight w:val="255"/>
                </w:trPr>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rPr>
                        <w:rFonts w:cs="Cambria"/>
                      </w:rPr>
                    </w:pPr>
                    <w:r>
                      <w:t>绍兴市柯桥区开发经营集团有限公司</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rPr>
                        <w:rFonts w:cs="Cambria"/>
                      </w:rPr>
                    </w:pPr>
                    <w:r>
                      <w:t>浙江绍兴</w:t>
                    </w:r>
                  </w:p>
                </w:tc>
                <w:tc>
                  <w:tcPr>
                    <w:tcW w:w="70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rPr>
                        <w:rFonts w:cs="Cambria"/>
                      </w:rPr>
                    </w:pPr>
                    <w:r>
                      <w:t>市场开发</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rPr>
                        <w:rFonts w:cs="Cambria"/>
                      </w:rPr>
                    </w:pPr>
                    <w:r>
                      <w:t>20,000</w:t>
                    </w:r>
                    <w:r>
                      <w:rPr>
                        <w:rFonts w:hint="eastAsia"/>
                      </w:rPr>
                      <w:t>.00</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rPr>
                        <w:rFonts w:cs="Cambria"/>
                      </w:rPr>
                    </w:pPr>
                    <w:r>
                      <w:t>37.75</w:t>
                    </w:r>
                  </w:p>
                </w:tc>
                <w:tc>
                  <w:tcPr>
                    <w:tcW w:w="100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rPr>
                        <w:rFonts w:cs="Cambria"/>
                      </w:rPr>
                    </w:pPr>
                    <w:r>
                      <w:t>37.75</w:t>
                    </w:r>
                  </w:p>
                </w:tc>
              </w:tr>
            </w:sdtContent>
          </w:sdt>
        </w:tbl>
        <w:p w:rsidR="00FF407A" w:rsidRDefault="00FF407A">
          <w:pPr>
            <w:tabs>
              <w:tab w:val="left" w:pos="1134"/>
            </w:tabs>
            <w:rPr>
              <w:rFonts w:cs="Cambria"/>
            </w:rPr>
          </w:pPr>
          <w:r>
            <w:rPr>
              <w:rFonts w:cs="Cambria" w:hint="eastAsia"/>
            </w:rPr>
            <w:t>本企业的母公司情况的说明</w:t>
          </w:r>
        </w:p>
        <w:sdt>
          <w:sdtPr>
            <w:rPr>
              <w:rFonts w:cs="Cambria"/>
            </w:rPr>
            <w:alias w:val="本企业的母公司情况的说明"/>
            <w:tag w:val="_GBC_23f67537c1df4d9d9ede9fbc78ad06a4"/>
            <w:id w:val="1675223568"/>
            <w:lock w:val="sdtLocked"/>
            <w:placeholder>
              <w:docPart w:val="GBC22222222222222222222222222222"/>
            </w:placeholder>
          </w:sdtPr>
          <w:sdtEndPr/>
          <w:sdtContent>
            <w:p w:rsidR="00FF407A" w:rsidRDefault="00FF407A">
              <w:pPr>
                <w:tabs>
                  <w:tab w:val="left" w:pos="1134"/>
                </w:tabs>
                <w:rPr>
                  <w:rFonts w:cs="Cambria"/>
                </w:rPr>
              </w:pPr>
              <w:r>
                <w:rPr>
                  <w:rFonts w:cs="Cambria" w:hint="eastAsia"/>
                </w:rPr>
                <w:t>无</w:t>
              </w:r>
            </w:p>
          </w:sdtContent>
        </w:sdt>
        <w:p w:rsidR="00FF407A" w:rsidRDefault="00FF407A">
          <w:r>
            <w:rPr>
              <w:rFonts w:hint="eastAsia"/>
            </w:rPr>
            <w:t>本企业最终控制方是</w:t>
          </w:r>
          <w:sdt>
            <w:sdtPr>
              <w:rPr>
                <w:rFonts w:hint="eastAsia"/>
              </w:rPr>
              <w:alias w:val="本企业最终控制方"/>
              <w:tag w:val="_GBC_951a676520994ab7a3822c5f58c20b7d"/>
              <w:id w:val="-384261820"/>
              <w:lock w:val="sdtLocked"/>
              <w:placeholder>
                <w:docPart w:val="GBC22222222222222222222222222222"/>
              </w:placeholder>
            </w:sdtPr>
            <w:sdtEndPr/>
            <w:sdtContent>
              <w:r w:rsidRPr="00073892">
                <w:rPr>
                  <w:rFonts w:hint="eastAsia"/>
                </w:rPr>
                <w:t>绍兴市柯桥区人民政府。</w:t>
              </w:r>
            </w:sdtContent>
          </w:sdt>
        </w:p>
        <w:p w:rsidR="00FF407A" w:rsidRDefault="00FF407A">
          <w:r>
            <w:rPr>
              <w:rFonts w:hint="eastAsia"/>
            </w:rPr>
            <w:t>其他说明：</w:t>
          </w:r>
        </w:p>
        <w:sdt>
          <w:sdtPr>
            <w:alias w:val="本企业的母公司情况的其他说明"/>
            <w:tag w:val="_GBC_72b4ca7a02944263a74be4174baff4cf"/>
            <w:id w:val="-28343083"/>
            <w:lock w:val="sdtLocked"/>
            <w:placeholder>
              <w:docPart w:val="GBC22222222222222222222222222222"/>
            </w:placeholder>
          </w:sdtPr>
          <w:sdtEndPr/>
          <w:sdtContent>
            <w:p w:rsidR="00FF407A" w:rsidRDefault="00FF407A">
              <w:r>
                <w:rPr>
                  <w:rFonts w:hint="eastAsia"/>
                </w:rPr>
                <w:t>无</w:t>
              </w:r>
            </w:p>
          </w:sdtContent>
        </w:sdt>
        <w:p w:rsidR="00FF407A" w:rsidRDefault="00CB690D"/>
      </w:sdtContent>
    </w:sdt>
    <w:sdt>
      <w:sdtPr>
        <w:rPr>
          <w:rFonts w:ascii="宋体" w:hAnsi="宋体" w:cs="Arial" w:hint="eastAsia"/>
          <w:b w:val="0"/>
          <w:bCs/>
          <w:kern w:val="0"/>
          <w:szCs w:val="21"/>
        </w:rPr>
        <w:alias w:val="模块:本企业的子公司情况"/>
        <w:tag w:val="_GBC_244a434a920446c1838410fee0ac8ba8"/>
        <w:id w:val="1956748045"/>
        <w:lock w:val="sdtLocked"/>
        <w:placeholder>
          <w:docPart w:val="GBC22222222222222222222222222222"/>
        </w:placeholder>
      </w:sdtPr>
      <w:sdtEndPr>
        <w:rPr>
          <w:rFonts w:cs="Cambria"/>
        </w:rPr>
      </w:sdtEndPr>
      <w:sdtContent>
        <w:p w:rsidR="00FF407A" w:rsidRDefault="00FF407A" w:rsidP="0078609A">
          <w:pPr>
            <w:pStyle w:val="3"/>
            <w:numPr>
              <w:ilvl w:val="0"/>
              <w:numId w:val="84"/>
            </w:numPr>
            <w:rPr>
              <w:rFonts w:ascii="宋体" w:hAnsi="宋体" w:cs="Arial"/>
              <w:szCs w:val="21"/>
            </w:rPr>
          </w:pPr>
          <w:r>
            <w:rPr>
              <w:rFonts w:ascii="宋体" w:hAnsi="宋体" w:cs="Arial" w:hint="eastAsia"/>
              <w:szCs w:val="21"/>
            </w:rPr>
            <w:t>本企业的子公司情况</w:t>
          </w:r>
        </w:p>
        <w:p w:rsidR="00FF407A" w:rsidRDefault="00FF407A">
          <w:r>
            <w:rPr>
              <w:rFonts w:hint="eastAsia"/>
            </w:rPr>
            <w:t>本企业子公司的情况详见附注</w:t>
          </w:r>
        </w:p>
        <w:sdt>
          <w:sdtPr>
            <w:alias w:val="是否适用：本公司的子公司情况详见附注[双击切换]"/>
            <w:tag w:val="_GBC_a8d551b9f62149d3bf9322adae2c671f"/>
            <w:id w:val="109451153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本公司的子公司情况详见附注"/>
            <w:tag w:val="_GBC_bb3e2669c3cc45d0a6637b1809087708"/>
            <w:id w:val="1016117310"/>
            <w:lock w:val="sdtLocked"/>
            <w:placeholder>
              <w:docPart w:val="GBC22222222222222222222222222222"/>
            </w:placeholder>
          </w:sdtPr>
          <w:sdtEndPr/>
          <w:sdtContent>
            <w:p w:rsidR="00FF407A" w:rsidRDefault="00FF407A" w:rsidP="00FF407A">
              <w:pPr>
                <w:ind w:firstLineChars="200" w:firstLine="420"/>
              </w:pPr>
              <w:r w:rsidRPr="00073892">
                <w:rPr>
                  <w:rFonts w:hint="eastAsia"/>
                </w:rPr>
                <w:t>本公司的子公司情况</w:t>
              </w:r>
              <w:proofErr w:type="gramStart"/>
              <w:r w:rsidRPr="00073892">
                <w:rPr>
                  <w:rFonts w:hint="eastAsia"/>
                </w:rPr>
                <w:t>详见详见</w:t>
              </w:r>
              <w:proofErr w:type="gramEnd"/>
              <w:r w:rsidRPr="00073892">
                <w:rPr>
                  <w:rFonts w:hint="eastAsia"/>
                </w:rPr>
                <w:t>本</w:t>
              </w:r>
              <w:r w:rsidRPr="0059498F">
                <w:rPr>
                  <w:rFonts w:hint="eastAsia"/>
                </w:rPr>
                <w:t>报告第十节财务报告九、在其他主体中的权益之</w:t>
              </w:r>
              <w:r w:rsidRPr="00073892">
                <w:rPr>
                  <w:rFonts w:hint="eastAsia"/>
                </w:rPr>
                <w:t>说明。</w:t>
              </w:r>
            </w:p>
          </w:sdtContent>
        </w:sdt>
        <w:p w:rsidR="00FF407A" w:rsidRDefault="00CB690D">
          <w:pPr>
            <w:tabs>
              <w:tab w:val="left" w:pos="1134"/>
            </w:tabs>
            <w:rPr>
              <w:rFonts w:cs="Cambria"/>
            </w:rPr>
          </w:pPr>
        </w:p>
      </w:sdtContent>
    </w:sdt>
    <w:sdt>
      <w:sdtPr>
        <w:rPr>
          <w:rFonts w:ascii="宋体" w:hAnsi="宋体" w:cs="宋体" w:hint="eastAsia"/>
          <w:b w:val="0"/>
          <w:bCs/>
          <w:kern w:val="0"/>
          <w:szCs w:val="24"/>
        </w:rPr>
        <w:alias w:val="模块:存在关联方交易或余额的合营和联营企业情况"/>
        <w:tag w:val="_GBC_a5638b7fd6a848a19564209060b6909a"/>
        <w:id w:val="1823926664"/>
        <w:lock w:val="sdtLocked"/>
        <w:placeholder>
          <w:docPart w:val="GBC22222222222222222222222222222"/>
        </w:placeholder>
      </w:sdtPr>
      <w:sdtEndPr>
        <w:rPr>
          <w:rFonts w:cs="Cambria"/>
          <w:szCs w:val="21"/>
        </w:rPr>
      </w:sdtEndPr>
      <w:sdtContent>
        <w:p w:rsidR="00FF407A" w:rsidRDefault="00FF407A" w:rsidP="0078609A">
          <w:pPr>
            <w:pStyle w:val="3"/>
            <w:numPr>
              <w:ilvl w:val="0"/>
              <w:numId w:val="84"/>
            </w:numPr>
            <w:rPr>
              <w:rFonts w:ascii="宋体" w:hAnsi="宋体"/>
            </w:rPr>
          </w:pPr>
          <w:r>
            <w:rPr>
              <w:rFonts w:ascii="宋体" w:hAnsi="宋体" w:hint="eastAsia"/>
            </w:rPr>
            <w:t>本企业合营和联营企业情况</w:t>
          </w:r>
        </w:p>
        <w:p w:rsidR="00FF407A" w:rsidRDefault="00FF407A">
          <w:r>
            <w:rPr>
              <w:rFonts w:hint="eastAsia"/>
            </w:rPr>
            <w:t>本企业重要的合营或联营企业详见附注</w:t>
          </w:r>
        </w:p>
        <w:sdt>
          <w:sdtPr>
            <w:alias w:val="是否适用：本企业重要的合营或联营企业详见附注[双击切换]"/>
            <w:tag w:val="_GBC_2a369d3377e94598b2a744dfe59973e2"/>
            <w:id w:val="-141277212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347416474"/>
            <w:lock w:val="sdtLocked"/>
            <w:placeholder>
              <w:docPart w:val="GBC22222222222222222222222222222"/>
            </w:placeholder>
          </w:sdtPr>
          <w:sdtEndPr/>
          <w:sdtContent>
            <w:p w:rsidR="00FF407A" w:rsidRDefault="00FF407A" w:rsidP="00FF407A">
              <w:pPr>
                <w:ind w:firstLineChars="200" w:firstLine="420"/>
              </w:pPr>
              <w:r>
                <w:rPr>
                  <w:rFonts w:hint="eastAsia"/>
                </w:rPr>
                <w:t>本公司重要的合营或联营企业</w:t>
              </w:r>
              <w:proofErr w:type="gramStart"/>
              <w:r>
                <w:rPr>
                  <w:rFonts w:hint="eastAsia"/>
                </w:rPr>
                <w:t>详见详</w:t>
              </w:r>
              <w:r w:rsidRPr="0059498F">
                <w:rPr>
                  <w:rFonts w:hint="eastAsia"/>
                </w:rPr>
                <w:t>见</w:t>
              </w:r>
              <w:proofErr w:type="gramEnd"/>
              <w:r w:rsidRPr="0059498F">
                <w:rPr>
                  <w:rFonts w:hint="eastAsia"/>
                </w:rPr>
                <w:t>本报告第十节财务报告九、在其他主体中的</w:t>
              </w:r>
              <w:r>
                <w:rPr>
                  <w:rFonts w:hint="eastAsia"/>
                </w:rPr>
                <w:t>权益之说</w:t>
              </w:r>
            </w:p>
            <w:p w:rsidR="00FF407A" w:rsidRDefault="00FF407A" w:rsidP="00FF407A">
              <w:r>
                <w:rPr>
                  <w:rFonts w:hint="eastAsia"/>
                </w:rPr>
                <w:t>明。</w:t>
              </w:r>
              <w:r>
                <w:cr/>
              </w:r>
            </w:p>
          </w:sdtContent>
        </w:sdt>
        <w:p w:rsidR="00FF407A" w:rsidRDefault="00FF407A"/>
        <w:p w:rsidR="00FF407A" w:rsidRDefault="00FF407A">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1023981816"/>
            <w:lock w:val="sdtLocked"/>
            <w:placeholder>
              <w:docPart w:val="GBC22222222222222222222222222222"/>
            </w:placeholder>
          </w:sdtPr>
          <w:sdtEndPr/>
          <w:sdtContent>
            <w:p w:rsidR="00FF407A" w:rsidRDefault="00FF407A" w:rsidP="00FF407A">
              <w:pPr>
                <w:rPr>
                  <w:rFonts w:cs="Cambr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tabs>
              <w:tab w:val="left" w:pos="1134"/>
            </w:tabs>
            <w:rPr>
              <w:rFonts w:cs="Cambria"/>
            </w:rPr>
          </w:pPr>
        </w:p>
      </w:sdtContent>
    </w:sdt>
    <w:sdt>
      <w:sdtPr>
        <w:rPr>
          <w:rFonts w:ascii="宋体" w:hAnsi="宋体" w:cs="宋体" w:hint="eastAsia"/>
          <w:b w:val="0"/>
          <w:bCs/>
          <w:kern w:val="0"/>
          <w:szCs w:val="24"/>
        </w:rPr>
        <w:alias w:val="模块:其他关联方情况"/>
        <w:tag w:val="_GBC_047a0ce3dc594d779db6d4cbc1623727"/>
        <w:id w:val="1775891038"/>
        <w:lock w:val="sdtLocked"/>
        <w:placeholder>
          <w:docPart w:val="GBC22222222222222222222222222222"/>
        </w:placeholder>
      </w:sdtPr>
      <w:sdtEndPr>
        <w:rPr>
          <w:rFonts w:cs="Cambria"/>
          <w:szCs w:val="21"/>
        </w:rPr>
      </w:sdtEndPr>
      <w:sdtContent>
        <w:p w:rsidR="00FF407A" w:rsidRDefault="00FF407A" w:rsidP="0078609A">
          <w:pPr>
            <w:pStyle w:val="3"/>
            <w:numPr>
              <w:ilvl w:val="0"/>
              <w:numId w:val="84"/>
            </w:numPr>
            <w:rPr>
              <w:rFonts w:ascii="宋体" w:hAnsi="宋体"/>
            </w:rPr>
          </w:pPr>
          <w:r>
            <w:rPr>
              <w:rFonts w:ascii="宋体" w:hAnsi="宋体" w:hint="eastAsia"/>
            </w:rPr>
            <w:t>其他关联方情况</w:t>
          </w:r>
        </w:p>
        <w:sdt>
          <w:sdtPr>
            <w:alias w:val="是否适用：其他关联方情况[双击切换]"/>
            <w:tag w:val="_GBC_f9c029ef57734babb6375a74af1e3736"/>
            <w:id w:val="196507189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3839"/>
          </w:tblGrid>
          <w:tr w:rsidR="00FF407A" w:rsidTr="00FF407A">
            <w:trPr>
              <w:trHeight w:val="267"/>
            </w:trPr>
            <w:sdt>
              <w:sdtPr>
                <w:tag w:val="_PLD_8fe00abbc9b249a98b2e3ac6b12f12db"/>
                <w:id w:val="1959827902"/>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rPr>
                        <w:rFonts w:cs="Cambria"/>
                      </w:rPr>
                    </w:pPr>
                    <w:r>
                      <w:rPr>
                        <w:rFonts w:cs="Cambria" w:hint="eastAsia"/>
                      </w:rPr>
                      <w:t>其他关联方名称</w:t>
                    </w:r>
                  </w:p>
                </w:tc>
              </w:sdtContent>
            </w:sdt>
            <w:sdt>
              <w:sdtPr>
                <w:tag w:val="_PLD_c1304840da1e482f80286e0c7ca19002"/>
                <w:id w:val="1668755546"/>
                <w:lock w:val="sdtLocked"/>
              </w:sdtPr>
              <w:sdtEndPr/>
              <w:sdtContent>
                <w:tc>
                  <w:tcPr>
                    <w:tcW w:w="212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rPr>
                        <w:rFonts w:cs="Cambria"/>
                      </w:rPr>
                    </w:pPr>
                    <w:r>
                      <w:rPr>
                        <w:rFonts w:cs="Cambria" w:hint="eastAsia"/>
                      </w:rPr>
                      <w:t>其他关联方与本企业关系</w:t>
                    </w:r>
                  </w:p>
                </w:tc>
              </w:sdtContent>
            </w:sdt>
          </w:tr>
          <w:sdt>
            <w:sdtPr>
              <w:rPr>
                <w:rFonts w:cs="Cambria"/>
              </w:rPr>
              <w:alias w:val="本企业的其他关联方情况明细"/>
              <w:tag w:val="_GBC_2ec4adf7a1ce48faaeba9536b2bf6d81"/>
              <w:id w:val="1146935965"/>
              <w:lock w:val="sdtLocked"/>
            </w:sdtPr>
            <w:sdtEndPr/>
            <w:sdtContent>
              <w:tr w:rsidR="00FF407A" w:rsidTr="00FF407A">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rPr>
                        <w:rFonts w:cs="Cambria"/>
                      </w:rPr>
                    </w:pPr>
                    <w:r>
                      <w:t>绍兴市柯桥区国有资产投资经营集团有限公司</w:t>
                    </w:r>
                  </w:p>
                </w:tc>
                <w:sdt>
                  <w:sdtPr>
                    <w:rPr>
                      <w:rFonts w:cs="Cambria"/>
                    </w:rPr>
                    <w:alias w:val="本企业的其他关联方情况明细－其他关联方与本公司关系"/>
                    <w:tag w:val="_GBC_2205fb8ea5f648b5a0c9e8e3f8499f9f"/>
                    <w:id w:val="10631418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FF407A" w:rsidRDefault="00FF407A" w:rsidP="00FF407A">
                        <w:pPr>
                          <w:rPr>
                            <w:rFonts w:cs="Cambria"/>
                          </w:rPr>
                        </w:pPr>
                        <w:r>
                          <w:rPr>
                            <w:rFonts w:cs="Cambria"/>
                          </w:rPr>
                          <w:t>其他</w:t>
                        </w:r>
                      </w:p>
                    </w:tc>
                  </w:sdtContent>
                </w:sdt>
              </w:tr>
            </w:sdtContent>
          </w:sdt>
          <w:sdt>
            <w:sdtPr>
              <w:rPr>
                <w:rFonts w:cs="Cambria"/>
              </w:rPr>
              <w:alias w:val="本企业的其他关联方情况明细"/>
              <w:tag w:val="_GBC_2ec4adf7a1ce48faaeba9536b2bf6d81"/>
              <w:id w:val="415283929"/>
              <w:lock w:val="sdtLocked"/>
            </w:sdtPr>
            <w:sdtEndPr/>
            <w:sdtContent>
              <w:tr w:rsidR="00FF407A" w:rsidTr="00FF407A">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rPr>
                        <w:rFonts w:cs="Cambria"/>
                      </w:rPr>
                    </w:pPr>
                    <w:r>
                      <w:t>绍兴市柯桥区中国轻纺城展会有限公司</w:t>
                    </w:r>
                  </w:p>
                </w:tc>
                <w:sdt>
                  <w:sdtPr>
                    <w:rPr>
                      <w:rFonts w:cs="Cambria"/>
                    </w:rPr>
                    <w:alias w:val="本企业的其他关联方情况明细－其他关联方与本公司关系"/>
                    <w:tag w:val="_GBC_2205fb8ea5f648b5a0c9e8e3f8499f9f"/>
                    <w:id w:val="28107230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FF407A" w:rsidRDefault="00FF407A" w:rsidP="00FF407A">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1207872658"/>
              <w:lock w:val="sdtLocked"/>
            </w:sdtPr>
            <w:sdtEndPr/>
            <w:sdtContent>
              <w:tr w:rsidR="00FF407A" w:rsidTr="00FF407A">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rPr>
                        <w:rFonts w:cs="Cambria"/>
                      </w:rPr>
                    </w:pPr>
                    <w:r>
                      <w:t>绍兴柯桥供水有限公司</w:t>
                    </w:r>
                  </w:p>
                </w:tc>
                <w:sdt>
                  <w:sdtPr>
                    <w:rPr>
                      <w:rFonts w:cs="Cambria"/>
                    </w:rPr>
                    <w:alias w:val="本企业的其他关联方情况明细－其他关联方与本公司关系"/>
                    <w:tag w:val="_GBC_2205fb8ea5f648b5a0c9e8e3f8499f9f"/>
                    <w:id w:val="20377810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FF407A" w:rsidRDefault="00FF407A" w:rsidP="00FF407A">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970127077"/>
              <w:lock w:val="sdtLocked"/>
            </w:sdtPr>
            <w:sdtEndPr/>
            <w:sdtContent>
              <w:tr w:rsidR="00FF407A" w:rsidTr="00FF407A">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rPr>
                        <w:rFonts w:cs="Cambria"/>
                      </w:rPr>
                    </w:pPr>
                    <w:r>
                      <w:t>浙江轻纺城先进印染创新有限公司</w:t>
                    </w:r>
                  </w:p>
                </w:tc>
                <w:sdt>
                  <w:sdtPr>
                    <w:rPr>
                      <w:rFonts w:cs="Cambria"/>
                    </w:rPr>
                    <w:alias w:val="本企业的其他关联方情况明细－其他关联方与本公司关系"/>
                    <w:tag w:val="_GBC_2205fb8ea5f648b5a0c9e8e3f8499f9f"/>
                    <w:id w:val="5244365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FF407A" w:rsidRDefault="00FF407A" w:rsidP="00FF407A">
                        <w:pPr>
                          <w:rPr>
                            <w:rFonts w:cs="Cambria"/>
                          </w:rPr>
                        </w:pPr>
                        <w:r>
                          <w:rPr>
                            <w:rFonts w:cs="Cambria"/>
                          </w:rPr>
                          <w:t>其他</w:t>
                        </w:r>
                      </w:p>
                    </w:tc>
                  </w:sdtContent>
                </w:sdt>
              </w:tr>
            </w:sdtContent>
          </w:sdt>
          <w:sdt>
            <w:sdtPr>
              <w:rPr>
                <w:rFonts w:cs="Cambria"/>
              </w:rPr>
              <w:alias w:val="本企业的其他关联方情况明细"/>
              <w:tag w:val="_GBC_2ec4adf7a1ce48faaeba9536b2bf6d81"/>
              <w:id w:val="-1640415494"/>
              <w:lock w:val="sdtLocked"/>
            </w:sdtPr>
            <w:sdtEndPr/>
            <w:sdtContent>
              <w:tr w:rsidR="00FF407A" w:rsidTr="00FF407A">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rPr>
                        <w:rFonts w:cs="Cambria"/>
                      </w:rPr>
                    </w:pPr>
                    <w:r>
                      <w:t>绍兴市柯桥区中国轻纺城西市场开发经营有限公司</w:t>
                    </w:r>
                  </w:p>
                </w:tc>
                <w:sdt>
                  <w:sdtPr>
                    <w:rPr>
                      <w:rFonts w:cs="Cambria"/>
                    </w:rPr>
                    <w:alias w:val="本企业的其他关联方情况明细－其他关联方与本公司关系"/>
                    <w:tag w:val="_GBC_2205fb8ea5f648b5a0c9e8e3f8499f9f"/>
                    <w:id w:val="-171071822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FF407A" w:rsidRDefault="00FF407A" w:rsidP="00FF407A">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1670986030"/>
              <w:lock w:val="sdtLocked"/>
            </w:sdtPr>
            <w:sdtEndPr/>
            <w:sdtContent>
              <w:tr w:rsidR="00FF407A" w:rsidTr="00FF407A">
                <w:trPr>
                  <w:trHeight w:val="267"/>
                </w:trPr>
                <w:tc>
                  <w:tcPr>
                    <w:tcW w:w="287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rPr>
                        <w:rFonts w:cs="Cambria"/>
                      </w:rPr>
                    </w:pPr>
                    <w:r>
                      <w:t>绍兴柯桥中</w:t>
                    </w:r>
                    <w:proofErr w:type="gramStart"/>
                    <w:r>
                      <w:t>纺</w:t>
                    </w:r>
                    <w:proofErr w:type="gramEnd"/>
                    <w:r>
                      <w:t>跨境电</w:t>
                    </w:r>
                    <w:proofErr w:type="gramStart"/>
                    <w:r>
                      <w:t>商服务</w:t>
                    </w:r>
                    <w:proofErr w:type="gramEnd"/>
                    <w:r>
                      <w:t>有限公司</w:t>
                    </w:r>
                  </w:p>
                </w:tc>
                <w:sdt>
                  <w:sdtPr>
                    <w:rPr>
                      <w:rFonts w:cs="Cambria"/>
                    </w:rPr>
                    <w:alias w:val="本企业的其他关联方情况明细－其他关联方与本公司关系"/>
                    <w:tag w:val="_GBC_2205fb8ea5f648b5a0c9e8e3f8499f9f"/>
                    <w:id w:val="13152941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121" w:type="pct"/>
                        <w:tcBorders>
                          <w:top w:val="single" w:sz="4" w:space="0" w:color="auto"/>
                          <w:left w:val="single" w:sz="4" w:space="0" w:color="auto"/>
                          <w:bottom w:val="single" w:sz="4" w:space="0" w:color="auto"/>
                          <w:right w:val="single" w:sz="4" w:space="0" w:color="auto"/>
                        </w:tcBorders>
                      </w:tcPr>
                      <w:p w:rsidR="00FF407A" w:rsidRDefault="00FF407A" w:rsidP="00FF407A">
                        <w:pPr>
                          <w:rPr>
                            <w:rFonts w:cs="Cambria"/>
                          </w:rPr>
                        </w:pPr>
                        <w:r>
                          <w:rPr>
                            <w:rFonts w:cs="Cambria"/>
                          </w:rPr>
                          <w:t>其他</w:t>
                        </w:r>
                      </w:p>
                    </w:tc>
                  </w:sdtContent>
                </w:sdt>
              </w:tr>
            </w:sdtContent>
          </w:sdt>
        </w:tbl>
        <w:p w:rsidR="00FF407A" w:rsidRDefault="00FF407A">
          <w:pPr>
            <w:tabs>
              <w:tab w:val="left" w:pos="1134"/>
            </w:tabs>
            <w:rPr>
              <w:rFonts w:cs="Cambria"/>
            </w:rPr>
          </w:pPr>
          <w:r>
            <w:rPr>
              <w:rFonts w:cs="Cambria" w:hint="eastAsia"/>
            </w:rPr>
            <w:t>其他说明</w:t>
          </w:r>
        </w:p>
        <w:sdt>
          <w:sdtPr>
            <w:rPr>
              <w:rFonts w:cs="Cambria"/>
            </w:rPr>
            <w:alias w:val="本企业的其他关联方情况的说明"/>
            <w:tag w:val="_GBC_214bcb1375e347c4be22006f5cc854a9"/>
            <w:id w:val="-53077253"/>
            <w:lock w:val="sdtLocked"/>
            <w:placeholder>
              <w:docPart w:val="GBC22222222222222222222222222222"/>
            </w:placeholder>
          </w:sdtPr>
          <w:sdtEndPr/>
          <w:sdtContent>
            <w:p w:rsidR="00FF407A" w:rsidRDefault="00FF407A">
              <w:pPr>
                <w:tabs>
                  <w:tab w:val="left" w:pos="1134"/>
                </w:tabs>
                <w:rPr>
                  <w:rFonts w:cs="Cambria"/>
                </w:rPr>
              </w:pPr>
              <w:r>
                <w:rPr>
                  <w:rFonts w:cs="Cambria" w:hint="eastAsia"/>
                </w:rPr>
                <w:t>无</w:t>
              </w:r>
            </w:p>
          </w:sdtContent>
        </w:sdt>
        <w:p w:rsidR="00FF407A" w:rsidRDefault="00CB690D">
          <w:pPr>
            <w:tabs>
              <w:tab w:val="left" w:pos="1134"/>
            </w:tabs>
            <w:rPr>
              <w:rFonts w:cs="Cambria"/>
              <w:b/>
            </w:rPr>
          </w:pPr>
        </w:p>
      </w:sdtContent>
    </w:sdt>
    <w:p w:rsidR="00FF407A" w:rsidRDefault="00FF407A" w:rsidP="0078609A">
      <w:pPr>
        <w:pStyle w:val="3"/>
        <w:numPr>
          <w:ilvl w:val="0"/>
          <w:numId w:val="84"/>
        </w:numPr>
        <w:rPr>
          <w:rFonts w:ascii="宋体" w:hAnsi="宋体"/>
        </w:rPr>
      </w:pPr>
      <w:r>
        <w:rPr>
          <w:rFonts w:ascii="宋体" w:hAnsi="宋体" w:hint="eastAsia"/>
        </w:rPr>
        <w:t>关联交易情况</w:t>
      </w:r>
    </w:p>
    <w:p w:rsidR="00FF407A" w:rsidRDefault="00FF407A" w:rsidP="0078609A">
      <w:pPr>
        <w:pStyle w:val="4"/>
        <w:numPr>
          <w:ilvl w:val="0"/>
          <w:numId w:val="85"/>
        </w:numPr>
        <w:tabs>
          <w:tab w:val="left" w:pos="616"/>
        </w:tabs>
        <w:rPr>
          <w:rFonts w:ascii="宋体" w:hAnsi="宋体"/>
        </w:rPr>
      </w:pPr>
      <w:r>
        <w:rPr>
          <w:rFonts w:ascii="宋体" w:hAnsi="宋体" w:hint="eastAsia"/>
        </w:rPr>
        <w:t>购销商品、提供和接受劳务的关联交易</w:t>
      </w:r>
    </w:p>
    <w:sdt>
      <w:sdtPr>
        <w:rPr>
          <w:rFonts w:hint="eastAsia"/>
        </w:rPr>
        <w:alias w:val="模块:采购商品/接受劳务情况表"/>
        <w:tag w:val="_GBC_dbf08b5679414647a0fbf4c088d641de"/>
        <w:id w:val="2093746140"/>
        <w:lock w:val="sdtLocked"/>
        <w:placeholder>
          <w:docPart w:val="GBC22222222222222222222222222222"/>
        </w:placeholder>
      </w:sdtPr>
      <w:sdtEndPr>
        <w:rPr>
          <w:rFonts w:hint="default"/>
        </w:rPr>
      </w:sdtEndPr>
      <w:sdtContent>
        <w:p w:rsidR="00FF407A" w:rsidRDefault="00FF407A">
          <w:r>
            <w:rPr>
              <w:rFonts w:hint="eastAsia"/>
            </w:rPr>
            <w:t>采购商品/接受劳务情况表</w:t>
          </w:r>
        </w:p>
        <w:sdt>
          <w:sdtPr>
            <w:alias w:val="是否适用：采购商品或接受劳务情况表[双击切换]"/>
            <w:tag w:val="_GBC_ba304c7536f34a3f9d88448fb11ca349"/>
            <w:id w:val="160530719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rPr>
              <w:rFonts w:cs="Cambria"/>
              <w:b/>
              <w:bCs w:val="0"/>
            </w:rPr>
          </w:pPr>
          <w:r>
            <w:rPr>
              <w:rFonts w:cs="Cambria" w:hint="eastAsia"/>
            </w:rPr>
            <w:t>单位：</w:t>
          </w:r>
          <w:sdt>
            <w:sdtPr>
              <w:rPr>
                <w:rFonts w:cs="Cambria" w:hint="eastAsia"/>
              </w:rPr>
              <w:alias w:val="单位：采购商品接受劳务情况表"/>
              <w:tag w:val="_GBC_e8711f0989ee42659555a9f5631abd88"/>
              <w:id w:val="19242979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元</w:t>
              </w:r>
            </w:sdtContent>
          </w:sdt>
          <w:r>
            <w:rPr>
              <w:rFonts w:cs="Cambria" w:hint="eastAsia"/>
            </w:rPr>
            <w:t xml:space="preserve">  币种：</w:t>
          </w:r>
          <w:sdt>
            <w:sdtPr>
              <w:rPr>
                <w:rFonts w:cs="Cambria" w:hint="eastAsia"/>
              </w:rPr>
              <w:alias w:val="币种：采购商品接受劳务情况表"/>
              <w:tag w:val="_GBC_dc28b68caa744ea9a5230887b822319a"/>
              <w:id w:val="18684057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23"/>
            <w:gridCol w:w="2143"/>
            <w:gridCol w:w="2170"/>
            <w:gridCol w:w="2157"/>
          </w:tblGrid>
          <w:tr w:rsidR="00FF407A" w:rsidTr="00FF407A">
            <w:trPr>
              <w:cantSplit/>
              <w:trHeight w:val="295"/>
            </w:trPr>
            <w:sdt>
              <w:sdtPr>
                <w:tag w:val="_PLD_5b37ccbdc11a45c3bbc2cf6527561c9d"/>
                <w:id w:val="-648974385"/>
                <w:lock w:val="sdtLocked"/>
              </w:sdtPr>
              <w:sdtEnd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关联方</w:t>
                    </w:r>
                  </w:p>
                </w:tc>
              </w:sdtContent>
            </w:sdt>
            <w:sdt>
              <w:sdtPr>
                <w:tag w:val="_PLD_2d7b095c1f35485da0de73d655b7a571"/>
                <w:id w:val="-1077900379"/>
                <w:lock w:val="sdtLocked"/>
              </w:sdtPr>
              <w:sdtEnd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关联交易内容</w:t>
                    </w:r>
                  </w:p>
                </w:tc>
              </w:sdtContent>
            </w:sdt>
            <w:sdt>
              <w:sdtPr>
                <w:tag w:val="_PLD_2d255188abfa41f4af0fad1a74ac6d6d"/>
                <w:id w:val="-1894182841"/>
                <w:lock w:val="sdtLocked"/>
              </w:sdtPr>
              <w:sdtEndPr/>
              <w:sdtContent>
                <w:tc>
                  <w:tcPr>
                    <w:tcW w:w="1220" w:type="pct"/>
                    <w:tcBorders>
                      <w:top w:val="single" w:sz="4" w:space="0" w:color="auto"/>
                      <w:left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本期发生额</w:t>
                    </w:r>
                  </w:p>
                </w:tc>
              </w:sdtContent>
            </w:sdt>
            <w:sdt>
              <w:sdtPr>
                <w:tag w:val="_PLD_60fc9f0737164f9694363f102a4420bb"/>
                <w:id w:val="-1184435223"/>
                <w:lock w:val="sdtLocked"/>
              </w:sdtPr>
              <w:sdtEndPr/>
              <w:sdtContent>
                <w:tc>
                  <w:tcPr>
                    <w:tcW w:w="1213" w:type="pct"/>
                    <w:tcBorders>
                      <w:top w:val="single" w:sz="4" w:space="0" w:color="auto"/>
                      <w:left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上期发生额</w:t>
                    </w:r>
                  </w:p>
                </w:tc>
              </w:sdtContent>
            </w:sdt>
          </w:tr>
          <w:sdt>
            <w:sdtPr>
              <w:alias w:val="采购商品接受劳务情况明细"/>
              <w:tag w:val="_GBC_0c9767805cb8416eaba14f759181aa29"/>
              <w:id w:val="-1343314986"/>
              <w:lock w:val="sdtLocked"/>
            </w:sdtPr>
            <w:sdtEndPr/>
            <w:sdtContent>
              <w:tr w:rsidR="00FF407A" w:rsidTr="00FF407A">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绍兴柯桥供水有限公司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水电气等其他公用事业费用（购买）</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2,396,291.50</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2,688,037.69</w:t>
                    </w:r>
                  </w:p>
                </w:tc>
              </w:tr>
            </w:sdtContent>
          </w:sdt>
          <w:sdt>
            <w:sdtPr>
              <w:alias w:val="采购商品接受劳务情况明细"/>
              <w:tag w:val="_GBC_0c9767805cb8416eaba14f759181aa29"/>
              <w:id w:val="-1596086278"/>
              <w:lock w:val="sdtLocked"/>
            </w:sdtPr>
            <w:sdtEndPr/>
            <w:sdtContent>
              <w:tr w:rsidR="00FF407A" w:rsidTr="00FF407A">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绍兴市柯桥区开发经营集团有限公司</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电费、水费</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1,280,837.10</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1,382,729.45</w:t>
                    </w:r>
                  </w:p>
                </w:tc>
              </w:tr>
            </w:sdtContent>
          </w:sdt>
        </w:tbl>
        <w:p w:rsidR="00FF407A" w:rsidRDefault="00CB690D"/>
      </w:sdtContent>
    </w:sdt>
    <w:sdt>
      <w:sdtPr>
        <w:rPr>
          <w:rFonts w:hint="eastAsia"/>
        </w:rPr>
        <w:alias w:val="模块:出售商品/提供劳务情况"/>
        <w:tag w:val="_GBC_a4e1c0efe9f741ecbb648a33c9afb8fd"/>
        <w:id w:val="965702750"/>
        <w:lock w:val="sdtLocked"/>
        <w:placeholder>
          <w:docPart w:val="GBC22222222222222222222222222222"/>
        </w:placeholder>
      </w:sdtPr>
      <w:sdtEndPr>
        <w:rPr>
          <w:rFonts w:cs="Cambria"/>
        </w:rPr>
      </w:sdtEndPr>
      <w:sdtContent>
        <w:p w:rsidR="00FF407A" w:rsidRDefault="00FF407A">
          <w:pPr>
            <w:ind w:rightChars="-369" w:right="-775"/>
          </w:pPr>
          <w:r>
            <w:rPr>
              <w:rFonts w:hint="eastAsia"/>
            </w:rPr>
            <w:t>出售商品/提供劳务情况表</w:t>
          </w:r>
        </w:p>
        <w:sdt>
          <w:sdtPr>
            <w:alias w:val="是否适用：出售商品或提供劳务情况表[双击切换]"/>
            <w:tag w:val="_GBC_18ae630e2f3641959d3a9fc1a3f3ccf3"/>
            <w:id w:val="-704171285"/>
            <w:lock w:val="sdtLocked"/>
            <w:placeholder>
              <w:docPart w:val="GBC22222222222222222222222222222"/>
            </w:placeholder>
          </w:sdtPr>
          <w:sdtEndPr/>
          <w:sdtContent>
            <w:p w:rsidR="00FF407A" w:rsidRDefault="00FF407A">
              <w:pPr>
                <w:ind w:rightChars="-369" w:right="-775"/>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tabs>
              <w:tab w:val="left" w:pos="3870"/>
            </w:tabs>
            <w:jc w:val="right"/>
            <w:rPr>
              <w:rFonts w:cs="Cambria"/>
            </w:rPr>
          </w:pPr>
          <w:r>
            <w:t>单位</w:t>
          </w:r>
          <w:r>
            <w:rPr>
              <w:rFonts w:hint="eastAsia"/>
            </w:rPr>
            <w:t>：</w:t>
          </w:r>
          <w:sdt>
            <w:sdtPr>
              <w:alias w:val="单位：出售商品提供劳务情况表"/>
              <w:tag w:val="_GBC_d53494f853ed4767a511f9c2c780c566"/>
              <w:id w:val="-9823780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t xml:space="preserve">  币种：</w:t>
          </w:r>
          <w:sdt>
            <w:sdtPr>
              <w:alias w:val="币种：出售商品提供劳务情况表"/>
              <w:tag w:val="_GBC_d298f57687684d2eafef1d8c13d51722"/>
              <w:id w:val="-8696849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Style w:val="g3"/>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15"/>
            <w:gridCol w:w="2122"/>
            <w:gridCol w:w="2177"/>
            <w:gridCol w:w="2179"/>
          </w:tblGrid>
          <w:tr w:rsidR="00FF407A" w:rsidTr="00FF407A">
            <w:trPr>
              <w:cantSplit/>
              <w:trHeight w:val="273"/>
            </w:trPr>
            <w:sdt>
              <w:sdtPr>
                <w:tag w:val="_PLD_70510986aab647e99b00ba57c32e64cd"/>
                <w:id w:val="156894746"/>
                <w:lock w:val="sdtLocked"/>
              </w:sdtPr>
              <w:sdtEnd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关联方</w:t>
                    </w:r>
                  </w:p>
                </w:tc>
              </w:sdtContent>
            </w:sdt>
            <w:sdt>
              <w:sdtPr>
                <w:tag w:val="_PLD_66da90262f3d401c8151235b4c6f5e93"/>
                <w:id w:val="1748756666"/>
                <w:lock w:val="sdtLocked"/>
              </w:sdtPr>
              <w:sdtEnd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关联交易内容</w:t>
                    </w:r>
                  </w:p>
                </w:tc>
              </w:sdtContent>
            </w:sdt>
            <w:sdt>
              <w:sdtPr>
                <w:tag w:val="_PLD_09c424bd80324eb49dafea569ce1931b"/>
                <w:id w:val="-1971114895"/>
                <w:lock w:val="sdtLocked"/>
              </w:sdtPr>
              <w:sdtEndPr/>
              <w:sdtContent>
                <w:tc>
                  <w:tcPr>
                    <w:tcW w:w="1224" w:type="pct"/>
                    <w:tcBorders>
                      <w:top w:val="single" w:sz="4" w:space="0" w:color="auto"/>
                      <w:left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本期发生额</w:t>
                    </w:r>
                  </w:p>
                </w:tc>
              </w:sdtContent>
            </w:sdt>
            <w:sdt>
              <w:sdtPr>
                <w:tag w:val="_PLD_fd0f9e0691744db49d5ceaf95d42197c"/>
                <w:id w:val="872966551"/>
                <w:lock w:val="sdtLocked"/>
              </w:sdtPr>
              <w:sdtEndPr/>
              <w:sdtContent>
                <w:tc>
                  <w:tcPr>
                    <w:tcW w:w="1225" w:type="pct"/>
                    <w:tcBorders>
                      <w:top w:val="single" w:sz="4" w:space="0" w:color="auto"/>
                      <w:left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上期发生额</w:t>
                    </w:r>
                  </w:p>
                </w:tc>
              </w:sdtContent>
            </w:sdt>
          </w:tr>
          <w:sdt>
            <w:sdtPr>
              <w:alias w:val="出售商品提供劳务情况明细"/>
              <w:tag w:val="_GBC_d6e24b6ca62645f180ecf5d4621afdc6"/>
              <w:id w:val="546415318"/>
              <w:lock w:val="sdtLocked"/>
            </w:sdtPr>
            <w:sdtEndPr/>
            <w:sdtContent>
              <w:tr w:rsidR="00FF407A" w:rsidTr="00FF407A">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绍兴市柯桥区中国轻纺城展会有限公司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28,301.89</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28,301.89</w:t>
                    </w:r>
                  </w:p>
                </w:tc>
              </w:tr>
            </w:sdtContent>
          </w:sdt>
          <w:sdt>
            <w:sdtPr>
              <w:alias w:val="出售商品提供劳务情况明细"/>
              <w:tag w:val="_GBC_d6e24b6ca62645f180ecf5d4621afdc6"/>
              <w:id w:val="1620099708"/>
              <w:lock w:val="sdtLocked"/>
            </w:sdtPr>
            <w:sdtEndPr/>
            <w:sdtContent>
              <w:tr w:rsidR="00FF407A" w:rsidTr="00FF407A">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绍兴市柯桥区中国轻纺城西市场开发经营有限公司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电费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1,076,372.44</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952,072.48</w:t>
                    </w:r>
                  </w:p>
                </w:tc>
              </w:tr>
            </w:sdtContent>
          </w:sdt>
          <w:sdt>
            <w:sdtPr>
              <w:alias w:val="出售商品提供劳务情况明细"/>
              <w:tag w:val="_GBC_d6e24b6ca62645f180ecf5d4621afdc6"/>
              <w:id w:val="2004394387"/>
              <w:lock w:val="sdtLocked"/>
            </w:sdtPr>
            <w:sdtEndPr/>
            <w:sdtContent>
              <w:tr w:rsidR="00FF407A" w:rsidTr="00FF407A">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浙江轻纺城先进印染创新有限公司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180,617.78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4,716.98</w:t>
                    </w:r>
                  </w:p>
                </w:tc>
              </w:tr>
            </w:sdtContent>
          </w:sdt>
          <w:sdt>
            <w:sdtPr>
              <w:alias w:val="出售商品提供劳务情况明细"/>
              <w:tag w:val="_GBC_d6e24b6ca62645f180ecf5d4621afdc6"/>
              <w:id w:val="-635097801"/>
              <w:lock w:val="sdtLocked"/>
            </w:sdtPr>
            <w:sdtEndPr/>
            <w:sdtContent>
              <w:tr w:rsidR="00FF407A" w:rsidTr="00FF407A">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绍兴柯桥中</w:t>
                    </w:r>
                    <w:proofErr w:type="gramStart"/>
                    <w:r>
                      <w:t>纺</w:t>
                    </w:r>
                    <w:proofErr w:type="gramEnd"/>
                    <w:r>
                      <w:t>跨境电</w:t>
                    </w:r>
                    <w:proofErr w:type="gramStart"/>
                    <w:r>
                      <w:t>商服务</w:t>
                    </w:r>
                    <w:proofErr w:type="gramEnd"/>
                    <w:r>
                      <w:t>有限公司</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技术服务费</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23,808.63</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23,082.21</w:t>
                    </w:r>
                  </w:p>
                </w:tc>
              </w:tr>
            </w:sdtContent>
          </w:sdt>
        </w:tbl>
        <w:p w:rsidR="00FF407A" w:rsidRDefault="00FF407A"/>
        <w:p w:rsidR="00FF407A" w:rsidRDefault="00FF407A">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327286117"/>
            <w:lock w:val="sdtLocked"/>
            <w:placeholder>
              <w:docPart w:val="GBC22222222222222222222222222222"/>
            </w:placeholder>
          </w:sdtPr>
          <w:sdtEndPr/>
          <w:sdtContent>
            <w:p w:rsidR="00FF407A" w:rsidRDefault="00FF407A" w:rsidP="00FF407A">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rsidR="00FF407A" w:rsidRDefault="00CB690D">
          <w:pPr>
            <w:rPr>
              <w:rFonts w:cs="Cambria"/>
            </w:rPr>
          </w:pPr>
        </w:p>
      </w:sdtContent>
    </w:sdt>
    <w:sdt>
      <w:sdtPr>
        <w:rPr>
          <w:rFonts w:ascii="宋体" w:hAnsi="宋体" w:cs="宋体" w:hint="eastAsia"/>
          <w:b w:val="0"/>
          <w:bCs/>
          <w:kern w:val="0"/>
          <w:szCs w:val="24"/>
        </w:rPr>
        <w:alias w:val="模块:关联受托管理/承包及委托管理/出包情况"/>
        <w:tag w:val="_GBC_41e9e66a2ab04304a0db7b9e032817c5"/>
        <w:id w:val="1987126146"/>
        <w:lock w:val="sdtLocked"/>
        <w:placeholder>
          <w:docPart w:val="GBC22222222222222222222222222222"/>
        </w:placeholder>
      </w:sdtPr>
      <w:sdtEndPr>
        <w:rPr>
          <w:rFonts w:cs="Cambria" w:hint="default"/>
          <w:szCs w:val="21"/>
        </w:rPr>
      </w:sdtEndPr>
      <w:sdtContent>
        <w:p w:rsidR="00FF407A" w:rsidRDefault="00FF407A" w:rsidP="0078609A">
          <w:pPr>
            <w:pStyle w:val="4"/>
            <w:numPr>
              <w:ilvl w:val="0"/>
              <w:numId w:val="85"/>
            </w:numPr>
            <w:tabs>
              <w:tab w:val="left" w:pos="616"/>
            </w:tabs>
            <w:rPr>
              <w:rFonts w:ascii="宋体" w:hAnsi="宋体"/>
            </w:rPr>
          </w:pPr>
          <w:r>
            <w:rPr>
              <w:rFonts w:ascii="宋体" w:hAnsi="宋体" w:hint="eastAsia"/>
            </w:rPr>
            <w:t>关联受托管理/承包及委托管理/出包情况</w:t>
          </w:r>
        </w:p>
        <w:p w:rsidR="00FF407A" w:rsidRDefault="00FF407A">
          <w:r>
            <w:rPr>
              <w:rFonts w:hint="eastAsia"/>
            </w:rPr>
            <w:t>本公司受托管理/承包情况表：</w:t>
          </w:r>
        </w:p>
        <w:sdt>
          <w:sdtPr>
            <w:rPr>
              <w:rFonts w:cs="Cambria"/>
            </w:rPr>
            <w:alias w:val="是否适用：本公司受托管理或承包情况表[双击切换]"/>
            <w:tag w:val="_GBC_3810b3cad54c4b2f9754e7d6be3e9480"/>
            <w:id w:val="-1712262059"/>
            <w:lock w:val="sdtLocked"/>
            <w:placeholder>
              <w:docPart w:val="GBC22222222222222222222222222222"/>
            </w:placeholder>
          </w:sdtPr>
          <w:sdtEndPr/>
          <w:sdtContent>
            <w:p w:rsidR="00FF407A" w:rsidRDefault="00FF407A" w:rsidP="00FF407A">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rsidR="00FF407A" w:rsidRDefault="00FF407A">
          <w:pPr>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618134485"/>
            <w:lock w:val="sdtLocked"/>
            <w:placeholder>
              <w:docPart w:val="GBC22222222222222222222222222222"/>
            </w:placeholder>
          </w:sdtPr>
          <w:sdtEndPr/>
          <w:sdtContent>
            <w:p w:rsidR="00FF407A" w:rsidRDefault="00FF407A" w:rsidP="00FF407A">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rsidR="00FF407A" w:rsidRDefault="00FF407A">
          <w:pPr>
            <w:rPr>
              <w:rFonts w:cs="Cambria"/>
            </w:rPr>
          </w:pPr>
        </w:p>
        <w:p w:rsidR="00FF407A" w:rsidRDefault="00FF407A">
          <w:pPr>
            <w:rPr>
              <w:rFonts w:cs="Cambria"/>
              <w:bCs w:val="0"/>
            </w:rPr>
          </w:pPr>
          <w:r>
            <w:rPr>
              <w:rFonts w:hint="eastAsia"/>
            </w:rPr>
            <w:t>本公司</w:t>
          </w:r>
          <w:r>
            <w:rPr>
              <w:rFonts w:cs="Cambria" w:hint="eastAsia"/>
            </w:rPr>
            <w:t>委托管理/出</w:t>
          </w:r>
          <w:proofErr w:type="gramStart"/>
          <w:r>
            <w:rPr>
              <w:rFonts w:cs="Cambria" w:hint="eastAsia"/>
            </w:rPr>
            <w:t>包情况</w:t>
          </w:r>
          <w:proofErr w:type="gramEnd"/>
          <w:r>
            <w:rPr>
              <w:rFonts w:cs="Cambria" w:hint="eastAsia"/>
            </w:rPr>
            <w:t>表：</w:t>
          </w:r>
        </w:p>
        <w:sdt>
          <w:sdtPr>
            <w:rPr>
              <w:rFonts w:cs="Cambria"/>
              <w:bCs w:val="0"/>
            </w:rPr>
            <w:alias w:val="是否适用：本公司委托管理或出包情况表[双击切换]"/>
            <w:tag w:val="_GBC_37bf111a27194665b76f71bb5418d53c"/>
            <w:id w:val="482275009"/>
            <w:lock w:val="sdtLocked"/>
            <w:placeholder>
              <w:docPart w:val="GBC22222222222222222222222222222"/>
            </w:placeholder>
          </w:sdtPr>
          <w:sdtEndPr/>
          <w:sdtContent>
            <w:p w:rsidR="00FF407A" w:rsidRDefault="00FF407A" w:rsidP="00FF407A">
              <w:pPr>
                <w:rPr>
                  <w:rFonts w:cs="Cambria"/>
                  <w:bCs w:val="0"/>
                </w:rPr>
              </w:pPr>
              <w:r>
                <w:rPr>
                  <w:rFonts w:cs="Cambria"/>
                  <w:bCs w:val="0"/>
                </w:rPr>
                <w:fldChar w:fldCharType="begin"/>
              </w:r>
              <w:r>
                <w:rPr>
                  <w:rFonts w:cs="Cambria"/>
                </w:rPr>
                <w:instrText xml:space="preserve"> MACROBUTTON  SnrToggleCheckbox □适用 </w:instrText>
              </w:r>
              <w:r>
                <w:rPr>
                  <w:rFonts w:cs="Cambria"/>
                  <w:bCs w:val="0"/>
                </w:rPr>
                <w:fldChar w:fldCharType="end"/>
              </w:r>
              <w:r>
                <w:rPr>
                  <w:rFonts w:cs="Cambria"/>
                  <w:bCs w:val="0"/>
                </w:rPr>
                <w:fldChar w:fldCharType="begin"/>
              </w:r>
              <w:r>
                <w:rPr>
                  <w:rFonts w:cs="Cambria"/>
                </w:rPr>
                <w:instrText xml:space="preserve"> MACROBUTTON  SnrToggleCheckbox √不适用 </w:instrText>
              </w:r>
              <w:r>
                <w:rPr>
                  <w:rFonts w:cs="Cambria"/>
                  <w:bCs w:val="0"/>
                </w:rPr>
                <w:fldChar w:fldCharType="end"/>
              </w:r>
            </w:p>
          </w:sdtContent>
        </w:sdt>
        <w:p w:rsidR="00FF407A" w:rsidRDefault="00FF407A">
          <w:pPr>
            <w:rPr>
              <w:rFonts w:cs="Cambria"/>
              <w:bCs w:val="0"/>
            </w:rPr>
          </w:pPr>
          <w:r>
            <w:rPr>
              <w:rFonts w:cs="Cambria" w:hint="eastAsia"/>
            </w:rPr>
            <w:t>关联管理/出</w:t>
          </w:r>
          <w:proofErr w:type="gramStart"/>
          <w:r>
            <w:rPr>
              <w:rFonts w:cs="Cambria" w:hint="eastAsia"/>
            </w:rPr>
            <w:t>包情况</w:t>
          </w:r>
          <w:proofErr w:type="gramEnd"/>
          <w:r>
            <w:rPr>
              <w:rFonts w:cs="Cambria" w:hint="eastAsia"/>
            </w:rPr>
            <w:t>说明</w:t>
          </w:r>
        </w:p>
        <w:sdt>
          <w:sdtPr>
            <w:rPr>
              <w:rFonts w:cs="Cambria"/>
              <w:bCs w:val="0"/>
            </w:rPr>
            <w:alias w:val="是否适用：关联管理或出包情况说明[双击切换]"/>
            <w:tag w:val="_GBC_0b0339c118c542eb8a6e3a68fab8e375"/>
            <w:id w:val="-867446781"/>
            <w:lock w:val="sdtLocked"/>
            <w:placeholder>
              <w:docPart w:val="GBC22222222222222222222222222222"/>
            </w:placeholder>
          </w:sdtPr>
          <w:sdtEndPr/>
          <w:sdtContent>
            <w:p w:rsidR="00FF407A" w:rsidRDefault="00FF407A" w:rsidP="00FF407A">
              <w:pPr>
                <w:rPr>
                  <w:rFonts w:cs="Cambria"/>
                  <w:bCs w:val="0"/>
                </w:rPr>
              </w:pPr>
              <w:r>
                <w:rPr>
                  <w:rFonts w:cs="Cambria"/>
                  <w:bCs w:val="0"/>
                </w:rPr>
                <w:fldChar w:fldCharType="begin"/>
              </w:r>
              <w:r>
                <w:rPr>
                  <w:rFonts w:cs="Cambria"/>
                </w:rPr>
                <w:instrText xml:space="preserve"> MACROBUTTON  SnrToggleCheckbox □适用 </w:instrText>
              </w:r>
              <w:r>
                <w:rPr>
                  <w:rFonts w:cs="Cambria"/>
                  <w:bCs w:val="0"/>
                </w:rPr>
                <w:fldChar w:fldCharType="end"/>
              </w:r>
              <w:r>
                <w:rPr>
                  <w:rFonts w:cs="Cambria"/>
                  <w:bCs w:val="0"/>
                </w:rPr>
                <w:fldChar w:fldCharType="begin"/>
              </w:r>
              <w:r>
                <w:rPr>
                  <w:rFonts w:cs="Cambria"/>
                </w:rPr>
                <w:instrText xml:space="preserve"> MACROBUTTON  SnrToggleCheckbox √不适用 </w:instrText>
              </w:r>
              <w:r>
                <w:rPr>
                  <w:rFonts w:cs="Cambria"/>
                  <w:bCs w:val="0"/>
                </w:rPr>
                <w:fldChar w:fldCharType="end"/>
              </w:r>
            </w:p>
          </w:sdtContent>
        </w:sdt>
        <w:p w:rsidR="00FF407A" w:rsidRDefault="00CB690D">
          <w:pPr>
            <w:rPr>
              <w:rFonts w:cs="Cambria"/>
            </w:rPr>
          </w:pPr>
        </w:p>
      </w:sdtContent>
    </w:sdt>
    <w:bookmarkStart w:id="205" w:name="_Hlk105747475" w:displacedByCustomXml="next"/>
    <w:sdt>
      <w:sdtPr>
        <w:rPr>
          <w:rFonts w:ascii="宋体" w:hAnsi="宋体" w:cs="宋体" w:hint="eastAsia"/>
          <w:b w:val="0"/>
          <w:bCs/>
          <w:kern w:val="0"/>
          <w:szCs w:val="24"/>
        </w:rPr>
        <w:alias w:val="模块:关联租赁情况"/>
        <w:tag w:val="_GBC_17f3281299e640aa88ca71463490c054"/>
        <w:id w:val="-358196408"/>
        <w:lock w:val="sdtLocked"/>
        <w:placeholder>
          <w:docPart w:val="GBC22222222222222222222222222222"/>
        </w:placeholder>
      </w:sdtPr>
      <w:sdtEndPr>
        <w:rPr>
          <w:szCs w:val="21"/>
        </w:rPr>
      </w:sdtEndPr>
      <w:sdtContent>
        <w:p w:rsidR="00FF407A" w:rsidRDefault="00FF407A" w:rsidP="0078609A">
          <w:pPr>
            <w:pStyle w:val="4"/>
            <w:numPr>
              <w:ilvl w:val="0"/>
              <w:numId w:val="85"/>
            </w:numPr>
            <w:tabs>
              <w:tab w:val="left" w:pos="616"/>
            </w:tabs>
            <w:rPr>
              <w:rFonts w:ascii="宋体" w:hAnsi="宋体"/>
            </w:rPr>
          </w:pPr>
          <w:r>
            <w:rPr>
              <w:rFonts w:ascii="宋体" w:hAnsi="宋体" w:hint="eastAsia"/>
            </w:rPr>
            <w:t>关联租赁情况</w:t>
          </w:r>
        </w:p>
        <w:p w:rsidR="00FF407A" w:rsidRDefault="00FF407A">
          <w:r>
            <w:rPr>
              <w:rFonts w:hint="eastAsia"/>
            </w:rPr>
            <w:t>本公司作为出租方：</w:t>
          </w:r>
        </w:p>
        <w:sdt>
          <w:sdtPr>
            <w:alias w:val="是否适用：本公司作为出租方的租赁情况表[双击切换]"/>
            <w:tag w:val="_GBC_f12cb8266cbd482b93c6a4bba1b05fb7"/>
            <w:id w:val="-195678513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关联租赁情况"/>
              <w:tag w:val="_GBC_b6ac4f0274e84bf2bac59898fb55e11d"/>
              <w:id w:val="8984832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关联租赁情况"/>
              <w:tag w:val="_GBC_268dafb121cf40fdbb2bbe55df2badf0"/>
              <w:id w:val="10523472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75"/>
            <w:gridCol w:w="1983"/>
            <w:gridCol w:w="2462"/>
            <w:gridCol w:w="2673"/>
          </w:tblGrid>
          <w:tr w:rsidR="00FF407A" w:rsidTr="00FF407A">
            <w:trPr>
              <w:trHeight w:val="338"/>
            </w:trPr>
            <w:sdt>
              <w:sdtPr>
                <w:tag w:val="_PLD_d0bc662d818f4cea8a5953be241f0994"/>
                <w:id w:val="940026207"/>
                <w:lock w:val="sdtLocked"/>
              </w:sdtPr>
              <w:sdtEndPr/>
              <w:sdtContent>
                <w:tc>
                  <w:tcPr>
                    <w:tcW w:w="998" w:type="pct"/>
                    <w:tcBorders>
                      <w:top w:val="single" w:sz="4" w:space="0" w:color="auto"/>
                      <w:left w:val="single" w:sz="4" w:space="0" w:color="auto"/>
                      <w:right w:val="single" w:sz="4" w:space="0" w:color="auto"/>
                    </w:tcBorders>
                    <w:shd w:val="clear" w:color="auto" w:fill="auto"/>
                    <w:vAlign w:val="center"/>
                  </w:tcPr>
                  <w:p w:rsidR="00FF407A" w:rsidRDefault="00FF407A" w:rsidP="00FF407A">
                    <w:pPr>
                      <w:jc w:val="center"/>
                    </w:pPr>
                    <w:r>
                      <w:rPr>
                        <w:rFonts w:hint="eastAsia"/>
                      </w:rPr>
                      <w:t>承租方名称</w:t>
                    </w:r>
                  </w:p>
                </w:tc>
              </w:sdtContent>
            </w:sdt>
            <w:sdt>
              <w:sdtPr>
                <w:tag w:val="_PLD_b201e1ba80ff4620b34885e088e03080"/>
                <w:id w:val="17905309"/>
                <w:lock w:val="sdtLocked"/>
              </w:sdtPr>
              <w:sdtEndPr/>
              <w:sdtContent>
                <w:tc>
                  <w:tcPr>
                    <w:tcW w:w="1115" w:type="pct"/>
                    <w:tcBorders>
                      <w:top w:val="single" w:sz="4" w:space="0" w:color="auto"/>
                      <w:left w:val="single" w:sz="4" w:space="0" w:color="auto"/>
                      <w:right w:val="single" w:sz="4" w:space="0" w:color="auto"/>
                    </w:tcBorders>
                    <w:shd w:val="clear" w:color="auto" w:fill="auto"/>
                    <w:vAlign w:val="center"/>
                  </w:tcPr>
                  <w:p w:rsidR="00FF407A" w:rsidRDefault="00FF407A" w:rsidP="00FF407A">
                    <w:pPr>
                      <w:jc w:val="center"/>
                    </w:pPr>
                    <w:r>
                      <w:rPr>
                        <w:rFonts w:hint="eastAsia"/>
                      </w:rPr>
                      <w:t>租赁资产种类</w:t>
                    </w:r>
                  </w:p>
                </w:tc>
              </w:sdtContent>
            </w:sdt>
            <w:sdt>
              <w:sdtPr>
                <w:tag w:val="_PLD_2247dbd372c64f6bb229457f3849c03a"/>
                <w:id w:val="1795103608"/>
                <w:lock w:val="sdtLocked"/>
              </w:sdtPr>
              <w:sdtEndPr/>
              <w:sdtContent>
                <w:tc>
                  <w:tcPr>
                    <w:tcW w:w="1384" w:type="pct"/>
                    <w:tcBorders>
                      <w:top w:val="single" w:sz="4" w:space="0" w:color="auto"/>
                      <w:left w:val="single" w:sz="4" w:space="0" w:color="auto"/>
                      <w:right w:val="single" w:sz="4" w:space="0" w:color="auto"/>
                    </w:tcBorders>
                    <w:shd w:val="clear" w:color="auto" w:fill="auto"/>
                    <w:vAlign w:val="center"/>
                  </w:tcPr>
                  <w:p w:rsidR="00FF407A" w:rsidRDefault="00FF407A" w:rsidP="00FF407A">
                    <w:pPr>
                      <w:jc w:val="center"/>
                    </w:pPr>
                    <w:r>
                      <w:rPr>
                        <w:rFonts w:hint="eastAsia"/>
                      </w:rPr>
                      <w:t>本期确认的租赁收入</w:t>
                    </w:r>
                  </w:p>
                </w:tc>
              </w:sdtContent>
            </w:sdt>
            <w:sdt>
              <w:sdtPr>
                <w:tag w:val="_PLD_94eb47eaf858403e8c39eab08f54efb9"/>
                <w:id w:val="502167915"/>
                <w:lock w:val="sdtLocked"/>
              </w:sdtPr>
              <w:sdtEndPr/>
              <w:sdtContent>
                <w:tc>
                  <w:tcPr>
                    <w:tcW w:w="1503" w:type="pct"/>
                    <w:tcBorders>
                      <w:top w:val="single" w:sz="4" w:space="0" w:color="auto"/>
                      <w:left w:val="single" w:sz="4" w:space="0" w:color="auto"/>
                      <w:right w:val="single" w:sz="4" w:space="0" w:color="auto"/>
                    </w:tcBorders>
                    <w:shd w:val="clear" w:color="auto" w:fill="auto"/>
                    <w:vAlign w:val="center"/>
                  </w:tcPr>
                  <w:p w:rsidR="00FF407A" w:rsidRDefault="00FF407A" w:rsidP="00FF407A">
                    <w:pPr>
                      <w:jc w:val="center"/>
                    </w:pPr>
                    <w:r>
                      <w:rPr>
                        <w:rFonts w:hint="eastAsia"/>
                      </w:rPr>
                      <w:t>上期确认的租赁收入</w:t>
                    </w:r>
                  </w:p>
                </w:tc>
              </w:sdtContent>
            </w:sdt>
          </w:tr>
          <w:sdt>
            <w:sdtPr>
              <w:alias w:val="关联租赁情况"/>
              <w:tag w:val="_GBC_b0112b4dc9284dc5a94109344af1edea"/>
              <w:id w:val="1298882288"/>
              <w:lock w:val="sdtLocked"/>
            </w:sdtPr>
            <w:sdtEndPr/>
            <w:sdtContent>
              <w:tr w:rsidR="00FF407A" w:rsidTr="00FF407A">
                <w:tc>
                  <w:tcPr>
                    <w:tcW w:w="998" w:type="pct"/>
                    <w:tcBorders>
                      <w:top w:val="single" w:sz="4" w:space="0" w:color="auto"/>
                      <w:left w:val="single" w:sz="4" w:space="0" w:color="auto"/>
                      <w:bottom w:val="single" w:sz="4" w:space="0" w:color="auto"/>
                      <w:right w:val="single" w:sz="4" w:space="0" w:color="auto"/>
                    </w:tcBorders>
                  </w:tcPr>
                  <w:p w:rsidR="00FF407A" w:rsidRDefault="00FF407A" w:rsidP="00FF407A">
                    <w:r>
                      <w:t>绍兴市柯桥区开发经营集团有限公司</w:t>
                    </w:r>
                  </w:p>
                </w:tc>
                <w:tc>
                  <w:tcPr>
                    <w:tcW w:w="1115" w:type="pct"/>
                    <w:tcBorders>
                      <w:top w:val="single" w:sz="4" w:space="0" w:color="auto"/>
                      <w:left w:val="single" w:sz="4" w:space="0" w:color="auto"/>
                      <w:bottom w:val="single" w:sz="4" w:space="0" w:color="auto"/>
                      <w:right w:val="single" w:sz="4" w:space="0" w:color="auto"/>
                    </w:tcBorders>
                  </w:tcPr>
                  <w:p w:rsidR="00FF407A" w:rsidRDefault="00FF407A" w:rsidP="00FF407A">
                    <w:r>
                      <w:t>不动产使用权</w:t>
                    </w:r>
                  </w:p>
                </w:tc>
                <w:tc>
                  <w:tcPr>
                    <w:tcW w:w="1384"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351,318.17</w:t>
                    </w:r>
                  </w:p>
                </w:tc>
                <w:tc>
                  <w:tcPr>
                    <w:tcW w:w="150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351,318.17</w:t>
                    </w:r>
                  </w:p>
                </w:tc>
              </w:tr>
            </w:sdtContent>
          </w:sdt>
        </w:tbl>
        <w:p w:rsidR="00FF407A" w:rsidRDefault="00FF407A"/>
        <w:p w:rsidR="00FF407A" w:rsidRDefault="00FF407A">
          <w:pPr>
            <w:sectPr w:rsidR="00FF407A" w:rsidSect="008E732D">
              <w:pgSz w:w="11906" w:h="16838"/>
              <w:pgMar w:top="1525" w:right="1276" w:bottom="1440" w:left="1797" w:header="856" w:footer="992" w:gutter="0"/>
              <w:cols w:space="425"/>
              <w:docGrid w:linePitch="312"/>
            </w:sectPr>
          </w:pPr>
        </w:p>
        <w:p w:rsidR="00FF407A" w:rsidRDefault="00FF407A"/>
        <w:p w:rsidR="00FF407A" w:rsidRDefault="00FF407A">
          <w:r>
            <w:rPr>
              <w:rFonts w:hint="eastAsia"/>
            </w:rPr>
            <w:t>本公司作为承租方：</w:t>
          </w:r>
        </w:p>
        <w:sdt>
          <w:sdtPr>
            <w:alias w:val="是否适用：本公司作为承租方的租赁情况表[双击切换]"/>
            <w:tag w:val="_GBC_e3319fb4cbb04bb0ab5516046d7e77a4"/>
            <w:id w:val="155774461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r>
            <w:rPr>
              <w:rFonts w:hint="eastAsia"/>
            </w:rPr>
            <w:t>关联租赁情况说明</w:t>
          </w:r>
        </w:p>
        <w:sdt>
          <w:sdtPr>
            <w:alias w:val="是否适用：关联租赁情况说明[双击切换]"/>
            <w:tag w:val="_GBC_a8d25c1a27d24bbeb9dd0063be85a310"/>
            <w:id w:val="-116963290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 w:rsidR="00FF407A" w:rsidRDefault="00CB690D"/>
      </w:sdtContent>
    </w:sdt>
    <w:bookmarkEnd w:id="205" w:displacedByCustomXml="prev"/>
    <w:p w:rsidR="00FF407A" w:rsidRDefault="00FF407A">
      <w:pPr>
        <w:sectPr w:rsidR="00FF407A" w:rsidSect="00D05608">
          <w:pgSz w:w="16838" w:h="11906" w:orient="landscape"/>
          <w:pgMar w:top="1797" w:right="1525" w:bottom="1276" w:left="1440" w:header="856" w:footer="992" w:gutter="0"/>
          <w:cols w:space="425"/>
          <w:docGrid w:linePitch="312"/>
        </w:sectPr>
      </w:pPr>
    </w:p>
    <w:p w:rsidR="00FF407A" w:rsidRDefault="00FF407A"/>
    <w:bookmarkStart w:id="206" w:name="_Hlk105747684" w:displacedByCustomXml="next"/>
    <w:sdt>
      <w:sdtPr>
        <w:rPr>
          <w:rFonts w:ascii="宋体" w:hAnsi="宋体" w:cs="Arial" w:hint="eastAsia"/>
          <w:b w:val="0"/>
          <w:bCs/>
          <w:kern w:val="0"/>
          <w:szCs w:val="21"/>
        </w:rPr>
        <w:alias w:val="模块:关联担保情况"/>
        <w:tag w:val="_GBC_a87b2e666bc14a67817d2d3189396350"/>
        <w:id w:val="1539010084"/>
        <w:lock w:val="sdtLocked"/>
        <w:placeholder>
          <w:docPart w:val="GBC22222222222222222222222222222"/>
        </w:placeholder>
      </w:sdtPr>
      <w:sdtEndPr>
        <w:rPr>
          <w:rFonts w:cs="Cambria" w:hint="default"/>
          <w:sz w:val="20"/>
          <w:szCs w:val="20"/>
        </w:rPr>
      </w:sdtEndPr>
      <w:sdtContent>
        <w:p w:rsidR="00FF407A" w:rsidRDefault="00FF407A" w:rsidP="0078609A">
          <w:pPr>
            <w:pStyle w:val="4"/>
            <w:numPr>
              <w:ilvl w:val="0"/>
              <w:numId w:val="85"/>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rsidR="00FF407A" w:rsidRDefault="00FF407A">
          <w:r>
            <w:rPr>
              <w:rFonts w:hint="eastAsia"/>
            </w:rPr>
            <w:t>本公司作为担保方</w:t>
          </w:r>
        </w:p>
        <w:sdt>
          <w:sdtPr>
            <w:alias w:val="是否适用：本公司作为担保方的担保情况表[双击切换]"/>
            <w:tag w:val="_GBC_f0150417f8ec4c5281b86683570391cb"/>
            <w:id w:val="60963226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 w:rsidR="00FF407A" w:rsidRDefault="00FF407A">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1381136330"/>
            <w:lock w:val="sdtLocked"/>
            <w:placeholder>
              <w:docPart w:val="GBC22222222222222222222222222222"/>
            </w:placeholder>
          </w:sdtPr>
          <w:sdtEndPr/>
          <w:sdtContent>
            <w:p w:rsidR="00FF407A" w:rsidRDefault="00FF407A" w:rsidP="00FF407A">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rsidR="00FF407A" w:rsidRDefault="00FF407A">
          <w:pPr>
            <w:rPr>
              <w:rFonts w:cs="Cambria"/>
            </w:rPr>
          </w:pPr>
          <w:r>
            <w:rPr>
              <w:rFonts w:cs="Cambria" w:hint="eastAsia"/>
            </w:rPr>
            <w:t>关联担保情况说明</w:t>
          </w:r>
        </w:p>
        <w:sdt>
          <w:sdtPr>
            <w:rPr>
              <w:rFonts w:cs="Cambria"/>
            </w:rPr>
            <w:alias w:val="是否适用：关联担保情况说明[双击切换]"/>
            <w:tag w:val="_GBC_9a5a4769e8804b779ae17adb041890d7"/>
            <w:id w:val="-834539882"/>
            <w:lock w:val="sdtLocked"/>
            <w:placeholder>
              <w:docPart w:val="GBC22222222222222222222222222222"/>
            </w:placeholder>
          </w:sdtPr>
          <w:sdtEndPr/>
          <w:sdtContent>
            <w:p w:rsidR="00FF407A" w:rsidRDefault="00FF407A" w:rsidP="00FF407A">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rsidR="00FF407A" w:rsidRDefault="00CB690D">
          <w:pPr>
            <w:rPr>
              <w:rFonts w:cs="Cambria"/>
              <w:sz w:val="20"/>
              <w:szCs w:val="20"/>
            </w:rPr>
          </w:pPr>
        </w:p>
      </w:sdtContent>
    </w:sdt>
    <w:bookmarkEnd w:id="206" w:displacedByCustomXml="prev"/>
    <w:bookmarkStart w:id="207" w:name="_Hlk72829984" w:displacedByCustomXml="next"/>
    <w:sdt>
      <w:sdtPr>
        <w:rPr>
          <w:rFonts w:ascii="宋体" w:hAnsi="宋体" w:cs="Arial"/>
          <w:b w:val="0"/>
          <w:bCs/>
          <w:kern w:val="0"/>
          <w:szCs w:val="21"/>
        </w:rPr>
        <w:alias w:val="模块:"/>
        <w:tag w:val="_SEC_b82cc4dd84264685b7f47657a2755690"/>
        <w:id w:val="-847174783"/>
        <w:lock w:val="sdtLocked"/>
        <w:placeholder>
          <w:docPart w:val="GBC22222222222222222222222222222"/>
        </w:placeholder>
      </w:sdtPr>
      <w:sdtEndPr>
        <w:rPr>
          <w:rFonts w:cs="Times New Roman"/>
          <w:kern w:val="2"/>
        </w:rPr>
      </w:sdtEndPr>
      <w:sdtContent>
        <w:p w:rsidR="00FF407A" w:rsidRDefault="00FF407A" w:rsidP="0078609A">
          <w:pPr>
            <w:pStyle w:val="4"/>
            <w:numPr>
              <w:ilvl w:val="0"/>
              <w:numId w:val="85"/>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1259131280"/>
            <w:lock w:val="sdtLocked"/>
            <w:placeholder>
              <w:docPart w:val="GBC22222222222222222222222222222"/>
            </w:placeholder>
          </w:sdtPr>
          <w:sdtEndPr/>
          <w:sdtContent>
            <w:p w:rsidR="00FF407A" w:rsidRDefault="00FF407A" w:rsidP="00FF407A">
              <w:pPr>
                <w:rPr>
                  <w:rFonts w:cstheme="minorBidi"/>
                </w:rPr>
              </w:pPr>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07" w:displacedByCustomXml="next"/>
    <w:sdt>
      <w:sdtPr>
        <w:rPr>
          <w:rFonts w:ascii="宋体" w:hAnsi="宋体" w:cs="宋体" w:hint="eastAsia"/>
          <w:b w:val="0"/>
          <w:bCs/>
          <w:kern w:val="0"/>
          <w:szCs w:val="24"/>
        </w:rPr>
        <w:alias w:val="模块:关联方资产转让、债务重组情况"/>
        <w:tag w:val="_GBC_9319584d30f7446b9ff3e2a3d50022d5"/>
        <w:id w:val="603005276"/>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85"/>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22534380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关键管理人员报酬"/>
        <w:tag w:val="_GBC_16da1beac91f4544809058bfda2ad3bf"/>
        <w:id w:val="-1522308460"/>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85"/>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59336640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rPr>
              <w:rFonts w:cs="Cambria"/>
            </w:rPr>
          </w:pPr>
          <w:r>
            <w:rPr>
              <w:rFonts w:cs="Cambria" w:hint="eastAsia"/>
            </w:rPr>
            <w:t>单位：</w:t>
          </w:r>
          <w:sdt>
            <w:sdtPr>
              <w:rPr>
                <w:rFonts w:cs="Cambria" w:hint="eastAsia"/>
              </w:rPr>
              <w:alias w:val="单位：财务附注：关键管理人员报酬"/>
              <w:tag w:val="_GBC_ce83ed5df8424f9a845da83f15361f10"/>
              <w:id w:val="16016781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万元</w:t>
              </w:r>
            </w:sdtContent>
          </w:sdt>
          <w:r>
            <w:rPr>
              <w:rFonts w:cs="Cambria" w:hint="eastAsia"/>
            </w:rPr>
            <w:t xml:space="preserve">  币种：</w:t>
          </w:r>
          <w:sdt>
            <w:sdtPr>
              <w:rPr>
                <w:rFonts w:cs="Cambria" w:hint="eastAsia"/>
              </w:rPr>
              <w:alias w:val="币种：财务附注：关键管理人员报酬"/>
              <w:tag w:val="_GBC_f493c9ef199846639115d5bc3032a26e"/>
              <w:id w:val="1625817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FF407A" w:rsidTr="00FF407A">
            <w:sdt>
              <w:sdtPr>
                <w:tag w:val="_PLD_67f843efe3664c9fbe7a215b63622ea0"/>
                <w:id w:val="156958623"/>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项目</w:t>
                    </w:r>
                  </w:p>
                </w:tc>
              </w:sdtContent>
            </w:sdt>
            <w:sdt>
              <w:sdtPr>
                <w:tag w:val="_PLD_30a169af324e457e93d304c688a55945"/>
                <w:id w:val="-589545497"/>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本期发生额</w:t>
                    </w:r>
                  </w:p>
                </w:tc>
              </w:sdtContent>
            </w:sdt>
            <w:sdt>
              <w:sdtPr>
                <w:tag w:val="_PLD_bf5a91780f544d6eade38e70db331a30"/>
                <w:id w:val="-521474397"/>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rPr>
                        <w:rFonts w:cs="Cambria"/>
                      </w:rPr>
                    </w:pPr>
                    <w:r>
                      <w:rPr>
                        <w:rFonts w:cs="Cambria" w:hint="eastAsia"/>
                      </w:rPr>
                      <w:t>上期发生额</w:t>
                    </w:r>
                  </w:p>
                </w:tc>
              </w:sdtContent>
            </w:sdt>
          </w:tr>
          <w:tr w:rsidR="00FF407A" w:rsidTr="00FF407A">
            <w:sdt>
              <w:sdtPr>
                <w:tag w:val="_PLD_bc4e2a2d92044454966304594fcd32da"/>
                <w:id w:val="1202055354"/>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rPr>
                    <w:rFonts w:cs="Cambria"/>
                  </w:rPr>
                </w:pPr>
                <w:r>
                  <w:t>82</w:t>
                </w:r>
                <w:r>
                  <w:rPr>
                    <w:rFonts w:hint="eastAsia"/>
                  </w:rPr>
                  <w:t>.</w:t>
                </w:r>
                <w:r>
                  <w:t>5</w:t>
                </w:r>
                <w:r>
                  <w:rPr>
                    <w:rFonts w:hint="eastAsia"/>
                  </w:rPr>
                  <w:t>1</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rPr>
                    <w:rFonts w:cs="Cambria"/>
                  </w:rPr>
                </w:pPr>
                <w:r>
                  <w:t>105.06</w:t>
                </w:r>
              </w:p>
            </w:tc>
          </w:tr>
        </w:tbl>
        <w:p w:rsidR="00FF407A" w:rsidRDefault="00CB690D"/>
      </w:sdtContent>
    </w:sdt>
    <w:sdt>
      <w:sdtPr>
        <w:rPr>
          <w:rFonts w:ascii="宋体" w:hAnsi="宋体" w:cs="宋体" w:hint="eastAsia"/>
          <w:b w:val="0"/>
          <w:bCs/>
          <w:kern w:val="0"/>
          <w:szCs w:val="24"/>
        </w:rPr>
        <w:alias w:val="模块:其他关联交易"/>
        <w:tag w:val="_GBC_45e2e59b0d6145b48f7cfd576edaa9e6"/>
        <w:id w:val="-672799164"/>
        <w:lock w:val="sdtLocked"/>
        <w:placeholder>
          <w:docPart w:val="GBC22222222222222222222222222222"/>
        </w:placeholder>
      </w:sdtPr>
      <w:sdtEndPr>
        <w:rPr>
          <w:rFonts w:cstheme="minorBidi" w:hint="default"/>
          <w:szCs w:val="21"/>
        </w:rPr>
      </w:sdtEndPr>
      <w:sdtContent>
        <w:p w:rsidR="00FF407A" w:rsidRDefault="00FF407A" w:rsidP="0078609A">
          <w:pPr>
            <w:pStyle w:val="4"/>
            <w:numPr>
              <w:ilvl w:val="0"/>
              <w:numId w:val="85"/>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5948193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3"/>
        <w:numPr>
          <w:ilvl w:val="0"/>
          <w:numId w:val="84"/>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kern w:val="0"/>
          <w:szCs w:val="21"/>
        </w:rPr>
        <w:alias w:val="模块:上市公司应收关联方款项"/>
        <w:tag w:val="_GBC_a8ddb53cf3424889a48a1749b5a1d910"/>
        <w:id w:val="1212922280"/>
        <w:lock w:val="sdtLocked"/>
        <w:placeholder>
          <w:docPart w:val="GBC22222222222222222222222222222"/>
        </w:placeholder>
      </w:sdtPr>
      <w:sdtEndPr>
        <w:rPr>
          <w:rFonts w:cstheme="minorBidi"/>
        </w:rPr>
      </w:sdtEndPr>
      <w:sdtContent>
        <w:p w:rsidR="00FF407A" w:rsidRDefault="00FF407A" w:rsidP="0078609A">
          <w:pPr>
            <w:pStyle w:val="4"/>
            <w:numPr>
              <w:ilvl w:val="0"/>
              <w:numId w:val="86"/>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62234873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上市公司应付关联方款项"/>
        <w:tag w:val="_GBC_e7a5511f50dd4f05a897cdfaeac4023f"/>
        <w:id w:val="-856890483"/>
        <w:lock w:val="sdtLocked"/>
        <w:placeholder>
          <w:docPart w:val="GBC22222222222222222222222222222"/>
        </w:placeholder>
      </w:sdtPr>
      <w:sdtEndPr>
        <w:rPr>
          <w:rFonts w:cstheme="minorBidi"/>
          <w:szCs w:val="21"/>
        </w:rPr>
      </w:sdtEndPr>
      <w:sdtContent>
        <w:p w:rsidR="00FF407A" w:rsidRDefault="00FF407A" w:rsidP="0078609A">
          <w:pPr>
            <w:pStyle w:val="4"/>
            <w:numPr>
              <w:ilvl w:val="0"/>
              <w:numId w:val="86"/>
            </w:numPr>
            <w:tabs>
              <w:tab w:val="left" w:pos="616"/>
            </w:tabs>
            <w:rPr>
              <w:rFonts w:ascii="宋体" w:hAnsi="宋体"/>
            </w:rPr>
          </w:pPr>
          <w:r>
            <w:rPr>
              <w:rFonts w:ascii="宋体" w:hAnsi="宋体" w:hint="eastAsia"/>
            </w:rPr>
            <w:t>应付项目</w:t>
          </w:r>
        </w:p>
        <w:p w:rsidR="00FF407A" w:rsidRDefault="00CB690D">
          <w:sdt>
            <w:sdtPr>
              <w:rPr>
                <w:rFonts w:hint="eastAsia"/>
              </w:rPr>
              <w:alias w:val="是否适用：应付项目[双击切换]"/>
              <w:tag w:val="_GBC_9dbefb51b716471b878d2e2863524a53"/>
              <w:id w:val="-907146382"/>
              <w:lock w:val="sdtLocked"/>
              <w:placeholder>
                <w:docPart w:val="GBC22222222222222222222222222222"/>
              </w:placeholder>
            </w:sdtPr>
            <w:sdtEndPr/>
            <w:sdtContent>
              <w:r w:rsidR="00FF407A">
                <w:fldChar w:fldCharType="begin"/>
              </w:r>
              <w:r w:rsidR="00FF407A">
                <w:instrText xml:space="preserve"> MACROBUTTON  SnrToggleCheckbox √适用 </w:instrText>
              </w:r>
              <w:r w:rsidR="00FF407A">
                <w:fldChar w:fldCharType="end"/>
              </w:r>
              <w:r w:rsidR="00FF407A">
                <w:fldChar w:fldCharType="begin"/>
              </w:r>
              <w:r w:rsidR="00FF407A">
                <w:instrText xml:space="preserve"> MACROBUTTON  SnrToggleCheckbox □不适用 </w:instrText>
              </w:r>
              <w:r w:rsidR="00FF407A">
                <w:fldChar w:fldCharType="end"/>
              </w:r>
            </w:sdtContent>
          </w:sdt>
        </w:p>
        <w:p w:rsidR="00FF407A" w:rsidRDefault="00FF407A">
          <w:pPr>
            <w:jc w:val="right"/>
          </w:pPr>
          <w:r>
            <w:rPr>
              <w:rFonts w:hint="eastAsia"/>
            </w:rPr>
            <w:t>单位：</w:t>
          </w:r>
          <w:sdt>
            <w:sdtPr>
              <w:rPr>
                <w:rFonts w:hint="eastAsia"/>
              </w:rPr>
              <w:alias w:val="单位：上市公司应付关联方款项"/>
              <w:tag w:val="_GBC_08d04faee6a64768877db8f6ab14663e"/>
              <w:id w:val="17540856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上市公司应付关联方款项"/>
              <w:tag w:val="_GBC_124ea57c07fc4e23931a125a103e711c"/>
              <w:id w:val="-16725651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27"/>
            <w:gridCol w:w="2047"/>
            <w:gridCol w:w="2049"/>
            <w:gridCol w:w="2670"/>
          </w:tblGrid>
          <w:tr w:rsidR="00FF407A" w:rsidTr="00FF407A">
            <w:sdt>
              <w:sdtPr>
                <w:tag w:val="_PLD_cf838d28f8e94c899328f1b9cd175b08"/>
                <w:id w:val="-847796992"/>
                <w:lock w:val="sdtLocked"/>
              </w:sdtPr>
              <w:sdtEndPr/>
              <w:sdtContent>
                <w:tc>
                  <w:tcPr>
                    <w:tcW w:w="1196" w:type="pct"/>
                    <w:tcBorders>
                      <w:top w:val="single" w:sz="4" w:space="0" w:color="auto"/>
                      <w:left w:val="single" w:sz="4" w:space="0" w:color="auto"/>
                      <w:right w:val="single" w:sz="4" w:space="0" w:color="auto"/>
                    </w:tcBorders>
                  </w:tcPr>
                  <w:p w:rsidR="00FF407A" w:rsidRDefault="00FF407A" w:rsidP="00FF407A">
                    <w:pPr>
                      <w:jc w:val="center"/>
                    </w:pPr>
                    <w:r>
                      <w:rPr>
                        <w:rFonts w:hint="eastAsia"/>
                      </w:rPr>
                      <w:t>项目名称</w:t>
                    </w:r>
                  </w:p>
                </w:tc>
              </w:sdtContent>
            </w:sdt>
            <w:sdt>
              <w:sdtPr>
                <w:tag w:val="_PLD_25173a15407f4af6adbf91389dcc2257"/>
                <w:id w:val="1082640257"/>
                <w:lock w:val="sdtLocked"/>
              </w:sdtPr>
              <w:sdtEndPr/>
              <w:sdtContent>
                <w:tc>
                  <w:tcPr>
                    <w:tcW w:w="1151" w:type="pct"/>
                    <w:tcBorders>
                      <w:top w:val="single" w:sz="4" w:space="0" w:color="auto"/>
                      <w:left w:val="single" w:sz="4" w:space="0" w:color="auto"/>
                      <w:right w:val="single" w:sz="4" w:space="0" w:color="auto"/>
                    </w:tcBorders>
                  </w:tcPr>
                  <w:p w:rsidR="00FF407A" w:rsidRDefault="00FF407A" w:rsidP="00FF407A">
                    <w:pPr>
                      <w:jc w:val="center"/>
                    </w:pPr>
                    <w:r>
                      <w:rPr>
                        <w:rFonts w:hint="eastAsia"/>
                      </w:rPr>
                      <w:t>关联方</w:t>
                    </w:r>
                  </w:p>
                </w:tc>
              </w:sdtContent>
            </w:sdt>
            <w:sdt>
              <w:sdtPr>
                <w:tag w:val="_PLD_a8551739db0f47cab1b1a6ea0e700367"/>
                <w:id w:val="-83459244"/>
                <w:lock w:val="sdtLocked"/>
              </w:sdtPr>
              <w:sdtEndPr/>
              <w:sdtContent>
                <w:tc>
                  <w:tcPr>
                    <w:tcW w:w="1152"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pPr>
                    <w:r>
                      <w:rPr>
                        <w:rFonts w:hint="eastAsia"/>
                      </w:rPr>
                      <w:t>期末账面余额</w:t>
                    </w:r>
                  </w:p>
                </w:tc>
              </w:sdtContent>
            </w:sdt>
            <w:sdt>
              <w:sdtPr>
                <w:tag w:val="_PLD_83bc027cb7f1401db7a26beffe77ce00"/>
                <w:id w:val="-2020993352"/>
                <w:lock w:val="sdtLocked"/>
              </w:sdtPr>
              <w:sdtEndPr/>
              <w:sdtContent>
                <w:tc>
                  <w:tcPr>
                    <w:tcW w:w="1501"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pPr>
                    <w:r>
                      <w:rPr>
                        <w:rFonts w:hint="eastAsia"/>
                      </w:rPr>
                      <w:t>期初账面余额</w:t>
                    </w:r>
                  </w:p>
                </w:tc>
              </w:sdtContent>
            </w:sdt>
          </w:tr>
          <w:sdt>
            <w:sdtPr>
              <w:rPr>
                <w:rFonts w:hint="eastAsia"/>
              </w:rPr>
              <w:alias w:val="上市公司应付关联方款项明细"/>
              <w:tag w:val="_GBC_bb3d19486f2b460b856a135056bd0897"/>
              <w:id w:val="-830901710"/>
              <w:lock w:val="sdtLocked"/>
            </w:sdtPr>
            <w:sdtEndPr/>
            <w:sdtContent>
              <w:tr w:rsidR="00FF407A" w:rsidTr="00FF407A">
                <w:tc>
                  <w:tcPr>
                    <w:tcW w:w="1196"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pPr>
                    <w:r>
                      <w:t>预收款项</w:t>
                    </w:r>
                  </w:p>
                </w:tc>
                <w:tc>
                  <w:tcPr>
                    <w:tcW w:w="1151"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pPr>
                    <w:r>
                      <w:t>绍兴市柯桥区开发经营集团有限公司</w:t>
                    </w:r>
                  </w:p>
                </w:tc>
                <w:tc>
                  <w:tcPr>
                    <w:tcW w:w="1152"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r>
                      <w:t>15,282,340.55</w:t>
                    </w:r>
                  </w:p>
                </w:tc>
                <w:tc>
                  <w:tcPr>
                    <w:tcW w:w="1501" w:type="pct"/>
                    <w:tcBorders>
                      <w:top w:val="single" w:sz="4" w:space="0" w:color="auto"/>
                      <w:left w:val="single" w:sz="4" w:space="0" w:color="auto"/>
                      <w:bottom w:val="single" w:sz="4" w:space="0" w:color="auto"/>
                      <w:right w:val="single" w:sz="4" w:space="0" w:color="auto"/>
                    </w:tcBorders>
                  </w:tcPr>
                  <w:p w:rsidR="00FF407A" w:rsidRDefault="00FF407A" w:rsidP="00FF407A">
                    <w:pPr>
                      <w:autoSpaceDE w:val="0"/>
                      <w:autoSpaceDN w:val="0"/>
                      <w:adjustRightInd w:val="0"/>
                      <w:jc w:val="right"/>
                    </w:pPr>
                    <w:r>
                      <w:t>15,633,658.72</w:t>
                    </w:r>
                  </w:p>
                </w:tc>
              </w:tr>
            </w:sdtContent>
          </w:sdt>
        </w:tbl>
        <w:p w:rsidR="00FF407A" w:rsidRDefault="00CB690D"/>
      </w:sdtContent>
    </w:sdt>
    <w:sdt>
      <w:sdtPr>
        <w:rPr>
          <w:rFonts w:ascii="宋体" w:hAnsi="宋体" w:cs="宋体" w:hint="eastAsia"/>
          <w:b w:val="0"/>
          <w:bCs/>
          <w:kern w:val="0"/>
          <w:szCs w:val="24"/>
        </w:rPr>
        <w:alias w:val="模块:关联方承诺"/>
        <w:tag w:val="_GBC_945a5f0033de4c9786bb7245eedc88e3"/>
        <w:id w:val="-1379774263"/>
        <w:lock w:val="sdtLocked"/>
        <w:placeholder>
          <w:docPart w:val="GBC22222222222222222222222222222"/>
        </w:placeholder>
      </w:sdtPr>
      <w:sdtEndPr>
        <w:rPr>
          <w:rFonts w:cs="Cambria"/>
          <w:sz w:val="20"/>
          <w:szCs w:val="20"/>
        </w:rPr>
      </w:sdtEndPr>
      <w:sdtContent>
        <w:p w:rsidR="00FF407A" w:rsidRDefault="00FF407A" w:rsidP="0078609A">
          <w:pPr>
            <w:pStyle w:val="3"/>
            <w:numPr>
              <w:ilvl w:val="0"/>
              <w:numId w:val="84"/>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0797159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tabs>
              <w:tab w:val="left" w:pos="1134"/>
            </w:tabs>
            <w:rPr>
              <w:rFonts w:cs="Cambria"/>
              <w:sz w:val="20"/>
              <w:szCs w:val="20"/>
            </w:rPr>
          </w:pPr>
        </w:p>
      </w:sdtContent>
    </w:sdt>
    <w:sdt>
      <w:sdtPr>
        <w:rPr>
          <w:rFonts w:ascii="宋体" w:hAnsi="宋体" w:cs="Arial" w:hint="eastAsia"/>
          <w:b w:val="0"/>
          <w:bCs/>
          <w:kern w:val="0"/>
          <w:szCs w:val="21"/>
        </w:rPr>
        <w:alias w:val="模块:关联方及关联情况的其他说明"/>
        <w:tag w:val="_GBC_f467d909644e4ab6b08e0abfbea78eb8"/>
        <w:id w:val="-496415513"/>
        <w:lock w:val="sdtLocked"/>
        <w:placeholder>
          <w:docPart w:val="GBC22222222222222222222222222222"/>
        </w:placeholder>
      </w:sdtPr>
      <w:sdtEndPr>
        <w:rPr>
          <w:rFonts w:cs="Cambria"/>
          <w:sz w:val="20"/>
          <w:szCs w:val="20"/>
        </w:rPr>
      </w:sdtEndPr>
      <w:sdtContent>
        <w:p w:rsidR="00FF407A" w:rsidRDefault="00FF407A" w:rsidP="0078609A">
          <w:pPr>
            <w:pStyle w:val="3"/>
            <w:numPr>
              <w:ilvl w:val="0"/>
              <w:numId w:val="84"/>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1908262370"/>
            <w:lock w:val="sdtLocked"/>
            <w:placeholder>
              <w:docPart w:val="GBC22222222222222222222222222222"/>
            </w:placeholder>
          </w:sdtPr>
          <w:sdtEndPr/>
          <w:sdtContent>
            <w:p w:rsidR="00FF407A" w:rsidRDefault="00FF407A" w:rsidP="00FF407A">
              <w:pPr>
                <w:rPr>
                  <w:rFonts w:cs="Cambria"/>
                  <w:b/>
                  <w:sz w:val="20"/>
                  <w:szCs w:val="2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rsidP="0078609A">
      <w:pPr>
        <w:pStyle w:val="2"/>
        <w:numPr>
          <w:ilvl w:val="0"/>
          <w:numId w:val="32"/>
        </w:numPr>
        <w:ind w:left="422" w:hanging="422"/>
        <w:rPr>
          <w:rFonts w:ascii="宋体" w:hAnsi="宋体"/>
        </w:rPr>
      </w:pPr>
      <w:r>
        <w:rPr>
          <w:rFonts w:ascii="宋体" w:hAnsi="宋体" w:hint="eastAsia"/>
        </w:rPr>
        <w:t>股份支付</w:t>
      </w:r>
    </w:p>
    <w:sdt>
      <w:sdtPr>
        <w:rPr>
          <w:rFonts w:ascii="宋体" w:hAnsi="宋体" w:cs="宋体" w:hint="eastAsia"/>
          <w:b w:val="0"/>
          <w:bCs/>
          <w:kern w:val="0"/>
          <w:szCs w:val="24"/>
        </w:rPr>
        <w:alias w:val="模块:股份支付总体情况"/>
        <w:tag w:val="_GBC_07972b1f6b5c4904b730c6b344e432ee"/>
        <w:id w:val="-5062776"/>
        <w:lock w:val="sdtLocked"/>
        <w:placeholder>
          <w:docPart w:val="GBC22222222222222222222222222222"/>
        </w:placeholder>
      </w:sdtPr>
      <w:sdtEndPr>
        <w:rPr>
          <w:rFonts w:cstheme="minorBidi"/>
          <w:szCs w:val="21"/>
        </w:rPr>
      </w:sdtEndPr>
      <w:sdtContent>
        <w:p w:rsidR="00FF407A" w:rsidRDefault="00FF407A" w:rsidP="0078609A">
          <w:pPr>
            <w:pStyle w:val="3"/>
            <w:numPr>
              <w:ilvl w:val="0"/>
              <w:numId w:val="87"/>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196757700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sdt>
      <w:sdtPr>
        <w:rPr>
          <w:rFonts w:ascii="宋体" w:hAnsi="宋体" w:cs="宋体" w:hint="eastAsia"/>
          <w:b w:val="0"/>
          <w:bCs/>
          <w:kern w:val="0"/>
          <w:szCs w:val="24"/>
        </w:rPr>
        <w:alias w:val="模块:以权益结算的股份支付情况"/>
        <w:tag w:val="_GBC_a6f090c303de426580c058a0a463c95f"/>
        <w:id w:val="-960099348"/>
        <w:lock w:val="sdtLocked"/>
        <w:placeholder>
          <w:docPart w:val="GBC22222222222222222222222222222"/>
        </w:placeholder>
      </w:sdtPr>
      <w:sdtEndPr>
        <w:rPr>
          <w:rFonts w:cstheme="minorBidi"/>
          <w:szCs w:val="21"/>
        </w:rPr>
      </w:sdtEndPr>
      <w:sdtContent>
        <w:p w:rsidR="00FF407A" w:rsidRDefault="00FF407A" w:rsidP="0078609A">
          <w:pPr>
            <w:pStyle w:val="3"/>
            <w:numPr>
              <w:ilvl w:val="0"/>
              <w:numId w:val="87"/>
            </w:numPr>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40017959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sdt>
      <w:sdtPr>
        <w:rPr>
          <w:rFonts w:ascii="宋体" w:hAnsi="宋体" w:cs="宋体" w:hint="eastAsia"/>
          <w:b w:val="0"/>
          <w:bCs/>
          <w:kern w:val="0"/>
          <w:szCs w:val="24"/>
        </w:rPr>
        <w:alias w:val="模块:以现金结算的股份支付情况"/>
        <w:tag w:val="_GBC_e8a0c7296300463994744e877be96129"/>
        <w:id w:val="-1075666463"/>
        <w:lock w:val="sdtLocked"/>
        <w:placeholder>
          <w:docPart w:val="GBC22222222222222222222222222222"/>
        </w:placeholder>
      </w:sdtPr>
      <w:sdtEndPr>
        <w:rPr>
          <w:rFonts w:cstheme="minorBidi"/>
          <w:szCs w:val="21"/>
        </w:rPr>
      </w:sdtEndPr>
      <w:sdtContent>
        <w:p w:rsidR="00FF407A" w:rsidRDefault="00FF407A" w:rsidP="0078609A">
          <w:pPr>
            <w:pStyle w:val="3"/>
            <w:numPr>
              <w:ilvl w:val="0"/>
              <w:numId w:val="87"/>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59809913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sdt>
      <w:sdtPr>
        <w:rPr>
          <w:rFonts w:ascii="宋体" w:hAnsi="宋体" w:cs="宋体" w:hint="eastAsia"/>
          <w:b w:val="0"/>
          <w:bCs/>
          <w:kern w:val="0"/>
          <w:szCs w:val="24"/>
        </w:rPr>
        <w:alias w:val="模块:股份支付的修改、终止情况"/>
        <w:tag w:val="_GBC_ae153862caea4ff5a57470b6f594f167"/>
        <w:id w:val="238301089"/>
        <w:lock w:val="sdtLocked"/>
        <w:placeholder>
          <w:docPart w:val="GBC22222222222222222222222222222"/>
        </w:placeholder>
      </w:sdtPr>
      <w:sdtEndPr>
        <w:rPr>
          <w:rFonts w:cstheme="minorBidi" w:hint="default"/>
          <w:szCs w:val="21"/>
        </w:rPr>
      </w:sdtEndPr>
      <w:sdtContent>
        <w:p w:rsidR="00FF407A" w:rsidRDefault="00FF407A" w:rsidP="0078609A">
          <w:pPr>
            <w:pStyle w:val="3"/>
            <w:numPr>
              <w:ilvl w:val="0"/>
              <w:numId w:val="87"/>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707092447"/>
            <w:lock w:val="sdtLocked"/>
            <w:placeholder>
              <w:docPart w:val="GBC22222222222222222222222222222"/>
            </w:placeholder>
          </w:sdtPr>
          <w:sdtEndPr/>
          <w:sdtContent>
            <w:p w:rsidR="00FF407A" w:rsidRDefault="00FF407A" w:rsidP="00FF407A">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ind w:firstLineChars="100" w:firstLine="210"/>
      </w:pPr>
    </w:p>
    <w:sdt>
      <w:sdtPr>
        <w:rPr>
          <w:rFonts w:ascii="宋体" w:hAnsi="宋体" w:cs="宋体"/>
          <w:b w:val="0"/>
          <w:bCs/>
          <w:kern w:val="0"/>
          <w:szCs w:val="21"/>
        </w:rPr>
        <w:alias w:val="模块:股份支付的其他情况说明"/>
        <w:tag w:val="_GBC_d9554f13d811474eab6fe8ab0c5c8811"/>
        <w:id w:val="-1576190635"/>
        <w:lock w:val="sdtLocked"/>
        <w:placeholder>
          <w:docPart w:val="GBC22222222222222222222222222222"/>
        </w:placeholder>
      </w:sdtPr>
      <w:sdtEndPr/>
      <w:sdtContent>
        <w:p w:rsidR="00FF407A" w:rsidRDefault="00FF407A" w:rsidP="0078609A">
          <w:pPr>
            <w:pStyle w:val="3"/>
            <w:numPr>
              <w:ilvl w:val="0"/>
              <w:numId w:val="87"/>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212359878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2"/>
        <w:numPr>
          <w:ilvl w:val="0"/>
          <w:numId w:val="32"/>
        </w:numPr>
        <w:ind w:left="422" w:hanging="422"/>
        <w:rPr>
          <w:rFonts w:ascii="宋体" w:hAnsi="宋体"/>
        </w:rPr>
      </w:pPr>
      <w:r>
        <w:rPr>
          <w:rFonts w:ascii="宋体" w:hAnsi="宋体" w:hint="eastAsia"/>
        </w:rPr>
        <w:t>承诺及或有事项</w:t>
      </w:r>
    </w:p>
    <w:p w:rsidR="00FF407A" w:rsidRDefault="00FF407A" w:rsidP="0078609A">
      <w:pPr>
        <w:pStyle w:val="3"/>
        <w:numPr>
          <w:ilvl w:val="0"/>
          <w:numId w:val="88"/>
        </w:numPr>
        <w:rPr>
          <w:rFonts w:ascii="宋体" w:hAnsi="宋体"/>
        </w:rPr>
      </w:pPr>
      <w:r>
        <w:rPr>
          <w:rFonts w:ascii="宋体" w:hAnsi="宋体" w:hint="eastAsia"/>
        </w:rPr>
        <w:t>重要承诺事项</w:t>
      </w:r>
    </w:p>
    <w:sdt>
      <w:sdtPr>
        <w:alias w:val="是否适用：重要承诺事项[双击切换]"/>
        <w:tag w:val="_GBC_3ee02d2bff5e4dd69f75cc6148bdda8f"/>
        <w:id w:val="967713292"/>
        <w:lock w:val="sdtConten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val="0"/>
        </w:rPr>
        <w:alias w:val="模块:资产负债表日存在的重大承诺"/>
        <w:tag w:val="_GBC_bd716a4e356044ddb7c8207f0edef471"/>
        <w:id w:val="-160466222"/>
        <w:lock w:val="sdtLocked"/>
        <w:placeholder>
          <w:docPart w:val="GBC22222222222222222222222222222"/>
        </w:placeholder>
      </w:sdtPr>
      <w:sdtEndPr>
        <w:rPr>
          <w:rFonts w:cstheme="minorBidi"/>
          <w:b w:val="0"/>
          <w:bCs/>
        </w:rPr>
      </w:sdtEndPr>
      <w:sdtContent>
        <w:p w:rsidR="00FF407A" w:rsidRDefault="00FF407A">
          <w:r>
            <w:rPr>
              <w:rFonts w:hint="eastAsia"/>
            </w:rPr>
            <w:t>资产负债表</w:t>
          </w:r>
          <w:proofErr w:type="gramStart"/>
          <w:r>
            <w:rPr>
              <w:rFonts w:hint="eastAsia"/>
            </w:rPr>
            <w:t>日存在</w:t>
          </w:r>
          <w:proofErr w:type="gramEnd"/>
          <w:r>
            <w:rPr>
              <w:rFonts w:hint="eastAsia"/>
            </w:rPr>
            <w:t>的对外重要承诺、性质、金额</w:t>
          </w:r>
        </w:p>
        <w:p w:rsidR="00FF407A" w:rsidRDefault="00CB690D" w:rsidP="00FF407A">
          <w:pPr>
            <w:ind w:firstLineChars="200" w:firstLine="420"/>
            <w:rPr>
              <w:rFonts w:cs="Cambria"/>
              <w:bCs w:val="0"/>
            </w:rPr>
          </w:pPr>
          <w:sdt>
            <w:sdtPr>
              <w:rPr>
                <w:rFonts w:cs="Cambria"/>
                <w:bCs w:val="0"/>
              </w:rPr>
              <w:alias w:val="资产负债表日存在的重要承诺"/>
              <w:tag w:val="_GBC_b0cd6a8a93e142e5926c06e28f794da3"/>
              <w:id w:val="-2019377967"/>
              <w:lock w:val="sdtLocked"/>
              <w:placeholder>
                <w:docPart w:val="GBC22222222222222222222222222222"/>
              </w:placeholder>
            </w:sdtPr>
            <w:sdtEndPr/>
            <w:sdtContent>
              <w:r w:rsidR="00FF407A" w:rsidRPr="00C90E06">
                <w:rPr>
                  <w:rFonts w:cs="Cambria" w:hint="eastAsia"/>
                  <w:bCs w:val="0"/>
                </w:rPr>
                <w:t>截至资产负债表日，本公司不存在需要披露的重要承诺事项。</w:t>
              </w:r>
            </w:sdtContent>
          </w:sdt>
        </w:p>
        <w:p w:rsidR="00FF407A" w:rsidRDefault="00CB690D"/>
      </w:sdtContent>
    </w:sdt>
    <w:p w:rsidR="00FF407A" w:rsidRDefault="00FF407A" w:rsidP="0078609A">
      <w:pPr>
        <w:pStyle w:val="3"/>
        <w:numPr>
          <w:ilvl w:val="0"/>
          <w:numId w:val="88"/>
        </w:numPr>
        <w:rPr>
          <w:rFonts w:ascii="宋体" w:hAnsi="宋体"/>
        </w:rPr>
      </w:pPr>
      <w:r>
        <w:rPr>
          <w:rFonts w:ascii="宋体" w:hAnsi="宋体" w:hint="eastAsia"/>
        </w:rPr>
        <w:t>或有事项</w:t>
      </w:r>
    </w:p>
    <w:sdt>
      <w:sdtPr>
        <w:rPr>
          <w:rFonts w:ascii="宋体" w:hAnsi="宋体" w:cs="宋体" w:hint="eastAsia"/>
          <w:b w:val="0"/>
          <w:bCs/>
          <w:kern w:val="0"/>
          <w:szCs w:val="24"/>
        </w:rPr>
        <w:alias w:val="模块:资产负债表日存在的或有事项"/>
        <w:tag w:val="_GBC_c667d796bd114ba58f4592903a5601f3"/>
        <w:id w:val="1520279431"/>
        <w:lock w:val="sdtLocked"/>
        <w:placeholder>
          <w:docPart w:val="GBC22222222222222222222222222222"/>
        </w:placeholder>
      </w:sdtPr>
      <w:sdtEndPr>
        <w:rPr>
          <w:rFonts w:cstheme="minorBidi"/>
          <w:szCs w:val="21"/>
        </w:rPr>
      </w:sdtEndPr>
      <w:sdtContent>
        <w:p w:rsidR="00FF407A" w:rsidRDefault="00FF407A" w:rsidP="0078609A">
          <w:pPr>
            <w:pStyle w:val="4"/>
            <w:numPr>
              <w:ilvl w:val="0"/>
              <w:numId w:val="89"/>
            </w:numPr>
            <w:tabs>
              <w:tab w:val="left" w:pos="616"/>
            </w:tabs>
            <w:rPr>
              <w:rFonts w:ascii="宋体" w:hAnsi="宋体"/>
            </w:rPr>
          </w:pPr>
          <w:r>
            <w:rPr>
              <w:rFonts w:ascii="宋体" w:hAnsi="宋体" w:hint="eastAsia"/>
            </w:rPr>
            <w:t>资产负债表</w:t>
          </w:r>
          <w:proofErr w:type="gramStart"/>
          <w:r>
            <w:rPr>
              <w:rFonts w:ascii="宋体" w:hAnsi="宋体" w:hint="eastAsia"/>
            </w:rPr>
            <w:t>日存在</w:t>
          </w:r>
          <w:proofErr w:type="gramEnd"/>
          <w:r>
            <w:rPr>
              <w:rFonts w:ascii="宋体" w:hAnsi="宋体" w:hint="eastAsia"/>
            </w:rPr>
            <w:t>的重要或有事项</w:t>
          </w:r>
        </w:p>
        <w:sdt>
          <w:sdtPr>
            <w:alias w:val="是否适用：资产负债表日存在的重要或有事项[双击切换]"/>
            <w:tag w:val="_GBC_dea854a30b4642f6b78351afe6791c32"/>
            <w:id w:val="54187465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资产负债表日存在的重要或有事项"/>
            <w:tag w:val="_GBC_9aacda4c45eb44bcb0d1f17e53741a1f"/>
            <w:id w:val="-1662150137"/>
            <w:lock w:val="sdtLocked"/>
            <w:placeholder>
              <w:docPart w:val="GBC22222222222222222222222222222"/>
            </w:placeholder>
          </w:sdtPr>
          <w:sdtEndPr/>
          <w:sdtContent>
            <w:p w:rsidR="00FF407A" w:rsidRDefault="00FF407A" w:rsidP="00FF407A">
              <w:pPr>
                <w:ind w:firstLineChars="200" w:firstLine="420"/>
              </w:pPr>
              <w:r w:rsidRPr="00C90E06">
                <w:rPr>
                  <w:rFonts w:hint="eastAsia"/>
                </w:rPr>
                <w:t>截至资产负债表日，本公司不存在需要披露的重要或有事项。</w:t>
              </w:r>
            </w:p>
          </w:sdtContent>
        </w:sdt>
        <w:p w:rsidR="00FF407A" w:rsidRDefault="00CB690D"/>
      </w:sdtContent>
    </w:sdt>
    <w:sdt>
      <w:sdtPr>
        <w:rPr>
          <w:rFonts w:ascii="宋体" w:hAnsi="宋体" w:cs="宋体" w:hint="eastAsia"/>
          <w:b w:val="0"/>
          <w:bCs/>
          <w:kern w:val="0"/>
          <w:szCs w:val="24"/>
        </w:rPr>
        <w:alias w:val="模块:公司没有需要披露的或有事项，也应予以说明"/>
        <w:tag w:val="_GBC_428b07d001974f7390d8bb4142377be9"/>
        <w:id w:val="773211728"/>
        <w:lock w:val="sdtLocked"/>
        <w:placeholder>
          <w:docPart w:val="GBC22222222222222222222222222222"/>
        </w:placeholder>
      </w:sdtPr>
      <w:sdtEndPr>
        <w:rPr>
          <w:rFonts w:cstheme="minorBidi"/>
          <w:szCs w:val="21"/>
        </w:rPr>
      </w:sdtEndPr>
      <w:sdtContent>
        <w:p w:rsidR="00FF407A" w:rsidRDefault="00FF407A" w:rsidP="0078609A">
          <w:pPr>
            <w:pStyle w:val="4"/>
            <w:numPr>
              <w:ilvl w:val="0"/>
              <w:numId w:val="89"/>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143740049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theme="minorBidi"/>
            </w:rPr>
          </w:pPr>
        </w:p>
      </w:sdtContent>
    </w:sdt>
    <w:sdt>
      <w:sdtPr>
        <w:rPr>
          <w:rFonts w:ascii="宋体" w:hAnsi="宋体" w:cs="宋体"/>
          <w:b w:val="0"/>
          <w:bCs/>
          <w:kern w:val="0"/>
          <w:szCs w:val="24"/>
        </w:rPr>
        <w:alias w:val="模块:承诺及或有事项的其他情况说明"/>
        <w:tag w:val="_GBC_7967de77d1eb4fa3968e072c7d0d24ca"/>
        <w:id w:val="530231592"/>
        <w:lock w:val="sdtLocked"/>
        <w:placeholder>
          <w:docPart w:val="GBC22222222222222222222222222222"/>
        </w:placeholder>
      </w:sdtPr>
      <w:sdtEndPr>
        <w:rPr>
          <w:szCs w:val="21"/>
        </w:rPr>
      </w:sdtEndPr>
      <w:sdtContent>
        <w:p w:rsidR="00FF407A" w:rsidRDefault="00FF407A" w:rsidP="0078609A">
          <w:pPr>
            <w:pStyle w:val="3"/>
            <w:numPr>
              <w:ilvl w:val="0"/>
              <w:numId w:val="88"/>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108622964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2"/>
        <w:numPr>
          <w:ilvl w:val="0"/>
          <w:numId w:val="32"/>
        </w:numPr>
        <w:ind w:left="422" w:hanging="422"/>
        <w:rPr>
          <w:rFonts w:ascii="宋体" w:hAnsi="宋体"/>
        </w:rPr>
      </w:pPr>
      <w:r>
        <w:rPr>
          <w:rFonts w:ascii="宋体" w:hAnsi="宋体" w:hint="eastAsia"/>
        </w:rPr>
        <w:t>资产负债表日后事项</w:t>
      </w:r>
    </w:p>
    <w:sdt>
      <w:sdtPr>
        <w:rPr>
          <w:rFonts w:ascii="宋体" w:hAnsi="宋体" w:cs="宋体" w:hint="eastAsia"/>
          <w:b w:val="0"/>
          <w:bCs/>
          <w:kern w:val="0"/>
          <w:szCs w:val="24"/>
        </w:rPr>
        <w:alias w:val="模块:重要的非调整事项"/>
        <w:tag w:val="_GBC_5d1bcf8f61b9443ba6ffa54897c724fc"/>
        <w:id w:val="1900166695"/>
        <w:lock w:val="sdtLocked"/>
        <w:placeholder>
          <w:docPart w:val="GBC22222222222222222222222222222"/>
        </w:placeholder>
      </w:sdtPr>
      <w:sdtEndPr>
        <w:rPr>
          <w:rFonts w:cstheme="minorBidi"/>
          <w:szCs w:val="22"/>
        </w:rPr>
      </w:sdtEndPr>
      <w:sdtContent>
        <w:p w:rsidR="00FF407A" w:rsidRDefault="00FF407A" w:rsidP="0078609A">
          <w:pPr>
            <w:pStyle w:val="3"/>
            <w:numPr>
              <w:ilvl w:val="0"/>
              <w:numId w:val="90"/>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162661554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资产负债表日后利润分配情况说明"/>
        <w:tag w:val="_GBC_0fa3d44599d34674894cec144baccd50"/>
        <w:id w:val="1922214325"/>
        <w:lock w:val="sdtLocked"/>
        <w:placeholder>
          <w:docPart w:val="GBC22222222222222222222222222222"/>
        </w:placeholder>
      </w:sdtPr>
      <w:sdtEndPr>
        <w:rPr>
          <w:rFonts w:hint="default"/>
          <w:szCs w:val="21"/>
        </w:rPr>
      </w:sdtEndPr>
      <w:sdtContent>
        <w:p w:rsidR="00FF407A" w:rsidRDefault="00FF407A" w:rsidP="0078609A">
          <w:pPr>
            <w:pStyle w:val="3"/>
            <w:numPr>
              <w:ilvl w:val="0"/>
              <w:numId w:val="90"/>
            </w:numPr>
            <w:rPr>
              <w:rFonts w:ascii="宋体" w:hAnsi="宋体"/>
            </w:rPr>
          </w:pPr>
          <w:r>
            <w:rPr>
              <w:rFonts w:ascii="宋体" w:hAnsi="宋体" w:hint="eastAsia"/>
            </w:rPr>
            <w:t>利润分配情况</w:t>
          </w:r>
        </w:p>
        <w:sdt>
          <w:sdtPr>
            <w:alias w:val="是否适用：利润分配情况[双击切换]"/>
            <w:tag w:val="_GBC_a2ea8cd0604f474db0e7e62eb7fc0435"/>
            <w:id w:val="-123192497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1"/>
        </w:rPr>
        <w:alias w:val="模块:资产负债表日后事项-销售退回说明"/>
        <w:tag w:val="_GBC_189c429afb95427192d478a4da4061cd"/>
        <w:id w:val="904881304"/>
        <w:lock w:val="sdtLocked"/>
        <w:placeholder>
          <w:docPart w:val="GBC22222222222222222222222222222"/>
        </w:placeholder>
      </w:sdtPr>
      <w:sdtEndPr/>
      <w:sdtContent>
        <w:bookmarkStart w:id="208" w:name="_Toc241636515" w:displacedByCustomXml="prev"/>
        <w:p w:rsidR="00FF407A" w:rsidRDefault="00FF407A" w:rsidP="0078609A">
          <w:pPr>
            <w:pStyle w:val="3"/>
            <w:numPr>
              <w:ilvl w:val="0"/>
              <w:numId w:val="90"/>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56209307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4"/>
        </w:rPr>
        <w:alias w:val="模块:其他资产负债表日后事项说明"/>
        <w:tag w:val="_GBC_90d185c72bfe452398767dd3a98447a5"/>
        <w:id w:val="811217557"/>
        <w:lock w:val="sdtLocked"/>
        <w:placeholder>
          <w:docPart w:val="GBC22222222222222222222222222222"/>
        </w:placeholder>
      </w:sdtPr>
      <w:sdtEndPr>
        <w:rPr>
          <w:szCs w:val="21"/>
        </w:rPr>
      </w:sdtEndPr>
      <w:sdtContent>
        <w:p w:rsidR="00FF407A" w:rsidRDefault="00FF407A" w:rsidP="0078609A">
          <w:pPr>
            <w:pStyle w:val="3"/>
            <w:numPr>
              <w:ilvl w:val="0"/>
              <w:numId w:val="90"/>
            </w:numPr>
            <w:rPr>
              <w:rFonts w:ascii="宋体" w:hAnsi="宋体"/>
            </w:rPr>
          </w:pPr>
          <w:r>
            <w:rPr>
              <w:rFonts w:ascii="宋体" w:hAnsi="宋体" w:hint="eastAsia"/>
            </w:rPr>
            <w:t>其他资产负债表日后事项说明</w:t>
          </w:r>
          <w:bookmarkEnd w:id="208"/>
        </w:p>
        <w:sdt>
          <w:sdtPr>
            <w:alias w:val="是否适用：其他资产负债表日后事项说明[双击切换]"/>
            <w:tag w:val="_GBC_3da0e7092a0048ed9e147e2e860785f5"/>
            <w:id w:val="194857343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2"/>
        <w:numPr>
          <w:ilvl w:val="0"/>
          <w:numId w:val="32"/>
        </w:numPr>
        <w:ind w:left="422" w:hanging="422"/>
        <w:rPr>
          <w:rFonts w:ascii="宋体" w:hAnsi="宋体"/>
        </w:rPr>
      </w:pPr>
      <w:r>
        <w:rPr>
          <w:rFonts w:ascii="宋体" w:hAnsi="宋体" w:hint="eastAsia"/>
        </w:rPr>
        <w:t>其他重要事项</w:t>
      </w:r>
    </w:p>
    <w:p w:rsidR="00FF407A" w:rsidRDefault="00FF407A" w:rsidP="0078609A">
      <w:pPr>
        <w:pStyle w:val="3"/>
        <w:numPr>
          <w:ilvl w:val="0"/>
          <w:numId w:val="91"/>
        </w:numPr>
        <w:rPr>
          <w:rFonts w:ascii="宋体" w:hAnsi="宋体"/>
        </w:rPr>
      </w:pPr>
      <w:r>
        <w:rPr>
          <w:rFonts w:ascii="宋体" w:hAnsi="宋体" w:hint="eastAsia"/>
        </w:rPr>
        <w:t>前期会计差错更正</w:t>
      </w:r>
    </w:p>
    <w:sdt>
      <w:sdtPr>
        <w:rPr>
          <w:rFonts w:ascii="宋体" w:hAnsi="宋体" w:cs="宋体" w:hint="eastAsia"/>
          <w:b w:val="0"/>
          <w:bCs/>
          <w:kern w:val="0"/>
          <w:szCs w:val="21"/>
        </w:rPr>
        <w:alias w:val="模块:会计差错更正(追溯重述)"/>
        <w:tag w:val="_GBC_cb1f61a36a2a43b0ad30697c25cce450"/>
        <w:id w:val="1439724173"/>
        <w:lock w:val="sdtLocked"/>
        <w:placeholder>
          <w:docPart w:val="GBC22222222222222222222222222222"/>
        </w:placeholder>
      </w:sdtPr>
      <w:sdtEndPr>
        <w:rPr>
          <w:rFonts w:hint="default"/>
        </w:rPr>
      </w:sdtEndPr>
      <w:sdtContent>
        <w:p w:rsidR="00FF407A" w:rsidRDefault="00FF407A" w:rsidP="0078609A">
          <w:pPr>
            <w:pStyle w:val="4"/>
            <w:numPr>
              <w:ilvl w:val="0"/>
              <w:numId w:val="92"/>
            </w:numPr>
            <w:tabs>
              <w:tab w:val="left" w:pos="602"/>
            </w:tabs>
            <w:rPr>
              <w:rFonts w:ascii="宋体" w:hAnsi="宋体"/>
            </w:rPr>
          </w:pPr>
          <w:r>
            <w:rPr>
              <w:rFonts w:ascii="宋体" w:hAnsi="宋体" w:hint="eastAsia"/>
            </w:rPr>
            <w:t>追溯重述法</w:t>
          </w:r>
        </w:p>
        <w:sdt>
          <w:sdtPr>
            <w:rPr>
              <w:rFonts w:hint="eastAsia"/>
            </w:rPr>
            <w:alias w:val="是否适用：追溯重述法[双击切换]"/>
            <w:tag w:val="_GBC_9d59987ec8f64e568cc0874cd76bb5ce"/>
            <w:id w:val="-79136541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未来适用法本报告期是否发现采用未来适用法的前期会计差错：（..."/>
        <w:tag w:val="_GBC_6bd40de18d9047e48f182803eefc5581"/>
        <w:id w:val="-709887656"/>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92"/>
            </w:numPr>
            <w:tabs>
              <w:tab w:val="left" w:pos="602"/>
            </w:tabs>
            <w:rPr>
              <w:rFonts w:ascii="宋体" w:hAnsi="宋体" w:cs="Cambria"/>
              <w:bCs/>
            </w:rPr>
          </w:pPr>
          <w:r>
            <w:rPr>
              <w:rFonts w:ascii="宋体" w:hAnsi="宋体" w:hint="eastAsia"/>
            </w:rPr>
            <w:t>未来</w:t>
          </w:r>
          <w:r>
            <w:rPr>
              <w:rFonts w:ascii="宋体" w:hAnsi="宋体" w:cs="Cambria" w:hint="eastAsia"/>
            </w:rPr>
            <w:t>适用法</w:t>
          </w:r>
        </w:p>
        <w:sdt>
          <w:sdtPr>
            <w:alias w:val="是否适用：未来适用法[双击切换]"/>
            <w:tag w:val="_GBC_add0977272ee43e7938e3e96c6aaa92d"/>
            <w:id w:val="-74911472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209" w:name="_Toc241636518" w:displacedByCustomXml="next"/>
    <w:sdt>
      <w:sdtPr>
        <w:rPr>
          <w:rFonts w:ascii="宋体" w:hAnsi="宋体" w:cs="宋体" w:hint="eastAsia"/>
          <w:b w:val="0"/>
          <w:bCs/>
          <w:kern w:val="0"/>
          <w:szCs w:val="24"/>
        </w:rPr>
        <w:alias w:val="模块:债务重组"/>
        <w:tag w:val="_GBC_998fd0c3432a41e5b98f1c74ffeda751"/>
        <w:id w:val="1249693973"/>
        <w:lock w:val="sdtLocked"/>
        <w:placeholder>
          <w:docPart w:val="GBC22222222222222222222222222222"/>
        </w:placeholder>
      </w:sdtPr>
      <w:sdtEndPr>
        <w:rPr>
          <w:rFonts w:cstheme="minorBidi"/>
          <w:szCs w:val="21"/>
        </w:rPr>
      </w:sdtEndPr>
      <w:sdtContent>
        <w:p w:rsidR="00FF407A" w:rsidRDefault="00FF407A" w:rsidP="0078609A">
          <w:pPr>
            <w:pStyle w:val="3"/>
            <w:numPr>
              <w:ilvl w:val="0"/>
              <w:numId w:val="91"/>
            </w:numPr>
            <w:rPr>
              <w:rFonts w:ascii="宋体" w:hAnsi="宋体"/>
            </w:rPr>
          </w:pPr>
          <w:r>
            <w:rPr>
              <w:rFonts w:ascii="宋体" w:hAnsi="宋体" w:hint="eastAsia"/>
            </w:rPr>
            <w:t>债务重组</w:t>
          </w:r>
          <w:bookmarkEnd w:id="209"/>
        </w:p>
        <w:sdt>
          <w:sdtPr>
            <w:alias w:val="是否适用：债务重组[双击切换]"/>
            <w:tag w:val="_GBC_a39e02df9c5d42f2bd7e116f823b8615"/>
            <w:id w:val="9831321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3"/>
        <w:numPr>
          <w:ilvl w:val="0"/>
          <w:numId w:val="91"/>
        </w:numPr>
        <w:rPr>
          <w:rFonts w:ascii="宋体" w:hAnsi="宋体"/>
        </w:rPr>
      </w:pPr>
      <w:r>
        <w:rPr>
          <w:rFonts w:ascii="宋体" w:hAnsi="宋体" w:hint="eastAsia"/>
        </w:rPr>
        <w:t>资产置换</w:t>
      </w:r>
    </w:p>
    <w:bookmarkStart w:id="210" w:name="_Toc241636517" w:displacedByCustomXml="next"/>
    <w:bookmarkStart w:id="211" w:name="_Toc161412438" w:displacedByCustomXml="next"/>
    <w:sdt>
      <w:sdtPr>
        <w:rPr>
          <w:rFonts w:ascii="宋体" w:hAnsi="宋体" w:cs="宋体" w:hint="eastAsia"/>
          <w:b w:val="0"/>
          <w:bCs/>
          <w:kern w:val="0"/>
          <w:szCs w:val="24"/>
        </w:rPr>
        <w:alias w:val="模块:非货币性资产交换"/>
        <w:tag w:val="_GBC_c8e7bc701c4e40cea43130c65dd24cdf"/>
        <w:id w:val="447292230"/>
        <w:lock w:val="sdtLocked"/>
        <w:placeholder>
          <w:docPart w:val="GBC22222222222222222222222222222"/>
        </w:placeholder>
      </w:sdtPr>
      <w:sdtEndPr>
        <w:rPr>
          <w:rFonts w:cstheme="minorBidi"/>
          <w:szCs w:val="21"/>
        </w:rPr>
      </w:sdtEndPr>
      <w:sdtContent>
        <w:p w:rsidR="00FF407A" w:rsidRDefault="00FF407A" w:rsidP="0078609A">
          <w:pPr>
            <w:pStyle w:val="4"/>
            <w:numPr>
              <w:ilvl w:val="0"/>
              <w:numId w:val="93"/>
            </w:numPr>
            <w:tabs>
              <w:tab w:val="left" w:pos="644"/>
            </w:tabs>
            <w:rPr>
              <w:rFonts w:ascii="宋体" w:hAnsi="宋体"/>
            </w:rPr>
          </w:pPr>
          <w:r>
            <w:rPr>
              <w:rFonts w:ascii="宋体" w:hAnsi="宋体" w:hint="eastAsia"/>
            </w:rPr>
            <w:t>非货币性资产交换</w:t>
          </w:r>
          <w:bookmarkEnd w:id="211"/>
          <w:bookmarkEnd w:id="210"/>
        </w:p>
        <w:sdt>
          <w:sdtPr>
            <w:alias w:val="是否适用：非货币性资产交换[双击切换]"/>
            <w:tag w:val="_GBC_1e8378570c9a4db08ad001118944af2e"/>
            <w:id w:val="179378169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4"/>
        </w:rPr>
        <w:alias w:val="模块:其他资产置换资产说明"/>
        <w:tag w:val="_GBC_a7d8a797c78a4fb398d42fc923a0a5dc"/>
        <w:id w:val="-418868837"/>
        <w:lock w:val="sdtLocked"/>
        <w:placeholder>
          <w:docPart w:val="GBC22222222222222222222222222222"/>
        </w:placeholder>
      </w:sdtPr>
      <w:sdtEndPr>
        <w:rPr>
          <w:rFonts w:cstheme="minorBidi"/>
          <w:szCs w:val="21"/>
        </w:rPr>
      </w:sdtEndPr>
      <w:sdtContent>
        <w:p w:rsidR="00FF407A" w:rsidRDefault="00FF407A" w:rsidP="0078609A">
          <w:pPr>
            <w:pStyle w:val="4"/>
            <w:numPr>
              <w:ilvl w:val="0"/>
              <w:numId w:val="93"/>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202836949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Start w:id="212" w:name="_Toc247371936" w:displacedByCustomXml="next"/>
    <w:sdt>
      <w:sdtPr>
        <w:rPr>
          <w:rFonts w:ascii="宋体" w:hAnsi="宋体" w:cs="宋体" w:hint="eastAsia"/>
          <w:b w:val="0"/>
          <w:bCs/>
          <w:kern w:val="0"/>
          <w:szCs w:val="24"/>
        </w:rPr>
        <w:alias w:val="模块:年金计划主要内容及重大变化"/>
        <w:tag w:val="_GBC_868ef73c1ce14e36a7c8c41a6c9d1268"/>
        <w:id w:val="644081724"/>
        <w:lock w:val="sdtLocked"/>
        <w:placeholder>
          <w:docPart w:val="GBC22222222222222222222222222222"/>
        </w:placeholder>
      </w:sdtPr>
      <w:sdtEndPr>
        <w:rPr>
          <w:rFonts w:cstheme="minorBidi"/>
          <w:szCs w:val="21"/>
        </w:rPr>
      </w:sdtEndPr>
      <w:sdtContent>
        <w:p w:rsidR="00FF407A" w:rsidRDefault="00FF407A" w:rsidP="0078609A">
          <w:pPr>
            <w:pStyle w:val="3"/>
            <w:numPr>
              <w:ilvl w:val="0"/>
              <w:numId w:val="91"/>
            </w:numPr>
            <w:rPr>
              <w:rFonts w:ascii="宋体" w:hAnsi="宋体"/>
            </w:rPr>
          </w:pPr>
          <w:r>
            <w:rPr>
              <w:rFonts w:ascii="宋体" w:hAnsi="宋体" w:hint="eastAsia"/>
            </w:rPr>
            <w:t>年金计划</w:t>
          </w:r>
          <w:bookmarkEnd w:id="212"/>
        </w:p>
        <w:sdt>
          <w:sdtPr>
            <w:alias w:val="是否适用：年金计划[双击切换]"/>
            <w:tag w:val="_GBC_f69a163f78f74a54a6443aaa7388f0dd"/>
            <w:id w:val="1433480178"/>
            <w:lock w:val="sdtLocked"/>
            <w:placeholder>
              <w:docPart w:val="GBC22222222222222222222222222222"/>
            </w:placeholder>
          </w:sdtPr>
          <w:sdtEndPr/>
          <w:sdtContent>
            <w:p w:rsidR="00FF407A" w:rsidRDefault="00FF407A" w:rsidP="00FF407A">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1"/>
        </w:rPr>
        <w:alias w:val="模块:终止经营"/>
        <w:tag w:val="_GBC_eb9f713a39454ce1a2b0b09086ca70cc"/>
        <w:id w:val="1581174881"/>
        <w:lock w:val="sdtLocked"/>
        <w:placeholder>
          <w:docPart w:val="GBC22222222222222222222222222222"/>
        </w:placeholder>
      </w:sdtPr>
      <w:sdtEndPr>
        <w:rPr>
          <w:rFonts w:cstheme="minorBidi"/>
          <w:kern w:val="2"/>
        </w:rPr>
      </w:sdtEndPr>
      <w:sdtContent>
        <w:p w:rsidR="00FF407A" w:rsidRDefault="00FF407A" w:rsidP="0078609A">
          <w:pPr>
            <w:pStyle w:val="3"/>
            <w:numPr>
              <w:ilvl w:val="0"/>
              <w:numId w:val="91"/>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124695386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rPr>
              <w:rFonts w:cstheme="minorBidi"/>
              <w:kern w:val="2"/>
            </w:rPr>
          </w:pPr>
        </w:p>
      </w:sdtContent>
    </w:sdt>
    <w:p w:rsidR="00FF407A" w:rsidRDefault="00FF407A"/>
    <w:p w:rsidR="00FF407A" w:rsidRDefault="00FF407A" w:rsidP="0078609A">
      <w:pPr>
        <w:pStyle w:val="3"/>
        <w:numPr>
          <w:ilvl w:val="0"/>
          <w:numId w:val="91"/>
        </w:numPr>
        <w:rPr>
          <w:rFonts w:ascii="宋体" w:hAnsi="宋体"/>
          <w:szCs w:val="21"/>
        </w:rPr>
      </w:pPr>
      <w:r>
        <w:rPr>
          <w:rFonts w:ascii="宋体" w:hAnsi="宋体" w:hint="eastAsia"/>
          <w:szCs w:val="21"/>
        </w:rPr>
        <w:t>分部信息</w:t>
      </w:r>
    </w:p>
    <w:sdt>
      <w:sdtPr>
        <w:rPr>
          <w:rFonts w:ascii="宋体" w:hAnsi="宋体" w:cs="宋体" w:hint="eastAsia"/>
          <w:b w:val="0"/>
          <w:bCs/>
          <w:kern w:val="0"/>
          <w:szCs w:val="21"/>
        </w:rPr>
        <w:alias w:val="模块:分部信息报告分部的确定依据与会计政策"/>
        <w:tag w:val="_GBC_a659f5b3817d4a3394d1850cd82bbbab"/>
        <w:id w:val="796564409"/>
        <w:lock w:val="sdtLocked"/>
        <w:placeholder>
          <w:docPart w:val="GBC22222222222222222222222222222"/>
        </w:placeholder>
      </w:sdtPr>
      <w:sdtEndPr>
        <w:rPr>
          <w:rFonts w:hint="default"/>
        </w:rPr>
      </w:sdtEndPr>
      <w:sdtContent>
        <w:p w:rsidR="00FF407A" w:rsidRDefault="00FF407A" w:rsidP="0078609A">
          <w:pPr>
            <w:pStyle w:val="4"/>
            <w:numPr>
              <w:ilvl w:val="1"/>
              <w:numId w:val="94"/>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188107641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报告分部的确定依据与会计政策"/>
            <w:tag w:val="_GBC_025e15951a494fa2845d296cf8db1fdb"/>
            <w:id w:val="264889097"/>
            <w:lock w:val="sdtLocked"/>
            <w:placeholder>
              <w:docPart w:val="GBC22222222222222222222222222222"/>
            </w:placeholder>
          </w:sdtPr>
          <w:sdtEndPr/>
          <w:sdtContent>
            <w:p w:rsidR="00FF407A" w:rsidRDefault="00FF407A" w:rsidP="00FF407A">
              <w:pPr>
                <w:ind w:firstLineChars="200" w:firstLine="420"/>
              </w:pPr>
              <w:r w:rsidRPr="006C68AF">
                <w:rPr>
                  <w:rFonts w:hint="eastAsia"/>
                </w:rPr>
                <w:t>公司以内部组织结构、管理要求、内部报告制度等为依据确定报告分部，以业务分部为基础确定报告分部。与各分部共同使用的资产、负债按照规模比例在不同的分部之间分配。</w:t>
              </w:r>
            </w:p>
          </w:sdtContent>
        </w:sdt>
        <w:p w:rsidR="00FF407A" w:rsidRDefault="00CB690D"/>
      </w:sdtContent>
    </w:sdt>
    <w:sdt>
      <w:sdtPr>
        <w:rPr>
          <w:rFonts w:ascii="宋体" w:hAnsi="宋体" w:cs="宋体" w:hint="eastAsia"/>
          <w:b w:val="0"/>
          <w:bCs/>
          <w:kern w:val="0"/>
          <w:szCs w:val="24"/>
        </w:rPr>
        <w:alias w:val="模块:报告分部的财务信息"/>
        <w:tag w:val="_GBC_7bcfc6b35dea4597b05ae9db882c542b"/>
        <w:id w:val="-723453214"/>
        <w:lock w:val="sdtLocked"/>
        <w:placeholder>
          <w:docPart w:val="GBC22222222222222222222222222222"/>
        </w:placeholder>
      </w:sdtPr>
      <w:sdtEndPr>
        <w:rPr>
          <w:rFonts w:hint="default"/>
          <w:szCs w:val="21"/>
        </w:rPr>
      </w:sdtEndPr>
      <w:sdtContent>
        <w:p w:rsidR="00FF407A" w:rsidRDefault="00FF407A" w:rsidP="0078609A">
          <w:pPr>
            <w:pStyle w:val="4"/>
            <w:numPr>
              <w:ilvl w:val="1"/>
              <w:numId w:val="94"/>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1922835501"/>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pStyle w:val="a9"/>
            <w:wordWrap w:val="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8056675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15454432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0"/>
            <w:gridCol w:w="1896"/>
            <w:gridCol w:w="1581"/>
            <w:gridCol w:w="1566"/>
            <w:gridCol w:w="1896"/>
          </w:tblGrid>
          <w:tr w:rsidR="00FF407A" w:rsidTr="00FF407A">
            <w:sdt>
              <w:sdtPr>
                <w:tag w:val="_PLD_2124bd1595e9432ab250a15c084078c3"/>
                <w:id w:val="137610626"/>
                <w:lock w:val="sdtLocked"/>
              </w:sdtPr>
              <w:sdtEndPr/>
              <w:sdtContent>
                <w:tc>
                  <w:tcPr>
                    <w:tcW w:w="147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项目</w:t>
                    </w:r>
                  </w:p>
                </w:tc>
              </w:sdtContent>
            </w:sdt>
            <w:sdt>
              <w:sdtPr>
                <w:alias w:val="分部报告科目名称"/>
                <w:tag w:val="_GBC_24843a4914494260b42de1b13e529c2d"/>
                <w:id w:val="1876652645"/>
                <w:lock w:val="sdtLocked"/>
              </w:sdtPr>
              <w:sdtEndPr/>
              <w:sdtContent>
                <w:tc>
                  <w:tcPr>
                    <w:tcW w:w="5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t>租赁业</w:t>
                    </w:r>
                  </w:p>
                </w:tc>
              </w:sdtContent>
            </w:sdt>
            <w:sdt>
              <w:sdtPr>
                <w:alias w:val="分部报告科目名称"/>
                <w:tag w:val="_GBC_24843a4914494260b42de1b13e529c2d"/>
                <w:id w:val="-105114365"/>
                <w:lock w:val="sdtLocked"/>
              </w:sdtPr>
              <w:sdtEndPr/>
              <w:sdtContent>
                <w:tc>
                  <w:tcPr>
                    <w:tcW w:w="5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t>网络服务业</w:t>
                    </w:r>
                  </w:p>
                </w:tc>
              </w:sdtContent>
            </w:sdt>
            <w:sdt>
              <w:sdtPr>
                <w:tag w:val="_PLD_bbb5338509514804b5ec1d4ec145b14b"/>
                <w:id w:val="1617714285"/>
                <w:lock w:val="sdtLocked"/>
              </w:sdtPr>
              <w:sdtEndPr/>
              <w:sdtContent>
                <w:tc>
                  <w:tcPr>
                    <w:tcW w:w="117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分部间</w:t>
                    </w:r>
                    <w:proofErr w:type="gramStart"/>
                    <w:r>
                      <w:rPr>
                        <w:rFonts w:hint="eastAsia"/>
                      </w:rPr>
                      <w:t>抵销</w:t>
                    </w:r>
                    <w:proofErr w:type="gramEnd"/>
                  </w:p>
                </w:tc>
              </w:sdtContent>
            </w:sdt>
            <w:sdt>
              <w:sdtPr>
                <w:tag w:val="_PLD_fa3be9e49ff54f5f94b69f487029a441"/>
                <w:id w:val="534859749"/>
                <w:lock w:val="sdtLocked"/>
              </w:sdtPr>
              <w:sdtEndPr/>
              <w:sdtContent>
                <w:tc>
                  <w:tcPr>
                    <w:tcW w:w="117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center"/>
                    </w:pPr>
                    <w:r>
                      <w:rPr>
                        <w:rFonts w:hint="eastAsia"/>
                      </w:rPr>
                      <w:t>合计</w:t>
                    </w:r>
                  </w:p>
                </w:tc>
              </w:sdtContent>
            </w:sdt>
          </w:tr>
          <w:sdt>
            <w:sdtPr>
              <w:alias w:val="报告分部的财务信息明细"/>
              <w:tag w:val="_GBC_435f11a5acef4777992074d40da0f5c0"/>
              <w:id w:val="1776440057"/>
              <w:lock w:val="sdtLocked"/>
            </w:sdtPr>
            <w:sdtEndPr/>
            <w:sdtContent>
              <w:tr w:rsidR="00FF407A" w:rsidTr="00FF407A">
                <w:tc>
                  <w:tcPr>
                    <w:tcW w:w="147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主营业务收入</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359,697,294.38</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2,777,693.31</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362,474,987.69</w:t>
                    </w:r>
                  </w:p>
                </w:tc>
              </w:tr>
            </w:sdtContent>
          </w:sdt>
          <w:sdt>
            <w:sdtPr>
              <w:alias w:val="报告分部的财务信息明细"/>
              <w:tag w:val="_GBC_435f11a5acef4777992074d40da0f5c0"/>
              <w:id w:val="1844056215"/>
              <w:lock w:val="sdtLocked"/>
            </w:sdtPr>
            <w:sdtEndPr/>
            <w:sdtContent>
              <w:tr w:rsidR="00FF407A" w:rsidTr="00FF407A">
                <w:tc>
                  <w:tcPr>
                    <w:tcW w:w="147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主营业务成本</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163,479,798.20</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313,731.25</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163,793,529.45</w:t>
                    </w:r>
                  </w:p>
                </w:tc>
              </w:tr>
            </w:sdtContent>
          </w:sdt>
          <w:sdt>
            <w:sdtPr>
              <w:alias w:val="报告分部的财务信息明细"/>
              <w:tag w:val="_GBC_435f11a5acef4777992074d40da0f5c0"/>
              <w:id w:val="-1371764386"/>
              <w:lock w:val="sdtLocked"/>
            </w:sdtPr>
            <w:sdtEndPr/>
            <w:sdtContent>
              <w:tr w:rsidR="00FF407A" w:rsidTr="00FF407A">
                <w:tc>
                  <w:tcPr>
                    <w:tcW w:w="147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资产总额</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9,941,280,146.47</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53,082,716.49</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9,994,362,862.96</w:t>
                    </w:r>
                  </w:p>
                </w:tc>
              </w:tr>
            </w:sdtContent>
          </w:sdt>
          <w:sdt>
            <w:sdtPr>
              <w:alias w:val="报告分部的财务信息明细"/>
              <w:tag w:val="_GBC_435f11a5acef4777992074d40da0f5c0"/>
              <w:id w:val="791791527"/>
              <w:lock w:val="sdtLocked"/>
            </w:sdtPr>
            <w:sdtEndPr/>
            <w:sdtContent>
              <w:tr w:rsidR="00FF407A" w:rsidTr="00FF407A">
                <w:tc>
                  <w:tcPr>
                    <w:tcW w:w="1471"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t>负债总额</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3,933,032,790.13</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46,234,247.11</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3,979,267,037.24</w:t>
                    </w:r>
                  </w:p>
                </w:tc>
              </w:tr>
            </w:sdtContent>
          </w:sdt>
        </w:tbl>
        <w:p w:rsidR="00FF407A" w:rsidRDefault="00CB690D"/>
      </w:sdtContent>
    </w:sdt>
    <w:sdt>
      <w:sdtPr>
        <w:rPr>
          <w:rFonts w:ascii="宋体" w:hAnsi="宋体" w:cs="宋体" w:hint="eastAsia"/>
          <w:b w:val="0"/>
          <w:bCs/>
          <w:kern w:val="0"/>
          <w:szCs w:val="21"/>
        </w:rPr>
        <w:alias w:val="模块:公司无报告分部的，或者不能披露各报告分部的资产总额和负债总额的，应说明原因"/>
        <w:tag w:val="_GBC_0a73290869524182a42675dee97eaa48"/>
        <w:id w:val="-1365279187"/>
        <w:lock w:val="sdtLocked"/>
        <w:placeholder>
          <w:docPart w:val="GBC22222222222222222222222222222"/>
        </w:placeholder>
      </w:sdtPr>
      <w:sdtEndPr/>
      <w:sdtContent>
        <w:p w:rsidR="00FF407A" w:rsidRDefault="00FF407A" w:rsidP="0078609A">
          <w:pPr>
            <w:pStyle w:val="4"/>
            <w:numPr>
              <w:ilvl w:val="1"/>
              <w:numId w:val="94"/>
            </w:numPr>
            <w:tabs>
              <w:tab w:val="left" w:pos="644"/>
            </w:tabs>
            <w:ind w:left="420"/>
            <w:rPr>
              <w:rFonts w:ascii="宋体" w:hAnsi="宋体"/>
              <w:szCs w:val="21"/>
            </w:rPr>
          </w:pPr>
          <w:r>
            <w:rPr>
              <w:rFonts w:ascii="宋体" w:hAnsi="宋体"/>
              <w:szCs w:val="21"/>
            </w:rPr>
            <w:t>公司</w:t>
          </w:r>
          <w:proofErr w:type="gramStart"/>
          <w:r>
            <w:rPr>
              <w:rFonts w:ascii="宋体" w:hAnsi="宋体"/>
              <w:szCs w:val="21"/>
            </w:rPr>
            <w:t>无报告</w:t>
          </w:r>
          <w:proofErr w:type="gramEnd"/>
          <w:r>
            <w:rPr>
              <w:rFonts w:ascii="宋体" w:hAnsi="宋体"/>
              <w:szCs w:val="21"/>
            </w:rPr>
            <w:t>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772365065"/>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1"/>
        </w:rPr>
        <w:alias w:val="模块:分部信息其他说明"/>
        <w:tag w:val="_GBC_bf8b759cb5b84035861b501b67f52f53"/>
        <w:id w:val="718018519"/>
        <w:lock w:val="sdtLocked"/>
        <w:placeholder>
          <w:docPart w:val="GBC22222222222222222222222222222"/>
        </w:placeholder>
      </w:sdtPr>
      <w:sdtEndPr/>
      <w:sdtContent>
        <w:p w:rsidR="00FF407A" w:rsidRDefault="00FF407A" w:rsidP="0078609A">
          <w:pPr>
            <w:pStyle w:val="4"/>
            <w:numPr>
              <w:ilvl w:val="1"/>
              <w:numId w:val="94"/>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50297129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Start w:id="213" w:name="_Toc241636520" w:displacedByCustomXml="next"/>
    <w:sdt>
      <w:sdtPr>
        <w:rPr>
          <w:rFonts w:ascii="宋体" w:hAnsi="宋体" w:cs="宋体" w:hint="eastAsia"/>
          <w:b w:val="0"/>
          <w:bCs/>
          <w:kern w:val="0"/>
          <w:szCs w:val="21"/>
        </w:rPr>
        <w:alias w:val="模块:其他重要事项说明"/>
        <w:tag w:val="_GBC_0e2af5e32a53408bb340218a0c352be0"/>
        <w:id w:val="1246682756"/>
        <w:lock w:val="sdtLocked"/>
        <w:placeholder>
          <w:docPart w:val="GBC22222222222222222222222222222"/>
        </w:placeholder>
      </w:sdtPr>
      <w:sdtEndPr>
        <w:rPr>
          <w:rFonts w:cstheme="minorBidi"/>
          <w:kern w:val="2"/>
        </w:rPr>
      </w:sdtEndPr>
      <w:sdtContent>
        <w:bookmarkEnd w:id="213" w:displacedByCustomXml="prev"/>
        <w:p w:rsidR="00FF407A" w:rsidRDefault="00FF407A" w:rsidP="0078609A">
          <w:pPr>
            <w:pStyle w:val="3"/>
            <w:numPr>
              <w:ilvl w:val="0"/>
              <w:numId w:val="91"/>
            </w:numPr>
            <w:rPr>
              <w:rFonts w:ascii="宋体" w:hAnsi="宋体" w:cs="宋体"/>
              <w:bCs/>
              <w:kern w:val="0"/>
              <w:szCs w:val="21"/>
            </w:rPr>
          </w:pPr>
          <w:r>
            <w:rPr>
              <w:rFonts w:ascii="宋体" w:hAnsi="宋体" w:cs="宋体" w:hint="eastAsia"/>
              <w:kern w:val="0"/>
              <w:szCs w:val="21"/>
            </w:rPr>
            <w:t>其他对投资者决策有影响的重要交易和事项</w:t>
          </w:r>
        </w:p>
        <w:sdt>
          <w:sdtPr>
            <w:alias w:val="是否适用：其他对投资者决策有影响的重要交易和事项[双击切换]"/>
            <w:tag w:val="_GBC_6bb0ea1e73f644b99b2bccc9d2ea19e9"/>
            <w:id w:val="-44145823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b w:val="0"/>
          <w:bCs/>
          <w:kern w:val="0"/>
          <w:szCs w:val="21"/>
        </w:rPr>
        <w:alias w:val="模块:其他重要事项的说明"/>
        <w:tag w:val="_GBC_a9d998641356411784b3ec54387f322d"/>
        <w:id w:val="332571759"/>
        <w:lock w:val="sdtLocked"/>
        <w:placeholder>
          <w:docPart w:val="GBC22222222222222222222222222222"/>
        </w:placeholder>
      </w:sdtPr>
      <w:sdtEndPr/>
      <w:sdtContent>
        <w:p w:rsidR="00FF407A" w:rsidRDefault="00FF407A" w:rsidP="0078609A">
          <w:pPr>
            <w:pStyle w:val="3"/>
            <w:numPr>
              <w:ilvl w:val="0"/>
              <w:numId w:val="91"/>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531413242"/>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其他重要事项的说明"/>
            <w:tag w:val="_GBC_3a09ecc703144c23b6afd2a11890c0c6"/>
            <w:id w:val="22908757"/>
            <w:lock w:val="sdtLocked"/>
            <w:placeholder>
              <w:docPart w:val="GBC22222222222222222222222222222"/>
            </w:placeholder>
          </w:sdtPr>
          <w:sdtEndPr/>
          <w:sdtContent>
            <w:p w:rsidR="00FF407A" w:rsidRDefault="00FF407A" w:rsidP="00FF407A">
              <w:pPr>
                <w:ind w:firstLineChars="200" w:firstLine="420"/>
              </w:pPr>
              <w:r>
                <w:t>(</w:t>
              </w:r>
              <w:proofErr w:type="gramStart"/>
              <w:r>
                <w:rPr>
                  <w:rFonts w:hint="eastAsia"/>
                </w:rPr>
                <w:t>一</w:t>
              </w:r>
              <w:proofErr w:type="gramEnd"/>
              <w:r>
                <w:t>)租赁</w:t>
              </w:r>
            </w:p>
            <w:p w:rsidR="00FF407A" w:rsidRDefault="00FF407A" w:rsidP="00FF407A">
              <w:pPr>
                <w:ind w:firstLineChars="200" w:firstLine="420"/>
              </w:pPr>
              <w:r>
                <w:t>1. 公司作为承租人</w:t>
              </w:r>
            </w:p>
            <w:p w:rsidR="00FF407A" w:rsidRPr="00E0776A" w:rsidRDefault="00FF407A" w:rsidP="00FF407A">
              <w:pPr>
                <w:ind w:firstLineChars="200" w:firstLine="420"/>
              </w:pPr>
              <w:r>
                <w:t>(1) 公司对</w:t>
              </w:r>
              <w:r w:rsidRPr="00E0776A">
                <w:t>短期租赁和低价值资产租赁的会计政策</w:t>
              </w:r>
              <w:r w:rsidRPr="00E0776A">
                <w:rPr>
                  <w:rFonts w:hint="eastAsia"/>
                </w:rPr>
                <w:t>详见本报告第十节财务报告五、重要会计政策及会计估计</w:t>
              </w:r>
              <w:r w:rsidRPr="00E0776A">
                <w:t xml:space="preserve"> 42.租赁之说明。计入当期损益的短期租赁费用和低价值资产租赁费用金额如下：</w:t>
              </w:r>
            </w:p>
            <w:p w:rsidR="00FF407A" w:rsidRPr="00E0776A" w:rsidRDefault="00FF407A" w:rsidP="00FF407A">
              <w:pPr>
                <w:ind w:firstLineChars="200" w:firstLine="420"/>
              </w:pPr>
            </w:p>
            <w:tbl>
              <w:tblPr>
                <w:tblStyle w:val="g3"/>
                <w:tblW w:w="3580" w:type="pct"/>
                <w:tblInd w:w="5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43"/>
                <w:gridCol w:w="2036"/>
              </w:tblGrid>
              <w:tr w:rsidR="00FF407A" w:rsidRPr="00E0776A" w:rsidTr="00FF407A">
                <w:trPr>
                  <w:trHeight w:val="454"/>
                </w:trPr>
                <w:tc>
                  <w:tcPr>
                    <w:tcW w:w="3429" w:type="pct"/>
                    <w:tcBorders>
                      <w:top w:val="single" w:sz="4" w:space="0" w:color="auto"/>
                      <w:left w:val="nil"/>
                      <w:bottom w:val="single" w:sz="4" w:space="0" w:color="auto"/>
                      <w:right w:val="single" w:sz="4" w:space="0" w:color="auto"/>
                    </w:tcBorders>
                    <w:vAlign w:val="center"/>
                    <w:hideMark/>
                  </w:tcPr>
                  <w:p w:rsidR="00FF407A" w:rsidRPr="00E0776A" w:rsidRDefault="00FF407A" w:rsidP="00FF407A">
                    <w:pPr>
                      <w:widowControl w:val="0"/>
                      <w:adjustRightInd w:val="0"/>
                      <w:spacing w:line="300" w:lineRule="auto"/>
                      <w:ind w:firstLineChars="100" w:firstLine="210"/>
                      <w:textAlignment w:val="baseline"/>
                      <w:rPr>
                        <w:rFonts w:cs="Times New Roman"/>
                      </w:rPr>
                    </w:pPr>
                    <w:r w:rsidRPr="00E0776A">
                      <w:rPr>
                        <w:rFonts w:cs="Times New Roman" w:hint="eastAsia"/>
                      </w:rPr>
                      <w:t>项  目</w:t>
                    </w:r>
                  </w:p>
                </w:tc>
                <w:tc>
                  <w:tcPr>
                    <w:tcW w:w="1571" w:type="pct"/>
                    <w:tcBorders>
                      <w:top w:val="single" w:sz="4" w:space="0" w:color="auto"/>
                      <w:left w:val="single" w:sz="4" w:space="0" w:color="auto"/>
                      <w:bottom w:val="single" w:sz="4" w:space="0" w:color="auto"/>
                      <w:right w:val="nil"/>
                    </w:tcBorders>
                    <w:vAlign w:val="center"/>
                    <w:hideMark/>
                  </w:tcPr>
                  <w:p w:rsidR="00FF407A" w:rsidRPr="00E0776A" w:rsidRDefault="00FF407A" w:rsidP="00FF407A">
                    <w:pPr>
                      <w:widowControl w:val="0"/>
                      <w:adjustRightInd w:val="0"/>
                      <w:jc w:val="center"/>
                      <w:rPr>
                        <w:rFonts w:cs="Times New Roman"/>
                        <w:kern w:val="2"/>
                      </w:rPr>
                    </w:pPr>
                    <w:r w:rsidRPr="00E0776A">
                      <w:rPr>
                        <w:rFonts w:cs="Times New Roman" w:hint="eastAsia"/>
                        <w:kern w:val="2"/>
                      </w:rPr>
                      <w:t>本期数</w:t>
                    </w:r>
                  </w:p>
                </w:tc>
              </w:tr>
              <w:tr w:rsidR="00FF407A" w:rsidRPr="006C68AF" w:rsidTr="00FF407A">
                <w:trPr>
                  <w:trHeight w:val="454"/>
                </w:trPr>
                <w:tc>
                  <w:tcPr>
                    <w:tcW w:w="3429" w:type="pct"/>
                    <w:tcBorders>
                      <w:top w:val="single" w:sz="4" w:space="0" w:color="auto"/>
                      <w:left w:val="nil"/>
                      <w:bottom w:val="single" w:sz="4" w:space="0" w:color="auto"/>
                      <w:right w:val="single" w:sz="4" w:space="0" w:color="auto"/>
                    </w:tcBorders>
                    <w:vAlign w:val="center"/>
                    <w:hideMark/>
                  </w:tcPr>
                  <w:p w:rsidR="00FF407A" w:rsidRPr="006C68AF" w:rsidRDefault="00FF407A" w:rsidP="00FF407A">
                    <w:pPr>
                      <w:widowControl w:val="0"/>
                      <w:adjustRightInd w:val="0"/>
                      <w:spacing w:line="300" w:lineRule="auto"/>
                      <w:textAlignment w:val="baseline"/>
                      <w:rPr>
                        <w:rFonts w:cs="Times New Roman"/>
                      </w:rPr>
                    </w:pPr>
                    <w:r w:rsidRPr="006C68AF">
                      <w:rPr>
                        <w:rFonts w:cs="Times New Roman" w:hint="eastAsia"/>
                      </w:rPr>
                      <w:t>短期租赁费用</w:t>
                    </w:r>
                  </w:p>
                </w:tc>
                <w:tc>
                  <w:tcPr>
                    <w:tcW w:w="1571" w:type="pct"/>
                    <w:tcBorders>
                      <w:top w:val="single" w:sz="4" w:space="0" w:color="auto"/>
                      <w:left w:val="single" w:sz="4" w:space="0" w:color="auto"/>
                      <w:bottom w:val="single" w:sz="4" w:space="0" w:color="auto"/>
                      <w:right w:val="nil"/>
                    </w:tcBorders>
                    <w:vAlign w:val="center"/>
                    <w:hideMark/>
                  </w:tcPr>
                  <w:p w:rsidR="00FF407A" w:rsidRPr="006C68AF" w:rsidRDefault="00FF407A" w:rsidP="00FF407A">
                    <w:pPr>
                      <w:widowControl w:val="0"/>
                      <w:adjustRightInd w:val="0"/>
                      <w:jc w:val="right"/>
                      <w:rPr>
                        <w:rFonts w:cs="Times New Roman"/>
                        <w:kern w:val="2"/>
                      </w:rPr>
                    </w:pPr>
                    <w:r w:rsidRPr="006C68AF">
                      <w:rPr>
                        <w:rFonts w:cs="Times New Roman" w:hint="eastAsia"/>
                        <w:kern w:val="2"/>
                      </w:rPr>
                      <w:t xml:space="preserve"> 143,252.97</w:t>
                    </w:r>
                  </w:p>
                </w:tc>
              </w:tr>
              <w:tr w:rsidR="00FF407A" w:rsidRPr="006C68AF" w:rsidTr="00FF407A">
                <w:trPr>
                  <w:trHeight w:val="454"/>
                </w:trPr>
                <w:tc>
                  <w:tcPr>
                    <w:tcW w:w="3429" w:type="pct"/>
                    <w:tcBorders>
                      <w:top w:val="single" w:sz="4" w:space="0" w:color="auto"/>
                      <w:left w:val="nil"/>
                      <w:bottom w:val="single" w:sz="4" w:space="0" w:color="auto"/>
                      <w:right w:val="single" w:sz="4" w:space="0" w:color="auto"/>
                    </w:tcBorders>
                    <w:vAlign w:val="center"/>
                    <w:hideMark/>
                  </w:tcPr>
                  <w:p w:rsidR="00FF407A" w:rsidRPr="006C68AF" w:rsidRDefault="00FF407A" w:rsidP="00FF407A">
                    <w:pPr>
                      <w:widowControl w:val="0"/>
                      <w:adjustRightInd w:val="0"/>
                      <w:spacing w:line="300" w:lineRule="auto"/>
                      <w:ind w:firstLineChars="100" w:firstLine="210"/>
                      <w:textAlignment w:val="baseline"/>
                      <w:rPr>
                        <w:rFonts w:cs="Times New Roman"/>
                      </w:rPr>
                    </w:pPr>
                    <w:r w:rsidRPr="006C68AF">
                      <w:rPr>
                        <w:rFonts w:cs="Times New Roman" w:hint="eastAsia"/>
                      </w:rPr>
                      <w:t>合  计</w:t>
                    </w:r>
                  </w:p>
                </w:tc>
                <w:tc>
                  <w:tcPr>
                    <w:tcW w:w="1571" w:type="pct"/>
                    <w:tcBorders>
                      <w:top w:val="single" w:sz="4" w:space="0" w:color="auto"/>
                      <w:left w:val="single" w:sz="4" w:space="0" w:color="auto"/>
                      <w:bottom w:val="single" w:sz="4" w:space="0" w:color="auto"/>
                      <w:right w:val="nil"/>
                    </w:tcBorders>
                    <w:vAlign w:val="center"/>
                    <w:hideMark/>
                  </w:tcPr>
                  <w:p w:rsidR="00FF407A" w:rsidRPr="006C68AF" w:rsidRDefault="00FF407A" w:rsidP="00FF407A">
                    <w:pPr>
                      <w:jc w:val="right"/>
                      <w:textAlignment w:val="center"/>
                      <w:rPr>
                        <w:rFonts w:ascii="Arial" w:hAnsi="Arial" w:cs="Arial"/>
                        <w:kern w:val="2"/>
                        <w:sz w:val="18"/>
                        <w:szCs w:val="18"/>
                      </w:rPr>
                    </w:pPr>
                    <w:r w:rsidRPr="006C68AF">
                      <w:rPr>
                        <w:rFonts w:cs="Times New Roman" w:hint="eastAsia"/>
                        <w:kern w:val="2"/>
                      </w:rPr>
                      <w:t xml:space="preserve"> 143,252.97</w:t>
                    </w:r>
                    <w:r w:rsidRPr="006C68AF">
                      <w:rPr>
                        <w:rFonts w:ascii="Arial" w:hAnsi="Arial" w:cs="Arial"/>
                        <w:sz w:val="18"/>
                        <w:szCs w:val="18"/>
                      </w:rPr>
                      <w:t xml:space="preserve"> </w:t>
                    </w:r>
                  </w:p>
                </w:tc>
              </w:tr>
            </w:tbl>
            <w:p w:rsidR="00FF407A" w:rsidRDefault="00FF407A" w:rsidP="00FF407A">
              <w:pPr>
                <w:ind w:firstLineChars="200" w:firstLine="420"/>
              </w:pPr>
            </w:p>
            <w:p w:rsidR="00FF407A" w:rsidRDefault="00FF407A" w:rsidP="00FF407A">
              <w:pPr>
                <w:pStyle w:val="a9"/>
                <w:ind w:left="425" w:firstLineChars="0" w:firstLine="0"/>
              </w:pPr>
              <w:r>
                <w:rPr>
                  <w:rFonts w:hint="eastAsia"/>
                </w:rPr>
                <w:t>（</w:t>
              </w:r>
              <w:r>
                <w:rPr>
                  <w:rFonts w:hint="eastAsia"/>
                </w:rPr>
                <w:t>2</w:t>
              </w:r>
              <w:r>
                <w:rPr>
                  <w:rFonts w:hint="eastAsia"/>
                </w:rPr>
                <w:t>）</w:t>
              </w:r>
              <w:r w:rsidRPr="006C68AF">
                <w:t>与租赁相关的当期损益及现金流</w:t>
              </w:r>
            </w:p>
            <w:tbl>
              <w:tblPr>
                <w:tblStyle w:val="g3"/>
                <w:tblW w:w="3580" w:type="pct"/>
                <w:tblInd w:w="5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45"/>
                <w:gridCol w:w="2034"/>
              </w:tblGrid>
              <w:tr w:rsidR="00FF407A" w:rsidRPr="006C68AF" w:rsidTr="00FF407A">
                <w:trPr>
                  <w:trHeight w:val="454"/>
                </w:trPr>
                <w:tc>
                  <w:tcPr>
                    <w:tcW w:w="3430" w:type="pct"/>
                    <w:tcBorders>
                      <w:top w:val="single" w:sz="4" w:space="0" w:color="auto"/>
                      <w:left w:val="nil"/>
                      <w:bottom w:val="single" w:sz="4" w:space="0" w:color="auto"/>
                      <w:right w:val="single" w:sz="4" w:space="0" w:color="auto"/>
                    </w:tcBorders>
                    <w:vAlign w:val="center"/>
                    <w:hideMark/>
                  </w:tcPr>
                  <w:p w:rsidR="00FF407A" w:rsidRPr="006C68AF" w:rsidRDefault="00FF407A" w:rsidP="00FF407A">
                    <w:pPr>
                      <w:widowControl w:val="0"/>
                      <w:adjustRightInd w:val="0"/>
                      <w:spacing w:line="300" w:lineRule="auto"/>
                      <w:ind w:firstLineChars="100" w:firstLine="210"/>
                      <w:textAlignment w:val="baseline"/>
                      <w:rPr>
                        <w:rFonts w:cs="Times New Roman"/>
                      </w:rPr>
                    </w:pPr>
                    <w:r w:rsidRPr="006C68AF">
                      <w:rPr>
                        <w:rFonts w:cs="Times New Roman" w:hint="eastAsia"/>
                      </w:rPr>
                      <w:t>项  目</w:t>
                    </w:r>
                  </w:p>
                </w:tc>
                <w:tc>
                  <w:tcPr>
                    <w:tcW w:w="1570" w:type="pct"/>
                    <w:tcBorders>
                      <w:top w:val="single" w:sz="4" w:space="0" w:color="auto"/>
                      <w:left w:val="single" w:sz="4" w:space="0" w:color="auto"/>
                      <w:bottom w:val="single" w:sz="4" w:space="0" w:color="auto"/>
                      <w:right w:val="nil"/>
                    </w:tcBorders>
                    <w:vAlign w:val="center"/>
                    <w:hideMark/>
                  </w:tcPr>
                  <w:p w:rsidR="00FF407A" w:rsidRPr="006C68AF" w:rsidRDefault="00FF407A" w:rsidP="00FF407A">
                    <w:pPr>
                      <w:widowControl w:val="0"/>
                      <w:adjustRightInd w:val="0"/>
                      <w:jc w:val="center"/>
                      <w:rPr>
                        <w:rFonts w:cs="Times New Roman"/>
                        <w:kern w:val="2"/>
                      </w:rPr>
                    </w:pPr>
                    <w:r w:rsidRPr="006C68AF">
                      <w:rPr>
                        <w:rFonts w:cs="Times New Roman" w:hint="eastAsia"/>
                        <w:kern w:val="2"/>
                      </w:rPr>
                      <w:t>本期数</w:t>
                    </w:r>
                  </w:p>
                </w:tc>
              </w:tr>
              <w:tr w:rsidR="00FF407A" w:rsidRPr="006C68AF" w:rsidTr="00FF407A">
                <w:trPr>
                  <w:trHeight w:val="454"/>
                </w:trPr>
                <w:tc>
                  <w:tcPr>
                    <w:tcW w:w="3430" w:type="pct"/>
                    <w:tcBorders>
                      <w:top w:val="single" w:sz="4" w:space="0" w:color="auto"/>
                      <w:left w:val="nil"/>
                      <w:bottom w:val="single" w:sz="4" w:space="0" w:color="auto"/>
                      <w:right w:val="single" w:sz="4" w:space="0" w:color="auto"/>
                    </w:tcBorders>
                    <w:vAlign w:val="center"/>
                    <w:hideMark/>
                  </w:tcPr>
                  <w:p w:rsidR="00FF407A" w:rsidRPr="006C68AF" w:rsidRDefault="00FF407A" w:rsidP="00FF407A">
                    <w:pPr>
                      <w:widowControl w:val="0"/>
                      <w:adjustRightInd w:val="0"/>
                      <w:spacing w:line="300" w:lineRule="auto"/>
                      <w:ind w:firstLineChars="100" w:firstLine="210"/>
                      <w:textAlignment w:val="baseline"/>
                      <w:rPr>
                        <w:rFonts w:cs="Times New Roman"/>
                      </w:rPr>
                    </w:pPr>
                    <w:r w:rsidRPr="006C68AF">
                      <w:rPr>
                        <w:rFonts w:cs="Times New Roman" w:hint="eastAsia"/>
                      </w:rPr>
                      <w:t>与租赁相关的总现金流出</w:t>
                    </w:r>
                  </w:p>
                </w:tc>
                <w:tc>
                  <w:tcPr>
                    <w:tcW w:w="1570" w:type="pct"/>
                    <w:tcBorders>
                      <w:top w:val="single" w:sz="4" w:space="0" w:color="auto"/>
                      <w:left w:val="single" w:sz="4" w:space="0" w:color="auto"/>
                      <w:bottom w:val="single" w:sz="4" w:space="0" w:color="auto"/>
                      <w:right w:val="nil"/>
                    </w:tcBorders>
                    <w:vAlign w:val="center"/>
                    <w:hideMark/>
                  </w:tcPr>
                  <w:p w:rsidR="00FF407A" w:rsidRPr="006C68AF" w:rsidRDefault="00FF407A" w:rsidP="00FF407A">
                    <w:pPr>
                      <w:widowControl w:val="0"/>
                      <w:adjustRightInd w:val="0"/>
                      <w:spacing w:line="300" w:lineRule="auto"/>
                      <w:ind w:firstLineChars="100" w:firstLine="210"/>
                      <w:jc w:val="right"/>
                      <w:textAlignment w:val="baseline"/>
                      <w:rPr>
                        <w:rFonts w:cs="Times New Roman"/>
                      </w:rPr>
                    </w:pPr>
                    <w:r w:rsidRPr="006C68AF">
                      <w:rPr>
                        <w:rFonts w:cs="Times New Roman" w:hint="eastAsia"/>
                      </w:rPr>
                      <w:t xml:space="preserve"> 143,252.97 </w:t>
                    </w:r>
                  </w:p>
                </w:tc>
              </w:tr>
            </w:tbl>
            <w:p w:rsidR="00FF407A" w:rsidRDefault="00FF407A" w:rsidP="00FF407A">
              <w:pPr>
                <w:pStyle w:val="a9"/>
                <w:ind w:left="425" w:firstLineChars="0" w:firstLine="0"/>
              </w:pPr>
            </w:p>
            <w:p w:rsidR="00FF407A" w:rsidRDefault="00FF407A" w:rsidP="00FF407A">
              <w:pPr>
                <w:ind w:firstLineChars="200" w:firstLine="420"/>
              </w:pPr>
              <w:r>
                <w:t>2. 公司作为出租人</w:t>
              </w:r>
            </w:p>
            <w:p w:rsidR="00FF407A" w:rsidRDefault="00FF407A" w:rsidP="00FF407A">
              <w:pPr>
                <w:ind w:firstLineChars="200" w:firstLine="420"/>
              </w:pPr>
              <w:r>
                <w:rPr>
                  <w:rFonts w:hint="eastAsia"/>
                </w:rPr>
                <w:t>（1）</w:t>
              </w:r>
              <w:r>
                <w:t>经营租赁收入</w:t>
              </w:r>
            </w:p>
            <w:tbl>
              <w:tblPr>
                <w:tblStyle w:val="g3"/>
                <w:tblW w:w="3580" w:type="pct"/>
                <w:tblInd w:w="5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45"/>
                <w:gridCol w:w="2034"/>
              </w:tblGrid>
              <w:tr w:rsidR="00FF407A" w:rsidRPr="006C68AF" w:rsidTr="00FF407A">
                <w:trPr>
                  <w:trHeight w:val="454"/>
                </w:trPr>
                <w:tc>
                  <w:tcPr>
                    <w:tcW w:w="3430" w:type="pct"/>
                    <w:tcBorders>
                      <w:top w:val="single" w:sz="4" w:space="0" w:color="auto"/>
                      <w:left w:val="nil"/>
                      <w:bottom w:val="single" w:sz="4" w:space="0" w:color="auto"/>
                      <w:right w:val="single" w:sz="4" w:space="0" w:color="auto"/>
                    </w:tcBorders>
                    <w:vAlign w:val="center"/>
                    <w:hideMark/>
                  </w:tcPr>
                  <w:p w:rsidR="00FF407A" w:rsidRPr="006C68AF" w:rsidRDefault="00FF407A" w:rsidP="00FF407A">
                    <w:pPr>
                      <w:widowControl w:val="0"/>
                      <w:adjustRightInd w:val="0"/>
                      <w:spacing w:line="300" w:lineRule="auto"/>
                      <w:ind w:firstLineChars="100" w:firstLine="210"/>
                      <w:textAlignment w:val="baseline"/>
                      <w:rPr>
                        <w:rFonts w:cs="Times New Roman"/>
                      </w:rPr>
                    </w:pPr>
                    <w:r w:rsidRPr="006C68AF">
                      <w:rPr>
                        <w:rFonts w:cs="Times New Roman" w:hint="eastAsia"/>
                      </w:rPr>
                      <w:t>项  目</w:t>
                    </w:r>
                  </w:p>
                </w:tc>
                <w:tc>
                  <w:tcPr>
                    <w:tcW w:w="1570" w:type="pct"/>
                    <w:tcBorders>
                      <w:top w:val="single" w:sz="4" w:space="0" w:color="auto"/>
                      <w:left w:val="single" w:sz="4" w:space="0" w:color="auto"/>
                      <w:bottom w:val="single" w:sz="4" w:space="0" w:color="auto"/>
                      <w:right w:val="nil"/>
                    </w:tcBorders>
                    <w:vAlign w:val="center"/>
                    <w:hideMark/>
                  </w:tcPr>
                  <w:p w:rsidR="00FF407A" w:rsidRPr="006C68AF" w:rsidRDefault="00FF407A" w:rsidP="00FF407A">
                    <w:pPr>
                      <w:widowControl w:val="0"/>
                      <w:adjustRightInd w:val="0"/>
                      <w:jc w:val="center"/>
                      <w:rPr>
                        <w:rFonts w:cs="Times New Roman"/>
                        <w:kern w:val="2"/>
                      </w:rPr>
                    </w:pPr>
                    <w:r w:rsidRPr="006C68AF">
                      <w:rPr>
                        <w:rFonts w:cs="Times New Roman" w:hint="eastAsia"/>
                        <w:kern w:val="2"/>
                      </w:rPr>
                      <w:t>本期数</w:t>
                    </w:r>
                  </w:p>
                </w:tc>
              </w:tr>
              <w:tr w:rsidR="00FF407A" w:rsidRPr="006C68AF" w:rsidTr="00FF407A">
                <w:trPr>
                  <w:trHeight w:val="454"/>
                </w:trPr>
                <w:tc>
                  <w:tcPr>
                    <w:tcW w:w="3430" w:type="pct"/>
                    <w:tcBorders>
                      <w:top w:val="single" w:sz="4" w:space="0" w:color="auto"/>
                      <w:left w:val="nil"/>
                      <w:bottom w:val="single" w:sz="4" w:space="0" w:color="auto"/>
                      <w:right w:val="single" w:sz="4" w:space="0" w:color="auto"/>
                    </w:tcBorders>
                    <w:vAlign w:val="center"/>
                    <w:hideMark/>
                  </w:tcPr>
                  <w:p w:rsidR="00FF407A" w:rsidRPr="006C68AF" w:rsidRDefault="00FF407A" w:rsidP="00FF407A">
                    <w:pPr>
                      <w:widowControl w:val="0"/>
                      <w:adjustRightInd w:val="0"/>
                      <w:spacing w:line="300" w:lineRule="auto"/>
                      <w:textAlignment w:val="baseline"/>
                      <w:rPr>
                        <w:rFonts w:cs="Times New Roman"/>
                      </w:rPr>
                    </w:pPr>
                    <w:r w:rsidRPr="006C68AF">
                      <w:rPr>
                        <w:rFonts w:cs="Times New Roman" w:hint="eastAsia"/>
                      </w:rPr>
                      <w:t>租赁收入</w:t>
                    </w:r>
                  </w:p>
                </w:tc>
                <w:tc>
                  <w:tcPr>
                    <w:tcW w:w="1570" w:type="pct"/>
                    <w:tcBorders>
                      <w:top w:val="single" w:sz="4" w:space="0" w:color="auto"/>
                      <w:left w:val="single" w:sz="4" w:space="0" w:color="auto"/>
                      <w:bottom w:val="single" w:sz="4" w:space="0" w:color="auto"/>
                      <w:right w:val="nil"/>
                    </w:tcBorders>
                    <w:vAlign w:val="center"/>
                    <w:hideMark/>
                  </w:tcPr>
                  <w:p w:rsidR="00FF407A" w:rsidRPr="006C68AF" w:rsidRDefault="00FF407A" w:rsidP="00FF407A">
                    <w:pPr>
                      <w:widowControl w:val="0"/>
                      <w:adjustRightInd w:val="0"/>
                      <w:spacing w:line="300" w:lineRule="auto"/>
                      <w:textAlignment w:val="baseline"/>
                      <w:rPr>
                        <w:rFonts w:cs="Times New Roman"/>
                      </w:rPr>
                    </w:pPr>
                    <w:r w:rsidRPr="006C68AF">
                      <w:rPr>
                        <w:rFonts w:cs="Times New Roman" w:hint="eastAsia"/>
                      </w:rPr>
                      <w:t xml:space="preserve"> 329,222,420.07 </w:t>
                    </w:r>
                  </w:p>
                </w:tc>
              </w:tr>
            </w:tbl>
            <w:p w:rsidR="00FF407A" w:rsidRDefault="00FF407A" w:rsidP="00FF407A">
              <w:pPr>
                <w:ind w:firstLineChars="200" w:firstLine="420"/>
              </w:pPr>
              <w:r>
                <w:rPr>
                  <w:rFonts w:hint="eastAsia"/>
                </w:rPr>
                <w:t>（2）</w:t>
              </w:r>
              <w:r w:rsidRPr="006C68AF">
                <w:rPr>
                  <w:rFonts w:hint="eastAsia"/>
                </w:rPr>
                <w:t>经营租赁资产</w:t>
              </w:r>
            </w:p>
            <w:tbl>
              <w:tblPr>
                <w:tblStyle w:val="g3"/>
                <w:tblW w:w="3580" w:type="pct"/>
                <w:tblInd w:w="5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42"/>
                <w:gridCol w:w="2037"/>
              </w:tblGrid>
              <w:tr w:rsidR="00FF407A" w:rsidRPr="006C68AF" w:rsidTr="00FF407A">
                <w:trPr>
                  <w:trHeight w:val="454"/>
                </w:trPr>
                <w:tc>
                  <w:tcPr>
                    <w:tcW w:w="3428" w:type="pct"/>
                    <w:tcBorders>
                      <w:top w:val="single" w:sz="4" w:space="0" w:color="auto"/>
                      <w:left w:val="nil"/>
                      <w:bottom w:val="single" w:sz="4" w:space="0" w:color="auto"/>
                      <w:right w:val="single" w:sz="4" w:space="0" w:color="auto"/>
                    </w:tcBorders>
                    <w:vAlign w:val="center"/>
                    <w:hideMark/>
                  </w:tcPr>
                  <w:p w:rsidR="00FF407A" w:rsidRPr="006C68AF" w:rsidRDefault="00FF407A" w:rsidP="00FF407A">
                    <w:pPr>
                      <w:widowControl w:val="0"/>
                      <w:adjustRightInd w:val="0"/>
                      <w:spacing w:line="300" w:lineRule="auto"/>
                      <w:ind w:firstLineChars="100" w:firstLine="210"/>
                      <w:textAlignment w:val="baseline"/>
                      <w:rPr>
                        <w:rFonts w:cs="Times New Roman"/>
                      </w:rPr>
                    </w:pPr>
                    <w:r w:rsidRPr="006C68AF">
                      <w:rPr>
                        <w:rFonts w:cs="Times New Roman" w:hint="eastAsia"/>
                      </w:rPr>
                      <w:t>项  目</w:t>
                    </w:r>
                  </w:p>
                </w:tc>
                <w:tc>
                  <w:tcPr>
                    <w:tcW w:w="1572" w:type="pct"/>
                    <w:tcBorders>
                      <w:top w:val="single" w:sz="4" w:space="0" w:color="auto"/>
                      <w:left w:val="single" w:sz="4" w:space="0" w:color="auto"/>
                      <w:bottom w:val="single" w:sz="4" w:space="0" w:color="auto"/>
                      <w:right w:val="nil"/>
                    </w:tcBorders>
                    <w:vAlign w:val="center"/>
                    <w:hideMark/>
                  </w:tcPr>
                  <w:p w:rsidR="00FF407A" w:rsidRPr="006C68AF" w:rsidRDefault="00FF407A" w:rsidP="00FF407A">
                    <w:pPr>
                      <w:widowControl w:val="0"/>
                      <w:adjustRightInd w:val="0"/>
                      <w:jc w:val="center"/>
                      <w:rPr>
                        <w:rFonts w:cs="Times New Roman"/>
                        <w:kern w:val="2"/>
                      </w:rPr>
                    </w:pPr>
                    <w:r w:rsidRPr="006C68AF">
                      <w:rPr>
                        <w:rFonts w:cs="Times New Roman" w:hint="eastAsia"/>
                        <w:kern w:val="2"/>
                      </w:rPr>
                      <w:t>期末数</w:t>
                    </w:r>
                  </w:p>
                </w:tc>
              </w:tr>
              <w:tr w:rsidR="00FF407A" w:rsidRPr="006C68AF" w:rsidTr="00FF407A">
                <w:trPr>
                  <w:trHeight w:val="454"/>
                </w:trPr>
                <w:tc>
                  <w:tcPr>
                    <w:tcW w:w="3428" w:type="pct"/>
                    <w:tcBorders>
                      <w:top w:val="single" w:sz="4" w:space="0" w:color="auto"/>
                      <w:left w:val="nil"/>
                      <w:bottom w:val="single" w:sz="4" w:space="0" w:color="auto"/>
                      <w:right w:val="single" w:sz="4" w:space="0" w:color="auto"/>
                    </w:tcBorders>
                    <w:vAlign w:val="center"/>
                    <w:hideMark/>
                  </w:tcPr>
                  <w:p w:rsidR="00FF407A" w:rsidRPr="006C68AF" w:rsidRDefault="00FF407A" w:rsidP="00FF407A">
                    <w:pPr>
                      <w:widowControl w:val="0"/>
                      <w:adjustRightInd w:val="0"/>
                      <w:spacing w:line="300" w:lineRule="auto"/>
                      <w:textAlignment w:val="baseline"/>
                      <w:rPr>
                        <w:rFonts w:cs="Times New Roman"/>
                      </w:rPr>
                    </w:pPr>
                    <w:r w:rsidRPr="006C68AF">
                      <w:rPr>
                        <w:rFonts w:cs="Times New Roman" w:hint="eastAsia"/>
                      </w:rPr>
                      <w:t>投资性房地产</w:t>
                    </w:r>
                  </w:p>
                </w:tc>
                <w:tc>
                  <w:tcPr>
                    <w:tcW w:w="1572" w:type="pct"/>
                    <w:tcBorders>
                      <w:top w:val="single" w:sz="4" w:space="0" w:color="auto"/>
                      <w:left w:val="single" w:sz="4" w:space="0" w:color="auto"/>
                      <w:bottom w:val="single" w:sz="4" w:space="0" w:color="auto"/>
                      <w:right w:val="nil"/>
                    </w:tcBorders>
                    <w:vAlign w:val="center"/>
                    <w:hideMark/>
                  </w:tcPr>
                  <w:p w:rsidR="00FF407A" w:rsidRPr="006C68AF" w:rsidRDefault="00FF407A" w:rsidP="00FF407A">
                    <w:pPr>
                      <w:widowControl w:val="0"/>
                      <w:adjustRightInd w:val="0"/>
                      <w:jc w:val="right"/>
                      <w:rPr>
                        <w:rFonts w:cs="Times New Roman"/>
                        <w:kern w:val="2"/>
                      </w:rPr>
                    </w:pPr>
                    <w:r w:rsidRPr="006C68AF">
                      <w:rPr>
                        <w:rFonts w:cs="Times New Roman" w:hint="eastAsia"/>
                        <w:kern w:val="2"/>
                      </w:rPr>
                      <w:t>4,018,618,162.50</w:t>
                    </w:r>
                  </w:p>
                </w:tc>
              </w:tr>
              <w:tr w:rsidR="00FF407A" w:rsidRPr="006C68AF" w:rsidTr="00FF407A">
                <w:trPr>
                  <w:trHeight w:val="454"/>
                </w:trPr>
                <w:tc>
                  <w:tcPr>
                    <w:tcW w:w="3428" w:type="pct"/>
                    <w:tcBorders>
                      <w:top w:val="single" w:sz="4" w:space="0" w:color="auto"/>
                      <w:left w:val="nil"/>
                      <w:bottom w:val="single" w:sz="4" w:space="0" w:color="auto"/>
                      <w:right w:val="single" w:sz="4" w:space="0" w:color="auto"/>
                    </w:tcBorders>
                    <w:vAlign w:val="center"/>
                    <w:hideMark/>
                  </w:tcPr>
                  <w:p w:rsidR="00FF407A" w:rsidRPr="006C68AF" w:rsidRDefault="00FF407A" w:rsidP="00FF407A">
                    <w:pPr>
                      <w:widowControl w:val="0"/>
                      <w:adjustRightInd w:val="0"/>
                      <w:spacing w:line="300" w:lineRule="auto"/>
                      <w:ind w:firstLineChars="100" w:firstLine="210"/>
                      <w:textAlignment w:val="baseline"/>
                      <w:rPr>
                        <w:rFonts w:cs="Times New Roman"/>
                      </w:rPr>
                    </w:pPr>
                    <w:r w:rsidRPr="006C68AF">
                      <w:rPr>
                        <w:rFonts w:cs="Times New Roman" w:hint="eastAsia"/>
                      </w:rPr>
                      <w:t>小  计</w:t>
                    </w:r>
                  </w:p>
                </w:tc>
                <w:tc>
                  <w:tcPr>
                    <w:tcW w:w="1572" w:type="pct"/>
                    <w:tcBorders>
                      <w:top w:val="single" w:sz="4" w:space="0" w:color="auto"/>
                      <w:left w:val="single" w:sz="4" w:space="0" w:color="auto"/>
                      <w:bottom w:val="single" w:sz="4" w:space="0" w:color="auto"/>
                      <w:right w:val="nil"/>
                    </w:tcBorders>
                    <w:vAlign w:val="center"/>
                    <w:hideMark/>
                  </w:tcPr>
                  <w:p w:rsidR="00FF407A" w:rsidRPr="006C68AF" w:rsidRDefault="00FF407A" w:rsidP="00FF407A">
                    <w:pPr>
                      <w:widowControl w:val="0"/>
                      <w:adjustRightInd w:val="0"/>
                      <w:jc w:val="right"/>
                      <w:rPr>
                        <w:rFonts w:cs="Times New Roman"/>
                        <w:kern w:val="2"/>
                      </w:rPr>
                    </w:pPr>
                    <w:r w:rsidRPr="006C68AF">
                      <w:rPr>
                        <w:rFonts w:cs="Times New Roman" w:hint="eastAsia"/>
                        <w:kern w:val="2"/>
                      </w:rPr>
                      <w:t>4,018,618,162.50</w:t>
                    </w:r>
                  </w:p>
                </w:tc>
              </w:tr>
            </w:tbl>
            <w:p w:rsidR="00FF407A" w:rsidRDefault="00FF407A" w:rsidP="00FF407A">
              <w:pPr>
                <w:ind w:firstLineChars="200" w:firstLine="420"/>
              </w:pPr>
            </w:p>
            <w:p w:rsidR="00FF407A" w:rsidRDefault="00FF407A" w:rsidP="00FF407A">
              <w:pPr>
                <w:ind w:firstLineChars="200" w:firstLine="420"/>
              </w:pPr>
              <w:r w:rsidRPr="006C68AF">
                <w:rPr>
                  <w:rFonts w:hint="eastAsia"/>
                </w:rPr>
                <w:t>经营租出固定</w:t>
              </w:r>
              <w:r w:rsidRPr="00E0776A">
                <w:rPr>
                  <w:rFonts w:hint="eastAsia"/>
                </w:rPr>
                <w:t>资产详见本报告第十节财务报告七、合并财务报表项目注释</w:t>
              </w:r>
              <w:r w:rsidRPr="00E0776A">
                <w:t xml:space="preserve"> 20、投资性房地产。</w:t>
              </w:r>
            </w:p>
            <w:p w:rsidR="00FF407A" w:rsidRDefault="00FF407A" w:rsidP="00FF407A">
              <w:pPr>
                <w:ind w:firstLineChars="200" w:firstLine="420"/>
              </w:pPr>
            </w:p>
            <w:p w:rsidR="00FF407A" w:rsidRDefault="00FF407A" w:rsidP="00FF407A">
              <w:pPr>
                <w:ind w:firstLineChars="200" w:firstLine="420"/>
              </w:pPr>
              <w:r w:rsidRPr="00F64DC2">
                <w:t>(</w:t>
              </w:r>
              <w:r>
                <w:rPr>
                  <w:rFonts w:hint="eastAsia"/>
                </w:rPr>
                <w:t>二</w:t>
              </w:r>
              <w:r w:rsidRPr="00F64DC2">
                <w:t>)本公司第二大股东浙江精功控股有限公司质押所持本公司股份情况</w:t>
              </w:r>
            </w:p>
            <w:tbl>
              <w:tblPr>
                <w:tblStyle w:val="g3"/>
                <w:tblW w:w="7988" w:type="dxa"/>
                <w:tblInd w:w="5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34"/>
                <w:gridCol w:w="900"/>
                <w:gridCol w:w="1286"/>
                <w:gridCol w:w="1096"/>
                <w:gridCol w:w="1090"/>
                <w:gridCol w:w="1139"/>
                <w:gridCol w:w="1343"/>
              </w:tblGrid>
              <w:tr w:rsidR="00FF407A" w:rsidRPr="00F64DC2" w:rsidTr="00FF407A">
                <w:trPr>
                  <w:trHeight w:val="454"/>
                </w:trPr>
                <w:tc>
                  <w:tcPr>
                    <w:tcW w:w="1134" w:type="dxa"/>
                    <w:tcBorders>
                      <w:top w:val="single" w:sz="4" w:space="0" w:color="auto"/>
                      <w:left w:val="nil"/>
                      <w:bottom w:val="single" w:sz="4" w:space="0" w:color="auto"/>
                      <w:right w:val="single" w:sz="4" w:space="0" w:color="auto"/>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出质人</w:t>
                    </w:r>
                  </w:p>
                </w:tc>
                <w:tc>
                  <w:tcPr>
                    <w:tcW w:w="900"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质权人</w:t>
                    </w:r>
                  </w:p>
                </w:tc>
                <w:tc>
                  <w:tcPr>
                    <w:tcW w:w="1286"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ind w:leftChars="-69" w:left="1" w:hangingChars="81" w:hanging="146"/>
                      <w:jc w:val="right"/>
                      <w:rPr>
                        <w:rFonts w:cs="Times New Roman"/>
                        <w:kern w:val="2"/>
                        <w:sz w:val="18"/>
                        <w:szCs w:val="18"/>
                      </w:rPr>
                    </w:pPr>
                    <w:r w:rsidRPr="00F64DC2">
                      <w:rPr>
                        <w:rFonts w:cs="Times New Roman" w:hint="eastAsia"/>
                        <w:kern w:val="2"/>
                        <w:sz w:val="18"/>
                        <w:szCs w:val="18"/>
                      </w:rPr>
                      <w:t>质押登记时间</w:t>
                    </w:r>
                  </w:p>
                </w:tc>
                <w:tc>
                  <w:tcPr>
                    <w:tcW w:w="1096"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质押股份数（万股）</w:t>
                    </w:r>
                  </w:p>
                </w:tc>
                <w:tc>
                  <w:tcPr>
                    <w:tcW w:w="1090" w:type="dxa"/>
                    <w:tcBorders>
                      <w:top w:val="single" w:sz="4" w:space="0" w:color="auto"/>
                      <w:left w:val="single" w:sz="4" w:space="0" w:color="auto"/>
                      <w:bottom w:val="single" w:sz="4" w:space="0" w:color="auto"/>
                      <w:right w:val="single" w:sz="4" w:space="0" w:color="auto"/>
                    </w:tcBorders>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贷款金额（万元）</w:t>
                    </w:r>
                  </w:p>
                </w:tc>
                <w:tc>
                  <w:tcPr>
                    <w:tcW w:w="1139" w:type="dxa"/>
                    <w:tcBorders>
                      <w:top w:val="single" w:sz="4" w:space="0" w:color="auto"/>
                      <w:left w:val="single" w:sz="4" w:space="0" w:color="auto"/>
                      <w:bottom w:val="single" w:sz="4" w:space="0" w:color="auto"/>
                      <w:right w:val="single" w:sz="4" w:space="0" w:color="auto"/>
                    </w:tcBorders>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票据敞口</w:t>
                    </w:r>
                  </w:p>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（万元）</w:t>
                    </w:r>
                  </w:p>
                </w:tc>
                <w:tc>
                  <w:tcPr>
                    <w:tcW w:w="1343" w:type="dxa"/>
                    <w:tcBorders>
                      <w:top w:val="single" w:sz="4" w:space="0" w:color="auto"/>
                      <w:left w:val="single" w:sz="4" w:space="0" w:color="auto"/>
                      <w:bottom w:val="single" w:sz="4" w:space="0" w:color="auto"/>
                      <w:right w:val="nil"/>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贷款最后到期日</w:t>
                    </w:r>
                  </w:p>
                </w:tc>
              </w:tr>
              <w:tr w:rsidR="00FF407A" w:rsidRPr="00F64DC2" w:rsidTr="00FF407A">
                <w:trPr>
                  <w:trHeight w:val="454"/>
                </w:trPr>
                <w:tc>
                  <w:tcPr>
                    <w:tcW w:w="1134" w:type="dxa"/>
                    <w:vMerge w:val="restart"/>
                    <w:tcBorders>
                      <w:top w:val="single" w:sz="4" w:space="0" w:color="auto"/>
                      <w:left w:val="nil"/>
                      <w:right w:val="single" w:sz="4" w:space="0" w:color="auto"/>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浙江精功控股有限公司</w:t>
                    </w:r>
                  </w:p>
                </w:tc>
                <w:tc>
                  <w:tcPr>
                    <w:tcW w:w="900"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恒丰银行绍兴支行</w:t>
                    </w:r>
                  </w:p>
                </w:tc>
                <w:tc>
                  <w:tcPr>
                    <w:tcW w:w="1286"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2018-11-7</w:t>
                    </w:r>
                  </w:p>
                </w:tc>
                <w:tc>
                  <w:tcPr>
                    <w:tcW w:w="1096"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right"/>
                      <w:rPr>
                        <w:rFonts w:cs="Times New Roman"/>
                        <w:kern w:val="2"/>
                        <w:sz w:val="18"/>
                        <w:szCs w:val="18"/>
                      </w:rPr>
                    </w:pPr>
                    <w:r w:rsidRPr="00F64DC2">
                      <w:rPr>
                        <w:rFonts w:cs="Times New Roman" w:hint="eastAsia"/>
                        <w:kern w:val="2"/>
                        <w:sz w:val="18"/>
                        <w:szCs w:val="18"/>
                      </w:rPr>
                      <w:t>2,366</w:t>
                    </w:r>
                  </w:p>
                </w:tc>
                <w:tc>
                  <w:tcPr>
                    <w:tcW w:w="1090"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right"/>
                      <w:rPr>
                        <w:rFonts w:cs="Times New Roman"/>
                        <w:kern w:val="2"/>
                        <w:sz w:val="18"/>
                        <w:szCs w:val="18"/>
                      </w:rPr>
                    </w:pPr>
                    <w:r w:rsidRPr="00F64DC2">
                      <w:rPr>
                        <w:rFonts w:cs="Times New Roman" w:hint="eastAsia"/>
                        <w:kern w:val="2"/>
                        <w:sz w:val="18"/>
                        <w:szCs w:val="18"/>
                      </w:rPr>
                      <w:t>9,000</w:t>
                    </w:r>
                  </w:p>
                </w:tc>
                <w:tc>
                  <w:tcPr>
                    <w:tcW w:w="1139" w:type="dxa"/>
                    <w:tcBorders>
                      <w:top w:val="single" w:sz="4" w:space="0" w:color="auto"/>
                      <w:left w:val="single" w:sz="4" w:space="0" w:color="auto"/>
                      <w:bottom w:val="single" w:sz="4" w:space="0" w:color="auto"/>
                      <w:right w:val="single" w:sz="4" w:space="0" w:color="auto"/>
                    </w:tcBorders>
                  </w:tcPr>
                  <w:p w:rsidR="00FF407A" w:rsidRPr="00F64DC2" w:rsidRDefault="00FF407A" w:rsidP="00FF407A">
                    <w:pPr>
                      <w:widowControl w:val="0"/>
                      <w:jc w:val="center"/>
                      <w:rPr>
                        <w:rFonts w:cs="Times New Roman"/>
                        <w:kern w:val="2"/>
                        <w:sz w:val="18"/>
                        <w:szCs w:val="18"/>
                      </w:rPr>
                    </w:pPr>
                  </w:p>
                </w:tc>
                <w:tc>
                  <w:tcPr>
                    <w:tcW w:w="1343" w:type="dxa"/>
                    <w:tcBorders>
                      <w:top w:val="single" w:sz="4" w:space="0" w:color="auto"/>
                      <w:left w:val="single" w:sz="4" w:space="0" w:color="auto"/>
                      <w:bottom w:val="single" w:sz="4" w:space="0" w:color="auto"/>
                      <w:right w:val="nil"/>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2020-2-19</w:t>
                    </w:r>
                  </w:p>
                </w:tc>
              </w:tr>
              <w:tr w:rsidR="00FF407A" w:rsidRPr="00F64DC2" w:rsidTr="00FF407A">
                <w:trPr>
                  <w:trHeight w:val="454"/>
                </w:trPr>
                <w:tc>
                  <w:tcPr>
                    <w:tcW w:w="1134" w:type="dxa"/>
                    <w:vMerge/>
                    <w:tcBorders>
                      <w:left w:val="nil"/>
                      <w:right w:val="single" w:sz="4" w:space="0" w:color="auto"/>
                    </w:tcBorders>
                    <w:vAlign w:val="center"/>
                  </w:tcPr>
                  <w:p w:rsidR="00FF407A" w:rsidRPr="00F64DC2" w:rsidRDefault="00FF407A" w:rsidP="00FF407A">
                    <w:pPr>
                      <w:widowControl w:val="0"/>
                      <w:jc w:val="center"/>
                      <w:rPr>
                        <w:rFonts w:cs="Times New Roman"/>
                        <w:kern w:val="2"/>
                        <w:sz w:val="18"/>
                        <w:szCs w:val="18"/>
                      </w:rPr>
                    </w:pPr>
                  </w:p>
                </w:tc>
                <w:tc>
                  <w:tcPr>
                    <w:tcW w:w="900" w:type="dxa"/>
                    <w:vMerge w:val="restart"/>
                    <w:tcBorders>
                      <w:top w:val="single" w:sz="4" w:space="0" w:color="auto"/>
                      <w:left w:val="single" w:sz="4" w:space="0" w:color="auto"/>
                      <w:right w:val="single" w:sz="4" w:space="0" w:color="auto"/>
                    </w:tcBorders>
                    <w:vAlign w:val="center"/>
                    <w:hideMark/>
                  </w:tcPr>
                  <w:p w:rsidR="00FF407A" w:rsidRPr="00F64DC2" w:rsidRDefault="00FF407A" w:rsidP="00FF407A">
                    <w:pPr>
                      <w:widowControl w:val="0"/>
                      <w:jc w:val="both"/>
                      <w:rPr>
                        <w:rFonts w:cs="Times New Roman"/>
                        <w:kern w:val="2"/>
                        <w:sz w:val="18"/>
                        <w:szCs w:val="18"/>
                      </w:rPr>
                    </w:pPr>
                    <w:r w:rsidRPr="00F64DC2">
                      <w:rPr>
                        <w:rFonts w:cs="Times New Roman" w:hint="eastAsia"/>
                        <w:kern w:val="2"/>
                        <w:sz w:val="18"/>
                        <w:szCs w:val="18"/>
                      </w:rPr>
                      <w:t>华夏银行杭州分行</w:t>
                    </w:r>
                  </w:p>
                </w:tc>
                <w:tc>
                  <w:tcPr>
                    <w:tcW w:w="1286" w:type="dxa"/>
                    <w:vMerge w:val="restart"/>
                    <w:tcBorders>
                      <w:top w:val="single" w:sz="4" w:space="0" w:color="auto"/>
                      <w:left w:val="single" w:sz="4" w:space="0" w:color="auto"/>
                      <w:right w:val="single" w:sz="4" w:space="0" w:color="auto"/>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2017-6-7</w:t>
                    </w:r>
                  </w:p>
                </w:tc>
                <w:tc>
                  <w:tcPr>
                    <w:tcW w:w="1096" w:type="dxa"/>
                    <w:vMerge w:val="restart"/>
                    <w:tcBorders>
                      <w:top w:val="single" w:sz="4" w:space="0" w:color="auto"/>
                      <w:left w:val="single" w:sz="4" w:space="0" w:color="auto"/>
                      <w:right w:val="single" w:sz="4" w:space="0" w:color="auto"/>
                    </w:tcBorders>
                    <w:vAlign w:val="center"/>
                    <w:hideMark/>
                  </w:tcPr>
                  <w:p w:rsidR="00FF407A" w:rsidRPr="00F64DC2" w:rsidRDefault="00FF407A" w:rsidP="00FF407A">
                    <w:pPr>
                      <w:widowControl w:val="0"/>
                      <w:jc w:val="right"/>
                      <w:rPr>
                        <w:rFonts w:cs="Times New Roman"/>
                        <w:kern w:val="2"/>
                        <w:sz w:val="18"/>
                        <w:szCs w:val="18"/>
                      </w:rPr>
                    </w:pPr>
                    <w:r w:rsidRPr="00F64DC2">
                      <w:rPr>
                        <w:rFonts w:cs="Times New Roman" w:hint="eastAsia"/>
                        <w:kern w:val="2"/>
                        <w:sz w:val="18"/>
                        <w:szCs w:val="18"/>
                      </w:rPr>
                      <w:t>4,004</w:t>
                    </w:r>
                  </w:p>
                </w:tc>
                <w:tc>
                  <w:tcPr>
                    <w:tcW w:w="1090"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right"/>
                      <w:rPr>
                        <w:rFonts w:cs="Times New Roman"/>
                        <w:kern w:val="2"/>
                        <w:sz w:val="18"/>
                        <w:szCs w:val="18"/>
                      </w:rPr>
                    </w:pPr>
                    <w:r w:rsidRPr="00F64DC2">
                      <w:rPr>
                        <w:rFonts w:cs="Times New Roman" w:hint="eastAsia"/>
                        <w:kern w:val="2"/>
                        <w:sz w:val="18"/>
                        <w:szCs w:val="18"/>
                      </w:rPr>
                      <w:t>4,000</w:t>
                    </w:r>
                  </w:p>
                </w:tc>
                <w:tc>
                  <w:tcPr>
                    <w:tcW w:w="1139" w:type="dxa"/>
                    <w:tcBorders>
                      <w:top w:val="single" w:sz="4" w:space="0" w:color="auto"/>
                      <w:left w:val="single" w:sz="4" w:space="0" w:color="auto"/>
                      <w:bottom w:val="single" w:sz="4" w:space="0" w:color="auto"/>
                      <w:right w:val="single" w:sz="4" w:space="0" w:color="auto"/>
                    </w:tcBorders>
                    <w:vAlign w:val="center"/>
                  </w:tcPr>
                  <w:p w:rsidR="00FF407A" w:rsidRPr="00F64DC2" w:rsidRDefault="00FF407A" w:rsidP="00FF407A">
                    <w:pPr>
                      <w:widowControl w:val="0"/>
                      <w:jc w:val="right"/>
                      <w:rPr>
                        <w:rFonts w:cs="Times New Roman"/>
                        <w:kern w:val="2"/>
                        <w:sz w:val="18"/>
                        <w:szCs w:val="18"/>
                      </w:rPr>
                    </w:pPr>
                  </w:p>
                </w:tc>
                <w:tc>
                  <w:tcPr>
                    <w:tcW w:w="1343" w:type="dxa"/>
                    <w:tcBorders>
                      <w:top w:val="single" w:sz="4" w:space="0" w:color="auto"/>
                      <w:left w:val="single" w:sz="4" w:space="0" w:color="auto"/>
                      <w:bottom w:val="single" w:sz="4" w:space="0" w:color="auto"/>
                      <w:right w:val="nil"/>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2020-7-3</w:t>
                    </w:r>
                  </w:p>
                </w:tc>
              </w:tr>
              <w:tr w:rsidR="00FF407A" w:rsidRPr="00F64DC2" w:rsidTr="00FF407A">
                <w:trPr>
                  <w:trHeight w:val="454"/>
                </w:trPr>
                <w:tc>
                  <w:tcPr>
                    <w:tcW w:w="1134" w:type="dxa"/>
                    <w:vMerge/>
                    <w:tcBorders>
                      <w:left w:val="nil"/>
                      <w:right w:val="single" w:sz="4" w:space="0" w:color="auto"/>
                    </w:tcBorders>
                    <w:vAlign w:val="center"/>
                  </w:tcPr>
                  <w:p w:rsidR="00FF407A" w:rsidRPr="00F64DC2" w:rsidRDefault="00FF407A" w:rsidP="00FF407A">
                    <w:pPr>
                      <w:widowControl w:val="0"/>
                      <w:jc w:val="center"/>
                      <w:rPr>
                        <w:rFonts w:cs="Times New Roman"/>
                        <w:kern w:val="2"/>
                        <w:sz w:val="18"/>
                        <w:szCs w:val="18"/>
                      </w:rPr>
                    </w:pPr>
                  </w:p>
                </w:tc>
                <w:tc>
                  <w:tcPr>
                    <w:tcW w:w="900" w:type="dxa"/>
                    <w:vMerge/>
                    <w:tcBorders>
                      <w:left w:val="single" w:sz="4" w:space="0" w:color="auto"/>
                      <w:right w:val="single" w:sz="4" w:space="0" w:color="auto"/>
                    </w:tcBorders>
                    <w:vAlign w:val="center"/>
                  </w:tcPr>
                  <w:p w:rsidR="00FF407A" w:rsidRPr="00F64DC2" w:rsidRDefault="00FF407A" w:rsidP="00FF407A">
                    <w:pPr>
                      <w:widowControl w:val="0"/>
                      <w:jc w:val="both"/>
                      <w:rPr>
                        <w:rFonts w:cs="Times New Roman"/>
                        <w:kern w:val="2"/>
                        <w:sz w:val="18"/>
                        <w:szCs w:val="18"/>
                      </w:rPr>
                    </w:pPr>
                  </w:p>
                </w:tc>
                <w:tc>
                  <w:tcPr>
                    <w:tcW w:w="1286" w:type="dxa"/>
                    <w:vMerge/>
                    <w:tcBorders>
                      <w:left w:val="single" w:sz="4" w:space="0" w:color="auto"/>
                      <w:right w:val="single" w:sz="4" w:space="0" w:color="auto"/>
                    </w:tcBorders>
                    <w:vAlign w:val="center"/>
                  </w:tcPr>
                  <w:p w:rsidR="00FF407A" w:rsidRPr="00F64DC2" w:rsidRDefault="00FF407A" w:rsidP="00FF407A">
                    <w:pPr>
                      <w:widowControl w:val="0"/>
                      <w:jc w:val="center"/>
                      <w:rPr>
                        <w:rFonts w:cs="Times New Roman"/>
                        <w:kern w:val="2"/>
                        <w:sz w:val="18"/>
                        <w:szCs w:val="18"/>
                      </w:rPr>
                    </w:pPr>
                  </w:p>
                </w:tc>
                <w:tc>
                  <w:tcPr>
                    <w:tcW w:w="1096" w:type="dxa"/>
                    <w:vMerge/>
                    <w:tcBorders>
                      <w:left w:val="single" w:sz="4" w:space="0" w:color="auto"/>
                      <w:right w:val="single" w:sz="4" w:space="0" w:color="auto"/>
                    </w:tcBorders>
                    <w:vAlign w:val="center"/>
                  </w:tcPr>
                  <w:p w:rsidR="00FF407A" w:rsidRPr="00F64DC2" w:rsidRDefault="00FF407A" w:rsidP="00FF407A">
                    <w:pPr>
                      <w:widowControl w:val="0"/>
                      <w:jc w:val="right"/>
                      <w:rPr>
                        <w:rFonts w:cs="Times New Roman"/>
                        <w:kern w:val="2"/>
                        <w:sz w:val="18"/>
                        <w:szCs w:val="18"/>
                      </w:rPr>
                    </w:pPr>
                  </w:p>
                </w:tc>
                <w:tc>
                  <w:tcPr>
                    <w:tcW w:w="1090"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right"/>
                      <w:rPr>
                        <w:rFonts w:cs="Times New Roman"/>
                        <w:kern w:val="2"/>
                        <w:sz w:val="18"/>
                        <w:szCs w:val="18"/>
                      </w:rPr>
                    </w:pPr>
                    <w:r w:rsidRPr="00F64DC2">
                      <w:rPr>
                        <w:rFonts w:cs="Times New Roman" w:hint="eastAsia"/>
                        <w:kern w:val="2"/>
                        <w:sz w:val="18"/>
                        <w:szCs w:val="18"/>
                      </w:rPr>
                      <w:t>4,000</w:t>
                    </w:r>
                  </w:p>
                </w:tc>
                <w:tc>
                  <w:tcPr>
                    <w:tcW w:w="1139" w:type="dxa"/>
                    <w:tcBorders>
                      <w:top w:val="single" w:sz="4" w:space="0" w:color="auto"/>
                      <w:left w:val="single" w:sz="4" w:space="0" w:color="auto"/>
                      <w:bottom w:val="single" w:sz="4" w:space="0" w:color="auto"/>
                      <w:right w:val="single" w:sz="4" w:space="0" w:color="auto"/>
                    </w:tcBorders>
                    <w:vAlign w:val="center"/>
                  </w:tcPr>
                  <w:p w:rsidR="00FF407A" w:rsidRPr="00F64DC2" w:rsidRDefault="00FF407A" w:rsidP="00FF407A">
                    <w:pPr>
                      <w:widowControl w:val="0"/>
                      <w:jc w:val="right"/>
                      <w:rPr>
                        <w:rFonts w:cs="Times New Roman"/>
                        <w:kern w:val="2"/>
                        <w:sz w:val="18"/>
                        <w:szCs w:val="18"/>
                      </w:rPr>
                    </w:pPr>
                  </w:p>
                </w:tc>
                <w:tc>
                  <w:tcPr>
                    <w:tcW w:w="1343" w:type="dxa"/>
                    <w:tcBorders>
                      <w:top w:val="single" w:sz="4" w:space="0" w:color="auto"/>
                      <w:left w:val="single" w:sz="4" w:space="0" w:color="auto"/>
                      <w:bottom w:val="single" w:sz="4" w:space="0" w:color="auto"/>
                      <w:right w:val="nil"/>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2021-9-4</w:t>
                    </w:r>
                  </w:p>
                </w:tc>
              </w:tr>
              <w:tr w:rsidR="00FF407A" w:rsidRPr="00F64DC2" w:rsidTr="00FF407A">
                <w:trPr>
                  <w:trHeight w:val="454"/>
                </w:trPr>
                <w:tc>
                  <w:tcPr>
                    <w:tcW w:w="1134" w:type="dxa"/>
                    <w:vMerge/>
                    <w:tcBorders>
                      <w:left w:val="nil"/>
                      <w:right w:val="single" w:sz="4" w:space="0" w:color="auto"/>
                    </w:tcBorders>
                    <w:vAlign w:val="center"/>
                  </w:tcPr>
                  <w:p w:rsidR="00FF407A" w:rsidRPr="00F64DC2" w:rsidRDefault="00FF407A" w:rsidP="00FF407A">
                    <w:pPr>
                      <w:widowControl w:val="0"/>
                      <w:jc w:val="center"/>
                      <w:rPr>
                        <w:rFonts w:cs="Times New Roman"/>
                        <w:kern w:val="2"/>
                        <w:sz w:val="18"/>
                        <w:szCs w:val="18"/>
                      </w:rPr>
                    </w:pPr>
                  </w:p>
                </w:tc>
                <w:tc>
                  <w:tcPr>
                    <w:tcW w:w="900" w:type="dxa"/>
                    <w:vMerge/>
                    <w:tcBorders>
                      <w:left w:val="single" w:sz="4" w:space="0" w:color="auto"/>
                      <w:right w:val="single" w:sz="4" w:space="0" w:color="auto"/>
                    </w:tcBorders>
                    <w:vAlign w:val="center"/>
                  </w:tcPr>
                  <w:p w:rsidR="00FF407A" w:rsidRPr="00F64DC2" w:rsidRDefault="00FF407A" w:rsidP="00FF407A">
                    <w:pPr>
                      <w:widowControl w:val="0"/>
                      <w:jc w:val="both"/>
                      <w:rPr>
                        <w:rFonts w:cs="Times New Roman"/>
                        <w:kern w:val="2"/>
                        <w:sz w:val="18"/>
                        <w:szCs w:val="18"/>
                      </w:rPr>
                    </w:pPr>
                  </w:p>
                </w:tc>
                <w:tc>
                  <w:tcPr>
                    <w:tcW w:w="1286" w:type="dxa"/>
                    <w:vMerge/>
                    <w:tcBorders>
                      <w:left w:val="single" w:sz="4" w:space="0" w:color="auto"/>
                      <w:right w:val="single" w:sz="4" w:space="0" w:color="auto"/>
                    </w:tcBorders>
                    <w:vAlign w:val="center"/>
                  </w:tcPr>
                  <w:p w:rsidR="00FF407A" w:rsidRPr="00F64DC2" w:rsidRDefault="00FF407A" w:rsidP="00FF407A">
                    <w:pPr>
                      <w:widowControl w:val="0"/>
                      <w:jc w:val="center"/>
                      <w:rPr>
                        <w:rFonts w:cs="Times New Roman"/>
                        <w:kern w:val="2"/>
                        <w:sz w:val="18"/>
                        <w:szCs w:val="18"/>
                      </w:rPr>
                    </w:pPr>
                  </w:p>
                </w:tc>
                <w:tc>
                  <w:tcPr>
                    <w:tcW w:w="1096" w:type="dxa"/>
                    <w:vMerge/>
                    <w:tcBorders>
                      <w:left w:val="single" w:sz="4" w:space="0" w:color="auto"/>
                      <w:right w:val="single" w:sz="4" w:space="0" w:color="auto"/>
                    </w:tcBorders>
                    <w:vAlign w:val="center"/>
                  </w:tcPr>
                  <w:p w:rsidR="00FF407A" w:rsidRPr="00F64DC2" w:rsidRDefault="00FF407A" w:rsidP="00FF407A">
                    <w:pPr>
                      <w:widowControl w:val="0"/>
                      <w:jc w:val="right"/>
                      <w:rPr>
                        <w:rFonts w:cs="Times New Roman"/>
                        <w:kern w:val="2"/>
                        <w:sz w:val="18"/>
                        <w:szCs w:val="18"/>
                      </w:rPr>
                    </w:pPr>
                  </w:p>
                </w:tc>
                <w:tc>
                  <w:tcPr>
                    <w:tcW w:w="1090" w:type="dxa"/>
                    <w:tcBorders>
                      <w:top w:val="single" w:sz="4" w:space="0" w:color="auto"/>
                      <w:left w:val="single" w:sz="4" w:space="0" w:color="auto"/>
                      <w:bottom w:val="single" w:sz="4" w:space="0" w:color="auto"/>
                      <w:right w:val="single" w:sz="4" w:space="0" w:color="auto"/>
                    </w:tcBorders>
                    <w:vAlign w:val="center"/>
                  </w:tcPr>
                  <w:p w:rsidR="00FF407A" w:rsidRPr="00F64DC2" w:rsidRDefault="00FF407A" w:rsidP="00FF407A">
                    <w:pPr>
                      <w:widowControl w:val="0"/>
                      <w:jc w:val="right"/>
                      <w:rPr>
                        <w:rFonts w:cs="Times New Roman"/>
                        <w:kern w:val="2"/>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right"/>
                      <w:rPr>
                        <w:rFonts w:cs="Times New Roman"/>
                        <w:kern w:val="2"/>
                        <w:sz w:val="18"/>
                        <w:szCs w:val="18"/>
                      </w:rPr>
                    </w:pPr>
                    <w:r w:rsidRPr="00F64DC2">
                      <w:rPr>
                        <w:rFonts w:cs="Times New Roman" w:hint="eastAsia"/>
                        <w:kern w:val="2"/>
                        <w:sz w:val="18"/>
                        <w:szCs w:val="18"/>
                      </w:rPr>
                      <w:t>4,951.29</w:t>
                    </w:r>
                  </w:p>
                </w:tc>
                <w:tc>
                  <w:tcPr>
                    <w:tcW w:w="1343" w:type="dxa"/>
                    <w:tcBorders>
                      <w:top w:val="single" w:sz="4" w:space="0" w:color="auto"/>
                      <w:left w:val="single" w:sz="4" w:space="0" w:color="auto"/>
                      <w:bottom w:val="single" w:sz="4" w:space="0" w:color="auto"/>
                      <w:right w:val="nil"/>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2019-7-16</w:t>
                    </w:r>
                  </w:p>
                </w:tc>
              </w:tr>
              <w:tr w:rsidR="00FF407A" w:rsidRPr="00F64DC2" w:rsidTr="00FF407A">
                <w:trPr>
                  <w:trHeight w:val="454"/>
                </w:trPr>
                <w:tc>
                  <w:tcPr>
                    <w:tcW w:w="1134" w:type="dxa"/>
                    <w:vMerge/>
                    <w:tcBorders>
                      <w:left w:val="nil"/>
                      <w:bottom w:val="single" w:sz="4" w:space="0" w:color="auto"/>
                      <w:right w:val="single" w:sz="4" w:space="0" w:color="auto"/>
                    </w:tcBorders>
                    <w:vAlign w:val="center"/>
                  </w:tcPr>
                  <w:p w:rsidR="00FF407A" w:rsidRPr="00F64DC2" w:rsidRDefault="00FF407A" w:rsidP="00FF407A">
                    <w:pPr>
                      <w:widowControl w:val="0"/>
                      <w:jc w:val="center"/>
                      <w:rPr>
                        <w:rFonts w:cs="Times New Roman"/>
                        <w:kern w:val="2"/>
                        <w:sz w:val="18"/>
                        <w:szCs w:val="18"/>
                      </w:rPr>
                    </w:pPr>
                  </w:p>
                </w:tc>
                <w:tc>
                  <w:tcPr>
                    <w:tcW w:w="900" w:type="dxa"/>
                    <w:vMerge/>
                    <w:tcBorders>
                      <w:left w:val="single" w:sz="4" w:space="0" w:color="auto"/>
                      <w:bottom w:val="single" w:sz="4" w:space="0" w:color="auto"/>
                      <w:right w:val="single" w:sz="4" w:space="0" w:color="auto"/>
                    </w:tcBorders>
                    <w:vAlign w:val="center"/>
                  </w:tcPr>
                  <w:p w:rsidR="00FF407A" w:rsidRPr="00F64DC2" w:rsidRDefault="00FF407A" w:rsidP="00FF407A">
                    <w:pPr>
                      <w:widowControl w:val="0"/>
                      <w:jc w:val="both"/>
                      <w:rPr>
                        <w:rFonts w:cs="Times New Roman"/>
                        <w:kern w:val="2"/>
                        <w:sz w:val="18"/>
                        <w:szCs w:val="18"/>
                      </w:rPr>
                    </w:pPr>
                  </w:p>
                </w:tc>
                <w:tc>
                  <w:tcPr>
                    <w:tcW w:w="1286" w:type="dxa"/>
                    <w:vMerge/>
                    <w:tcBorders>
                      <w:left w:val="single" w:sz="4" w:space="0" w:color="auto"/>
                      <w:bottom w:val="single" w:sz="4" w:space="0" w:color="auto"/>
                      <w:right w:val="single" w:sz="4" w:space="0" w:color="auto"/>
                    </w:tcBorders>
                    <w:vAlign w:val="center"/>
                  </w:tcPr>
                  <w:p w:rsidR="00FF407A" w:rsidRPr="00F64DC2" w:rsidRDefault="00FF407A" w:rsidP="00FF407A">
                    <w:pPr>
                      <w:widowControl w:val="0"/>
                      <w:jc w:val="center"/>
                      <w:rPr>
                        <w:rFonts w:cs="Times New Roman"/>
                        <w:kern w:val="2"/>
                        <w:sz w:val="18"/>
                        <w:szCs w:val="18"/>
                      </w:rPr>
                    </w:pPr>
                  </w:p>
                </w:tc>
                <w:tc>
                  <w:tcPr>
                    <w:tcW w:w="1096" w:type="dxa"/>
                    <w:vMerge/>
                    <w:tcBorders>
                      <w:left w:val="single" w:sz="4" w:space="0" w:color="auto"/>
                      <w:bottom w:val="single" w:sz="4" w:space="0" w:color="auto"/>
                      <w:right w:val="single" w:sz="4" w:space="0" w:color="auto"/>
                    </w:tcBorders>
                    <w:vAlign w:val="center"/>
                  </w:tcPr>
                  <w:p w:rsidR="00FF407A" w:rsidRPr="00F64DC2" w:rsidRDefault="00FF407A" w:rsidP="00FF407A">
                    <w:pPr>
                      <w:widowControl w:val="0"/>
                      <w:jc w:val="right"/>
                      <w:rPr>
                        <w:rFonts w:cs="Times New Roman"/>
                        <w:kern w:val="2"/>
                        <w:sz w:val="18"/>
                        <w:szCs w:val="18"/>
                      </w:rPr>
                    </w:pPr>
                  </w:p>
                </w:tc>
                <w:tc>
                  <w:tcPr>
                    <w:tcW w:w="1090" w:type="dxa"/>
                    <w:tcBorders>
                      <w:top w:val="single" w:sz="4" w:space="0" w:color="auto"/>
                      <w:left w:val="single" w:sz="4" w:space="0" w:color="auto"/>
                      <w:bottom w:val="single" w:sz="4" w:space="0" w:color="auto"/>
                      <w:right w:val="single" w:sz="4" w:space="0" w:color="auto"/>
                    </w:tcBorders>
                    <w:vAlign w:val="center"/>
                  </w:tcPr>
                  <w:p w:rsidR="00FF407A" w:rsidRPr="00F64DC2" w:rsidRDefault="00FF407A" w:rsidP="00FF407A">
                    <w:pPr>
                      <w:widowControl w:val="0"/>
                      <w:jc w:val="right"/>
                      <w:rPr>
                        <w:rFonts w:cs="Times New Roman"/>
                        <w:kern w:val="2"/>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right"/>
                      <w:rPr>
                        <w:rFonts w:cs="Times New Roman"/>
                        <w:kern w:val="2"/>
                        <w:sz w:val="18"/>
                        <w:szCs w:val="18"/>
                      </w:rPr>
                    </w:pPr>
                    <w:r w:rsidRPr="00F64DC2">
                      <w:rPr>
                        <w:rFonts w:cs="Times New Roman" w:hint="eastAsia"/>
                        <w:kern w:val="2"/>
                        <w:sz w:val="18"/>
                        <w:szCs w:val="18"/>
                      </w:rPr>
                      <w:t>3,664</w:t>
                    </w:r>
                  </w:p>
                </w:tc>
                <w:tc>
                  <w:tcPr>
                    <w:tcW w:w="1343" w:type="dxa"/>
                    <w:tcBorders>
                      <w:top w:val="single" w:sz="4" w:space="0" w:color="auto"/>
                      <w:left w:val="single" w:sz="4" w:space="0" w:color="auto"/>
                      <w:bottom w:val="single" w:sz="4" w:space="0" w:color="auto"/>
                      <w:right w:val="nil"/>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2019-8-12</w:t>
                    </w:r>
                  </w:p>
                </w:tc>
              </w:tr>
              <w:tr w:rsidR="00FF407A" w:rsidRPr="00F64DC2" w:rsidTr="00FF407A">
                <w:trPr>
                  <w:trHeight w:val="454"/>
                </w:trPr>
                <w:tc>
                  <w:tcPr>
                    <w:tcW w:w="1134" w:type="dxa"/>
                    <w:tcBorders>
                      <w:top w:val="single" w:sz="4" w:space="0" w:color="auto"/>
                      <w:left w:val="nil"/>
                      <w:bottom w:val="single" w:sz="4" w:space="0" w:color="auto"/>
                      <w:right w:val="single" w:sz="4" w:space="0" w:color="auto"/>
                    </w:tcBorders>
                    <w:vAlign w:val="center"/>
                    <w:hideMark/>
                  </w:tcPr>
                  <w:p w:rsidR="00FF407A" w:rsidRPr="00F64DC2" w:rsidRDefault="00FF407A" w:rsidP="00FF407A">
                    <w:pPr>
                      <w:widowControl w:val="0"/>
                      <w:jc w:val="center"/>
                      <w:rPr>
                        <w:rFonts w:cs="Times New Roman"/>
                        <w:kern w:val="2"/>
                        <w:sz w:val="18"/>
                        <w:szCs w:val="18"/>
                      </w:rPr>
                    </w:pPr>
                    <w:r w:rsidRPr="00F64DC2">
                      <w:rPr>
                        <w:rFonts w:cs="Times New Roman" w:hint="eastAsia"/>
                        <w:kern w:val="2"/>
                        <w:sz w:val="18"/>
                        <w:szCs w:val="18"/>
                      </w:rPr>
                      <w:t>合  计</w:t>
                    </w:r>
                  </w:p>
                </w:tc>
                <w:tc>
                  <w:tcPr>
                    <w:tcW w:w="900" w:type="dxa"/>
                    <w:tcBorders>
                      <w:top w:val="single" w:sz="4" w:space="0" w:color="auto"/>
                      <w:left w:val="single" w:sz="4" w:space="0" w:color="auto"/>
                      <w:bottom w:val="single" w:sz="4" w:space="0" w:color="auto"/>
                      <w:right w:val="single" w:sz="4" w:space="0" w:color="auto"/>
                    </w:tcBorders>
                    <w:vAlign w:val="center"/>
                  </w:tcPr>
                  <w:p w:rsidR="00FF407A" w:rsidRPr="00F64DC2" w:rsidRDefault="00FF407A" w:rsidP="00FF407A">
                    <w:pPr>
                      <w:widowControl w:val="0"/>
                      <w:jc w:val="both"/>
                      <w:rPr>
                        <w:rFonts w:cs="Times New Roman"/>
                        <w:kern w:val="2"/>
                        <w:sz w:val="18"/>
                        <w:szCs w:val="18"/>
                      </w:rPr>
                    </w:pPr>
                  </w:p>
                </w:tc>
                <w:tc>
                  <w:tcPr>
                    <w:tcW w:w="1286" w:type="dxa"/>
                    <w:tcBorders>
                      <w:top w:val="single" w:sz="4" w:space="0" w:color="auto"/>
                      <w:left w:val="single" w:sz="4" w:space="0" w:color="auto"/>
                      <w:bottom w:val="single" w:sz="4" w:space="0" w:color="auto"/>
                      <w:right w:val="single" w:sz="4" w:space="0" w:color="auto"/>
                    </w:tcBorders>
                    <w:vAlign w:val="center"/>
                  </w:tcPr>
                  <w:p w:rsidR="00FF407A" w:rsidRPr="00F64DC2" w:rsidRDefault="00FF407A" w:rsidP="00FF407A">
                    <w:pPr>
                      <w:widowControl w:val="0"/>
                      <w:jc w:val="right"/>
                      <w:rPr>
                        <w:rFonts w:cs="Times New Roman"/>
                        <w:kern w:val="2"/>
                        <w:sz w:val="18"/>
                        <w:szCs w:val="18"/>
                      </w:rPr>
                    </w:pPr>
                  </w:p>
                </w:tc>
                <w:tc>
                  <w:tcPr>
                    <w:tcW w:w="1096"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right"/>
                      <w:rPr>
                        <w:rFonts w:cs="Times New Roman"/>
                        <w:kern w:val="2"/>
                        <w:sz w:val="18"/>
                        <w:szCs w:val="18"/>
                      </w:rPr>
                    </w:pPr>
                    <w:r w:rsidRPr="00F64DC2">
                      <w:rPr>
                        <w:rFonts w:cs="Times New Roman" w:hint="eastAsia"/>
                        <w:kern w:val="2"/>
                        <w:sz w:val="18"/>
                        <w:szCs w:val="18"/>
                      </w:rPr>
                      <w:t>6,370[注]</w:t>
                    </w:r>
                  </w:p>
                </w:tc>
                <w:tc>
                  <w:tcPr>
                    <w:tcW w:w="1090"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right"/>
                      <w:rPr>
                        <w:rFonts w:cs="Times New Roman"/>
                        <w:kern w:val="2"/>
                        <w:sz w:val="18"/>
                        <w:szCs w:val="18"/>
                      </w:rPr>
                    </w:pPr>
                    <w:r w:rsidRPr="00F64DC2">
                      <w:rPr>
                        <w:rFonts w:cs="Times New Roman" w:hint="eastAsia"/>
                        <w:kern w:val="2"/>
                        <w:sz w:val="18"/>
                        <w:szCs w:val="18"/>
                      </w:rPr>
                      <w:t>17,000</w:t>
                    </w:r>
                  </w:p>
                </w:tc>
                <w:tc>
                  <w:tcPr>
                    <w:tcW w:w="1139" w:type="dxa"/>
                    <w:tcBorders>
                      <w:top w:val="single" w:sz="4" w:space="0" w:color="auto"/>
                      <w:left w:val="single" w:sz="4" w:space="0" w:color="auto"/>
                      <w:bottom w:val="single" w:sz="4" w:space="0" w:color="auto"/>
                      <w:right w:val="single" w:sz="4" w:space="0" w:color="auto"/>
                    </w:tcBorders>
                    <w:vAlign w:val="center"/>
                    <w:hideMark/>
                  </w:tcPr>
                  <w:p w:rsidR="00FF407A" w:rsidRPr="00F64DC2" w:rsidRDefault="00FF407A" w:rsidP="00FF407A">
                    <w:pPr>
                      <w:widowControl w:val="0"/>
                      <w:jc w:val="right"/>
                      <w:rPr>
                        <w:rFonts w:cs="Times New Roman"/>
                        <w:kern w:val="2"/>
                        <w:sz w:val="18"/>
                        <w:szCs w:val="18"/>
                      </w:rPr>
                    </w:pPr>
                    <w:r w:rsidRPr="00F64DC2">
                      <w:rPr>
                        <w:rFonts w:cs="Times New Roman" w:hint="eastAsia"/>
                        <w:kern w:val="2"/>
                        <w:sz w:val="18"/>
                        <w:szCs w:val="18"/>
                      </w:rPr>
                      <w:t>8,615.29</w:t>
                    </w:r>
                  </w:p>
                </w:tc>
                <w:tc>
                  <w:tcPr>
                    <w:tcW w:w="1343" w:type="dxa"/>
                    <w:tcBorders>
                      <w:top w:val="single" w:sz="4" w:space="0" w:color="auto"/>
                      <w:left w:val="single" w:sz="4" w:space="0" w:color="auto"/>
                      <w:bottom w:val="single" w:sz="4" w:space="0" w:color="auto"/>
                      <w:right w:val="nil"/>
                    </w:tcBorders>
                    <w:vAlign w:val="center"/>
                    <w:hideMark/>
                  </w:tcPr>
                  <w:p w:rsidR="00FF407A" w:rsidRPr="00F64DC2" w:rsidRDefault="00FF407A" w:rsidP="00FF407A">
                    <w:pPr>
                      <w:widowControl w:val="0"/>
                      <w:jc w:val="right"/>
                      <w:rPr>
                        <w:rFonts w:cs="Times New Roman"/>
                        <w:kern w:val="2"/>
                        <w:sz w:val="18"/>
                        <w:szCs w:val="18"/>
                      </w:rPr>
                    </w:pPr>
                  </w:p>
                </w:tc>
              </w:tr>
            </w:tbl>
            <w:p w:rsidR="00FF407A" w:rsidRPr="008C6AB8" w:rsidRDefault="00FF407A" w:rsidP="00FF407A">
              <w:pPr>
                <w:ind w:firstLineChars="200" w:firstLine="420"/>
              </w:pPr>
              <w:r w:rsidRPr="00F64DC2">
                <w:t>[注]</w:t>
              </w:r>
              <w:r w:rsidRPr="008C6AB8">
                <w:t>浙江精功控股有限公司母公司精功集团有限公司于2019年9月6日向绍兴市柯桥区人民法院提出重整申请，绍兴市柯桥区人民法院于2019年9月17日依法裁定受理对精</w:t>
              </w:r>
              <w:proofErr w:type="gramStart"/>
              <w:r w:rsidRPr="008C6AB8">
                <w:t>功集团</w:t>
              </w:r>
              <w:proofErr w:type="gramEnd"/>
              <w:r w:rsidRPr="008C6AB8">
                <w:t>进行重整的申请。截至本财务报表批准报出日，浙江精功控股有限公司共持有本公司股份6,370.00万股，占本公司总股本的4.35%，其所持有本公司股份已全部被司法冻结。</w:t>
              </w:r>
            </w:p>
            <w:p w:rsidR="00FF407A" w:rsidRDefault="00CB690D" w:rsidP="00FF407A">
              <w:pPr>
                <w:ind w:firstLineChars="200" w:firstLine="420"/>
              </w:pPr>
            </w:p>
          </w:sdtContent>
        </w:sdt>
      </w:sdtContent>
    </w:sdt>
    <w:p w:rsidR="00FF407A" w:rsidRDefault="00FF407A"/>
    <w:p w:rsidR="00FF407A" w:rsidRDefault="00FF407A" w:rsidP="0078609A">
      <w:pPr>
        <w:pStyle w:val="2"/>
        <w:numPr>
          <w:ilvl w:val="0"/>
          <w:numId w:val="32"/>
        </w:numPr>
        <w:ind w:left="422" w:hanging="422"/>
        <w:rPr>
          <w:rFonts w:ascii="宋体" w:hAnsi="宋体"/>
        </w:rPr>
      </w:pPr>
      <w:r>
        <w:rPr>
          <w:rFonts w:ascii="宋体" w:hAnsi="宋体" w:hint="eastAsia"/>
        </w:rPr>
        <w:t>母公司财务报表主要项目注释</w:t>
      </w:r>
    </w:p>
    <w:p w:rsidR="00FF407A" w:rsidRDefault="00FF407A" w:rsidP="0078609A">
      <w:pPr>
        <w:pStyle w:val="3"/>
        <w:numPr>
          <w:ilvl w:val="0"/>
          <w:numId w:val="95"/>
        </w:numPr>
        <w:rPr>
          <w:rFonts w:ascii="宋体" w:hAnsi="宋体"/>
          <w:szCs w:val="21"/>
        </w:rPr>
      </w:pPr>
      <w:r>
        <w:rPr>
          <w:rFonts w:ascii="宋体" w:hAnsi="宋体" w:hint="eastAsia"/>
          <w:szCs w:val="21"/>
        </w:rPr>
        <w:t>应收账款</w:t>
      </w:r>
    </w:p>
    <w:sdt>
      <w:sdtPr>
        <w:rPr>
          <w:rFonts w:ascii="宋体" w:hAnsi="宋体" w:cs="宋体" w:hint="eastAsia"/>
          <w:b w:val="0"/>
          <w:bCs/>
          <w:kern w:val="0"/>
          <w:szCs w:val="21"/>
        </w:rPr>
        <w:alias w:val="模块:组合中，按账龄分析法计提坏账准备的应收账款"/>
        <w:tag w:val="_GBC_f44cec1af5094a96a29dd8e92ee27b70"/>
        <w:id w:val="1667522037"/>
        <w:lock w:val="sdtLocked"/>
        <w:placeholder>
          <w:docPart w:val="GBC22222222222222222222222222222"/>
        </w:placeholder>
      </w:sdtPr>
      <w:sdtEndPr>
        <w:rPr>
          <w:rFonts w:hint="default"/>
        </w:rPr>
      </w:sdtEndPr>
      <w:sdtContent>
        <w:p w:rsidR="00FF407A" w:rsidRDefault="00FF407A" w:rsidP="0078609A">
          <w:pPr>
            <w:pStyle w:val="4"/>
            <w:numPr>
              <w:ilvl w:val="0"/>
              <w:numId w:val="96"/>
            </w:numPr>
            <w:tabs>
              <w:tab w:val="left" w:pos="644"/>
            </w:tabs>
            <w:ind w:left="0" w:firstLine="0"/>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alias w:val="是否适用：母公司组合中，按账龄分析法计提坏账准备的应收账款[双击切换]"/>
            <w:tag w:val="_GBC_0a11a3bd15dd4fa882e7b9f16b5e3b07"/>
            <w:id w:val="-145687002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母公司财务附注：单项金额不重大但按信用风险特征组合后该组合的风险较大的应收账款"/>
              <w:tag w:val="_GBC_aa1a4a5ddfb84d718faa91649e7ae14f"/>
              <w:id w:val="657674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应收账款"/>
              <w:tag w:val="_GBC_1ea3e296336a485b8444219f6e288f72"/>
              <w:id w:val="19343188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4269"/>
          </w:tblGrid>
          <w:tr w:rsidR="00FF407A" w:rsidTr="00FF407A">
            <w:trPr>
              <w:trHeight w:val="298"/>
              <w:jc w:val="center"/>
            </w:trPr>
            <w:sdt>
              <w:sdtPr>
                <w:tag w:val="_PLD_4026a1c8ce2b4be2bd188240c5c6b81c"/>
                <w:id w:val="957532275"/>
                <w:lock w:val="sdtLocked"/>
              </w:sdtPr>
              <w:sdtEndPr/>
              <w:sdtContent>
                <w:tc>
                  <w:tcPr>
                    <w:tcW w:w="2641" w:type="pct"/>
                    <w:tcBorders>
                      <w:bottom w:val="single" w:sz="4" w:space="0" w:color="auto"/>
                    </w:tcBorders>
                    <w:shd w:val="clear" w:color="auto" w:fill="auto"/>
                    <w:vAlign w:val="center"/>
                  </w:tcPr>
                  <w:p w:rsidR="00FF407A" w:rsidRDefault="00FF407A" w:rsidP="00FF407A">
                    <w:pPr>
                      <w:jc w:val="center"/>
                    </w:pPr>
                    <w:r>
                      <w:t>账龄</w:t>
                    </w:r>
                  </w:p>
                </w:tc>
              </w:sdtContent>
            </w:sdt>
            <w:sdt>
              <w:sdtPr>
                <w:tag w:val="_PLD_fe83f44c599f47c3bdf1b2e0ce971295"/>
                <w:id w:val="1409967835"/>
                <w:lock w:val="sdtLocked"/>
              </w:sdtPr>
              <w:sdtEndPr/>
              <w:sdtContent>
                <w:tc>
                  <w:tcPr>
                    <w:tcW w:w="2359" w:type="pct"/>
                    <w:tcBorders>
                      <w:bottom w:val="single" w:sz="4" w:space="0" w:color="auto"/>
                    </w:tcBorders>
                    <w:shd w:val="clear" w:color="auto" w:fill="auto"/>
                    <w:vAlign w:val="center"/>
                  </w:tcPr>
                  <w:p w:rsidR="00FF407A" w:rsidRDefault="00FF407A" w:rsidP="00FF407A">
                    <w:pPr>
                      <w:jc w:val="center"/>
                    </w:pPr>
                    <w:r>
                      <w:t>期末</w:t>
                    </w:r>
                    <w:r>
                      <w:rPr>
                        <w:rFonts w:hint="eastAsia"/>
                      </w:rPr>
                      <w:t>账面</w:t>
                    </w:r>
                    <w:r>
                      <w:t>余额</w:t>
                    </w:r>
                  </w:p>
                </w:tc>
              </w:sdtContent>
            </w:sdt>
          </w:tr>
          <w:tr w:rsidR="00FF407A" w:rsidTr="00FF407A">
            <w:trPr>
              <w:jc w:val="center"/>
            </w:trPr>
            <w:sdt>
              <w:sdtPr>
                <w:tag w:val="_PLD_a5dc7903ae85448482649ed563a32218"/>
                <w:id w:val="911286070"/>
                <w:lock w:val="sdtLocked"/>
              </w:sdtPr>
              <w:sdtEndPr/>
              <w:sdtContent>
                <w:tc>
                  <w:tcPr>
                    <w:tcW w:w="5000" w:type="pct"/>
                    <w:gridSpan w:val="2"/>
                    <w:shd w:val="clear" w:color="auto" w:fill="auto"/>
                  </w:tcPr>
                  <w:p w:rsidR="00FF407A" w:rsidRDefault="00FF407A" w:rsidP="00FF407A">
                    <w:proofErr w:type="gramStart"/>
                    <w:r>
                      <w:rPr>
                        <w:rFonts w:hint="eastAsia"/>
                      </w:rPr>
                      <w:t>1</w:t>
                    </w:r>
                    <w:r>
                      <w:t>年以内</w:t>
                    </w:r>
                    <w:proofErr w:type="gramEnd"/>
                  </w:p>
                </w:tc>
              </w:sdtContent>
            </w:sdt>
          </w:tr>
          <w:tr w:rsidR="00FF407A" w:rsidTr="00FF407A">
            <w:trPr>
              <w:jc w:val="center"/>
            </w:trPr>
            <w:sdt>
              <w:sdtPr>
                <w:tag w:val="_PLD_ca8c7c0a863443708eb10fe9a0661323"/>
                <w:id w:val="-1468350275"/>
                <w:lock w:val="sdtLocked"/>
              </w:sdtPr>
              <w:sdtEndPr/>
              <w:sdtContent>
                <w:tc>
                  <w:tcPr>
                    <w:tcW w:w="5000" w:type="pct"/>
                    <w:gridSpan w:val="2"/>
                    <w:shd w:val="clear" w:color="auto" w:fill="auto"/>
                  </w:tcPr>
                  <w:p w:rsidR="00FF407A" w:rsidRDefault="00FF407A" w:rsidP="00FF407A">
                    <w:r>
                      <w:rPr>
                        <w:rFonts w:hint="eastAsia"/>
                      </w:rPr>
                      <w:t>其中：</w:t>
                    </w:r>
                    <w:r>
                      <w:t>1年以内分项</w:t>
                    </w:r>
                  </w:p>
                </w:tc>
              </w:sdtContent>
            </w:sdt>
          </w:tr>
          <w:sdt>
            <w:sdtPr>
              <w:alias w:val="一年以内应收账款金额明细"/>
              <w:tag w:val="_GBC_58a8ae94fc284eb6b1f51702547a5032"/>
              <w:id w:val="1927618347"/>
              <w:lock w:val="sdtLocked"/>
            </w:sdtPr>
            <w:sdtEndPr/>
            <w:sdtContent>
              <w:tr w:rsidR="00FF407A" w:rsidTr="00FF407A">
                <w:trPr>
                  <w:jc w:val="center"/>
                </w:trPr>
                <w:tc>
                  <w:tcPr>
                    <w:tcW w:w="2641" w:type="pct"/>
                    <w:shd w:val="clear" w:color="auto" w:fill="auto"/>
                  </w:tcPr>
                  <w:p w:rsidR="00FF407A" w:rsidRDefault="00FF407A" w:rsidP="00FF407A"/>
                </w:tc>
                <w:tc>
                  <w:tcPr>
                    <w:tcW w:w="2359" w:type="pct"/>
                    <w:shd w:val="clear" w:color="auto" w:fill="auto"/>
                  </w:tcPr>
                  <w:p w:rsidR="00FF407A" w:rsidRDefault="00FF407A" w:rsidP="00FF407A">
                    <w:pPr>
                      <w:jc w:val="right"/>
                    </w:pPr>
                  </w:p>
                </w:tc>
              </w:tr>
            </w:sdtContent>
          </w:sdt>
          <w:sdt>
            <w:sdtPr>
              <w:alias w:val="一年以内应收账款金额明细"/>
              <w:tag w:val="_GBC_58a8ae94fc284eb6b1f51702547a5032"/>
              <w:id w:val="335661043"/>
              <w:lock w:val="sdtLocked"/>
            </w:sdtPr>
            <w:sdtEndPr/>
            <w:sdtContent>
              <w:tr w:rsidR="00FF407A" w:rsidTr="00FF407A">
                <w:trPr>
                  <w:jc w:val="center"/>
                </w:trPr>
                <w:tc>
                  <w:tcPr>
                    <w:tcW w:w="2641" w:type="pct"/>
                    <w:shd w:val="clear" w:color="auto" w:fill="auto"/>
                  </w:tcPr>
                  <w:p w:rsidR="00FF407A" w:rsidRDefault="00FF407A" w:rsidP="00FF407A">
                    <w:r>
                      <w:t>1年以内</w:t>
                    </w:r>
                  </w:p>
                </w:tc>
                <w:tc>
                  <w:tcPr>
                    <w:tcW w:w="2359" w:type="pct"/>
                    <w:shd w:val="clear" w:color="auto" w:fill="auto"/>
                  </w:tcPr>
                  <w:p w:rsidR="00FF407A" w:rsidRDefault="00FF407A" w:rsidP="00FF407A">
                    <w:pPr>
                      <w:jc w:val="right"/>
                    </w:pPr>
                    <w:r>
                      <w:t>6,950,000.00</w:t>
                    </w:r>
                  </w:p>
                </w:tc>
              </w:tr>
            </w:sdtContent>
          </w:sdt>
          <w:tr w:rsidR="00FF407A" w:rsidTr="00FF407A">
            <w:trPr>
              <w:jc w:val="center"/>
            </w:trPr>
            <w:sdt>
              <w:sdtPr>
                <w:tag w:val="_PLD_8074f2321fd640f1a4a8fa6c86ad1e9b"/>
                <w:id w:val="381757053"/>
                <w:lock w:val="sdtLocked"/>
              </w:sdtPr>
              <w:sdtEndPr/>
              <w:sdtContent>
                <w:tc>
                  <w:tcPr>
                    <w:tcW w:w="2641" w:type="pct"/>
                    <w:shd w:val="clear" w:color="auto" w:fill="auto"/>
                  </w:tcPr>
                  <w:p w:rsidR="00FF407A" w:rsidRDefault="00FF407A" w:rsidP="00FF407A">
                    <w:r>
                      <w:rPr>
                        <w:rFonts w:hint="eastAsia"/>
                      </w:rPr>
                      <w:t>1年以内小计</w:t>
                    </w:r>
                  </w:p>
                </w:tc>
              </w:sdtContent>
            </w:sdt>
            <w:tc>
              <w:tcPr>
                <w:tcW w:w="2359" w:type="pct"/>
                <w:shd w:val="clear" w:color="auto" w:fill="auto"/>
              </w:tcPr>
              <w:p w:rsidR="00FF407A" w:rsidRDefault="00FF407A" w:rsidP="00FF407A">
                <w:pPr>
                  <w:jc w:val="right"/>
                </w:pPr>
                <w:r>
                  <w:t>6,950,000.00</w:t>
                </w:r>
              </w:p>
            </w:tc>
          </w:tr>
          <w:tr w:rsidR="00FF407A" w:rsidTr="00FF407A">
            <w:trPr>
              <w:jc w:val="center"/>
            </w:trPr>
            <w:sdt>
              <w:sdtPr>
                <w:tag w:val="_PLD_0aaa32d7ecc44007a6fdfe2ba5a15150"/>
                <w:id w:val="-443922502"/>
                <w:lock w:val="sdtLocked"/>
              </w:sdtPr>
              <w:sdtEndPr/>
              <w:sdtContent>
                <w:tc>
                  <w:tcPr>
                    <w:tcW w:w="2641" w:type="pct"/>
                    <w:shd w:val="clear" w:color="auto" w:fill="auto"/>
                  </w:tcPr>
                  <w:p w:rsidR="00FF407A" w:rsidRDefault="00FF407A" w:rsidP="00FF407A">
                    <w:r>
                      <w:rPr>
                        <w:rFonts w:hint="eastAsia"/>
                      </w:rPr>
                      <w:t>1</w:t>
                    </w:r>
                    <w:r>
                      <w:t>至</w:t>
                    </w:r>
                    <w:r>
                      <w:rPr>
                        <w:rFonts w:hint="eastAsia"/>
                      </w:rPr>
                      <w:t>2</w:t>
                    </w:r>
                    <w:r>
                      <w:t>年</w:t>
                    </w:r>
                  </w:p>
                </w:tc>
              </w:sdtContent>
            </w:sdt>
            <w:tc>
              <w:tcPr>
                <w:tcW w:w="2359" w:type="pct"/>
                <w:shd w:val="clear" w:color="auto" w:fill="auto"/>
              </w:tcPr>
              <w:p w:rsidR="00FF407A" w:rsidRDefault="00FF407A" w:rsidP="00FF407A">
                <w:pPr>
                  <w:jc w:val="right"/>
                </w:pPr>
              </w:p>
            </w:tc>
          </w:tr>
          <w:tr w:rsidR="00FF407A" w:rsidTr="00FF407A">
            <w:trPr>
              <w:jc w:val="center"/>
            </w:trPr>
            <w:sdt>
              <w:sdtPr>
                <w:tag w:val="_PLD_461abed3956d480b918c3859e2a0e880"/>
                <w:id w:val="-274871028"/>
                <w:lock w:val="sdtLocked"/>
              </w:sdtPr>
              <w:sdtEndPr/>
              <w:sdtContent>
                <w:tc>
                  <w:tcPr>
                    <w:tcW w:w="2641" w:type="pct"/>
                    <w:shd w:val="clear" w:color="auto" w:fill="auto"/>
                  </w:tcPr>
                  <w:p w:rsidR="00FF407A" w:rsidRDefault="00FF407A" w:rsidP="00FF407A">
                    <w:r>
                      <w:rPr>
                        <w:rFonts w:hint="eastAsia"/>
                      </w:rPr>
                      <w:t>2</w:t>
                    </w:r>
                    <w:r>
                      <w:t>至</w:t>
                    </w:r>
                    <w:r>
                      <w:rPr>
                        <w:rFonts w:hint="eastAsia"/>
                      </w:rPr>
                      <w:t>3</w:t>
                    </w:r>
                    <w:r>
                      <w:t>年</w:t>
                    </w:r>
                  </w:p>
                </w:tc>
              </w:sdtContent>
            </w:sdt>
            <w:tc>
              <w:tcPr>
                <w:tcW w:w="2359" w:type="pct"/>
                <w:shd w:val="clear" w:color="auto" w:fill="auto"/>
              </w:tcPr>
              <w:p w:rsidR="00FF407A" w:rsidRDefault="00FF407A" w:rsidP="00FF407A">
                <w:pPr>
                  <w:jc w:val="right"/>
                </w:pPr>
              </w:p>
            </w:tc>
          </w:tr>
          <w:tr w:rsidR="00FF407A" w:rsidTr="00FF407A">
            <w:trPr>
              <w:jc w:val="center"/>
            </w:trPr>
            <w:sdt>
              <w:sdtPr>
                <w:tag w:val="_PLD_3bcedd27187c4006a5bf76fe5e353650"/>
                <w:id w:val="-1545830303"/>
                <w:lock w:val="sdtLocked"/>
              </w:sdtPr>
              <w:sdtEndPr/>
              <w:sdtContent>
                <w:tc>
                  <w:tcPr>
                    <w:tcW w:w="2641" w:type="pct"/>
                    <w:shd w:val="clear" w:color="auto" w:fill="auto"/>
                  </w:tcPr>
                  <w:p w:rsidR="00FF407A" w:rsidRDefault="00FF407A" w:rsidP="00FF407A">
                    <w:proofErr w:type="gramStart"/>
                    <w:r>
                      <w:rPr>
                        <w:rFonts w:hint="eastAsia"/>
                      </w:rPr>
                      <w:t>3</w:t>
                    </w:r>
                    <w:r>
                      <w:t>年以上</w:t>
                    </w:r>
                    <w:proofErr w:type="gramEnd"/>
                  </w:p>
                </w:tc>
              </w:sdtContent>
            </w:sdt>
            <w:tc>
              <w:tcPr>
                <w:tcW w:w="2359" w:type="pct"/>
                <w:shd w:val="clear" w:color="auto" w:fill="auto"/>
              </w:tcPr>
              <w:p w:rsidR="00FF407A" w:rsidRDefault="00FF407A" w:rsidP="00FF407A">
                <w:pPr>
                  <w:jc w:val="right"/>
                </w:pPr>
              </w:p>
            </w:tc>
          </w:tr>
          <w:tr w:rsidR="00FF407A" w:rsidTr="00FF407A">
            <w:trPr>
              <w:jc w:val="center"/>
            </w:trPr>
            <w:sdt>
              <w:sdtPr>
                <w:tag w:val="_PLD_a4745b0ed8a140ae99b3917b2a6aa90b"/>
                <w:id w:val="1546251942"/>
                <w:lock w:val="sdtLocked"/>
              </w:sdtPr>
              <w:sdtEndPr/>
              <w:sdtContent>
                <w:tc>
                  <w:tcPr>
                    <w:tcW w:w="2641" w:type="pct"/>
                    <w:shd w:val="clear" w:color="auto" w:fill="auto"/>
                  </w:tcPr>
                  <w:p w:rsidR="00FF407A" w:rsidRDefault="00FF407A" w:rsidP="00FF407A">
                    <w:r>
                      <w:rPr>
                        <w:rFonts w:hint="eastAsia"/>
                      </w:rPr>
                      <w:t>3</w:t>
                    </w:r>
                    <w:r>
                      <w:t>至</w:t>
                    </w:r>
                    <w:r>
                      <w:rPr>
                        <w:rFonts w:hint="eastAsia"/>
                      </w:rPr>
                      <w:t>4</w:t>
                    </w:r>
                    <w:r>
                      <w:t>年</w:t>
                    </w:r>
                  </w:p>
                </w:tc>
              </w:sdtContent>
            </w:sdt>
            <w:tc>
              <w:tcPr>
                <w:tcW w:w="2359" w:type="pct"/>
                <w:shd w:val="clear" w:color="auto" w:fill="auto"/>
              </w:tcPr>
              <w:p w:rsidR="00FF407A" w:rsidRDefault="00FF407A" w:rsidP="00FF407A">
                <w:pPr>
                  <w:jc w:val="right"/>
                </w:pPr>
              </w:p>
            </w:tc>
          </w:tr>
          <w:tr w:rsidR="00FF407A" w:rsidTr="00FF407A">
            <w:trPr>
              <w:jc w:val="center"/>
            </w:trPr>
            <w:sdt>
              <w:sdtPr>
                <w:tag w:val="_PLD_f4ed1d71e017423691a066ea5df5fab6"/>
                <w:id w:val="-943060820"/>
                <w:lock w:val="sdtLocked"/>
              </w:sdtPr>
              <w:sdtEndPr/>
              <w:sdtContent>
                <w:tc>
                  <w:tcPr>
                    <w:tcW w:w="2641" w:type="pct"/>
                    <w:shd w:val="clear" w:color="auto" w:fill="auto"/>
                  </w:tcPr>
                  <w:p w:rsidR="00FF407A" w:rsidRDefault="00FF407A" w:rsidP="00FF407A">
                    <w:r>
                      <w:rPr>
                        <w:rFonts w:hint="eastAsia"/>
                      </w:rPr>
                      <w:t>4</w:t>
                    </w:r>
                    <w:r>
                      <w:t>至</w:t>
                    </w:r>
                    <w:r>
                      <w:rPr>
                        <w:rFonts w:hint="eastAsia"/>
                      </w:rPr>
                      <w:t>5</w:t>
                    </w:r>
                    <w:r>
                      <w:t>年</w:t>
                    </w:r>
                  </w:p>
                </w:tc>
              </w:sdtContent>
            </w:sdt>
            <w:tc>
              <w:tcPr>
                <w:tcW w:w="2359" w:type="pct"/>
                <w:shd w:val="clear" w:color="auto" w:fill="auto"/>
              </w:tcPr>
              <w:p w:rsidR="00FF407A" w:rsidRDefault="00FF407A" w:rsidP="00FF407A">
                <w:pPr>
                  <w:jc w:val="right"/>
                </w:pPr>
              </w:p>
            </w:tc>
          </w:tr>
          <w:tr w:rsidR="00FF407A" w:rsidTr="00FF407A">
            <w:trPr>
              <w:jc w:val="center"/>
            </w:trPr>
            <w:sdt>
              <w:sdtPr>
                <w:tag w:val="_PLD_fccdd41cea9b4ca08e7b40f163262e5e"/>
                <w:id w:val="-30336693"/>
                <w:lock w:val="sdtLocked"/>
              </w:sdtPr>
              <w:sdtEndPr/>
              <w:sdtContent>
                <w:tc>
                  <w:tcPr>
                    <w:tcW w:w="2641" w:type="pct"/>
                    <w:shd w:val="clear" w:color="auto" w:fill="auto"/>
                  </w:tcPr>
                  <w:p w:rsidR="00FF407A" w:rsidRDefault="00FF407A" w:rsidP="00FF407A">
                    <w:proofErr w:type="gramStart"/>
                    <w:r>
                      <w:rPr>
                        <w:rFonts w:hint="eastAsia"/>
                      </w:rPr>
                      <w:t>5</w:t>
                    </w:r>
                    <w:r>
                      <w:t>年以上</w:t>
                    </w:r>
                    <w:proofErr w:type="gramEnd"/>
                  </w:p>
                </w:tc>
              </w:sdtContent>
            </w:sdt>
            <w:tc>
              <w:tcPr>
                <w:tcW w:w="2359" w:type="pct"/>
                <w:shd w:val="clear" w:color="auto" w:fill="auto"/>
              </w:tcPr>
              <w:p w:rsidR="00FF407A" w:rsidRDefault="00FF407A" w:rsidP="00FF407A">
                <w:pPr>
                  <w:jc w:val="right"/>
                </w:pPr>
              </w:p>
            </w:tc>
          </w:tr>
          <w:tr w:rsidR="00FF407A" w:rsidTr="00FF407A">
            <w:trPr>
              <w:jc w:val="center"/>
            </w:trPr>
            <w:sdt>
              <w:sdtPr>
                <w:tag w:val="_PLD_b8d2a9cd21d944ea8f8433cfaeb85cb3"/>
                <w:id w:val="-285049976"/>
                <w:lock w:val="sdtLocked"/>
              </w:sdtPr>
              <w:sdtEndPr/>
              <w:sdtContent>
                <w:tc>
                  <w:tcPr>
                    <w:tcW w:w="2641" w:type="pct"/>
                    <w:shd w:val="clear" w:color="auto" w:fill="auto"/>
                    <w:vAlign w:val="center"/>
                  </w:tcPr>
                  <w:p w:rsidR="00FF407A" w:rsidRDefault="00FF407A" w:rsidP="00FF407A">
                    <w:pPr>
                      <w:jc w:val="center"/>
                    </w:pPr>
                    <w:r>
                      <w:t>合计</w:t>
                    </w:r>
                  </w:p>
                </w:tc>
              </w:sdtContent>
            </w:sdt>
            <w:tc>
              <w:tcPr>
                <w:tcW w:w="2359" w:type="pct"/>
                <w:shd w:val="clear" w:color="auto" w:fill="auto"/>
              </w:tcPr>
              <w:p w:rsidR="00FF407A" w:rsidRDefault="00FF407A" w:rsidP="00FF407A">
                <w:pPr>
                  <w:jc w:val="right"/>
                </w:pPr>
                <w:r w:rsidRPr="00F64DC2">
                  <w:t>6,950,000.00</w:t>
                </w:r>
              </w:p>
            </w:tc>
          </w:tr>
        </w:tbl>
        <w:p w:rsidR="00FF407A" w:rsidRDefault="00CB690D"/>
      </w:sdtContent>
    </w:sdt>
    <w:p w:rsidR="00FF407A" w:rsidRDefault="00FF407A" w:rsidP="0078609A">
      <w:pPr>
        <w:pStyle w:val="4"/>
        <w:numPr>
          <w:ilvl w:val="0"/>
          <w:numId w:val="96"/>
        </w:numPr>
        <w:tabs>
          <w:tab w:val="left" w:pos="644"/>
        </w:tabs>
        <w:ind w:left="0" w:firstLine="0"/>
        <w:rPr>
          <w:rFonts w:ascii="宋体" w:hAnsi="宋体"/>
          <w:szCs w:val="21"/>
        </w:rPr>
      </w:pPr>
      <w:bookmarkStart w:id="214"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690762240"/>
        <w:lock w:val="sdtConten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941577137"/>
        <w:lock w:val="sdtLocked"/>
        <w:placeholder>
          <w:docPart w:val="GBC22222222222222222222222222222"/>
        </w:placeholder>
      </w:sdtPr>
      <w:sdtEndPr>
        <w:rPr>
          <w:rFonts w:hint="default"/>
        </w:rPr>
      </w:sdtEndPr>
      <w:sdtContent>
        <w:p w:rsidR="00FF407A" w:rsidRDefault="00FF407A">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9260016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8332151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820"/>
            <w:gridCol w:w="1322"/>
            <w:gridCol w:w="692"/>
            <w:gridCol w:w="1112"/>
            <w:gridCol w:w="482"/>
            <w:gridCol w:w="1322"/>
            <w:gridCol w:w="692"/>
            <w:gridCol w:w="692"/>
            <w:gridCol w:w="587"/>
            <w:gridCol w:w="482"/>
            <w:gridCol w:w="692"/>
          </w:tblGrid>
          <w:tr w:rsidR="00FF407A" w:rsidTr="00703894">
            <w:trPr>
              <w:cantSplit/>
              <w:trHeight w:val="259"/>
            </w:trPr>
            <w:sdt>
              <w:sdtPr>
                <w:tag w:val="_PLD_2f021e03341f49af95f8857da6272a92"/>
                <w:id w:val="-2090375860"/>
                <w:lock w:val="sdtLocked"/>
              </w:sdtPr>
              <w:sdtEndPr/>
              <w:sdtContent>
                <w:tc>
                  <w:tcPr>
                    <w:tcW w:w="461" w:type="pct"/>
                    <w:vMerge w:val="restart"/>
                    <w:tcBorders>
                      <w:top w:val="single" w:sz="4" w:space="0" w:color="auto"/>
                      <w:left w:val="single" w:sz="4" w:space="0" w:color="auto"/>
                      <w:right w:val="single" w:sz="4" w:space="0" w:color="auto"/>
                    </w:tcBorders>
                    <w:vAlign w:val="center"/>
                  </w:tcPr>
                  <w:p w:rsidR="00FF407A" w:rsidRDefault="00FF407A" w:rsidP="00FF407A">
                    <w:pPr>
                      <w:jc w:val="center"/>
                    </w:pPr>
                    <w:r>
                      <w:rPr>
                        <w:rFonts w:hint="eastAsia"/>
                      </w:rPr>
                      <w:t>类别</w:t>
                    </w:r>
                  </w:p>
                </w:tc>
              </w:sdtContent>
            </w:sdt>
            <w:sdt>
              <w:sdtPr>
                <w:tag w:val="_PLD_468e18ccdf48449f8e43799e7c3f622e"/>
                <w:id w:val="1675453806"/>
                <w:lock w:val="sdtLocked"/>
              </w:sdtPr>
              <w:sdtEndPr/>
              <w:sdtContent>
                <w:tc>
                  <w:tcPr>
                    <w:tcW w:w="2771" w:type="pct"/>
                    <w:gridSpan w:val="5"/>
                    <w:tcBorders>
                      <w:top w:val="single" w:sz="4" w:space="0" w:color="auto"/>
                      <w:left w:val="single" w:sz="4" w:space="0" w:color="auto"/>
                      <w:right w:val="single" w:sz="4" w:space="0" w:color="auto"/>
                    </w:tcBorders>
                    <w:vAlign w:val="center"/>
                  </w:tcPr>
                  <w:p w:rsidR="00FF407A" w:rsidRDefault="00FF407A" w:rsidP="00FF407A">
                    <w:pPr>
                      <w:autoSpaceDE w:val="0"/>
                      <w:autoSpaceDN w:val="0"/>
                      <w:adjustRightInd w:val="0"/>
                      <w:snapToGrid w:val="0"/>
                      <w:spacing w:line="240" w:lineRule="atLeast"/>
                      <w:jc w:val="center"/>
                    </w:pPr>
                    <w:r>
                      <w:rPr>
                        <w:rFonts w:hint="eastAsia"/>
                      </w:rPr>
                      <w:t>期末余额</w:t>
                    </w:r>
                  </w:p>
                </w:tc>
              </w:sdtContent>
            </w:sdt>
            <w:sdt>
              <w:sdtPr>
                <w:tag w:val="_PLD_e387c0f70bd6484cafb1ada234d075bd"/>
                <w:id w:val="-2073025728"/>
                <w:lock w:val="sdtLocked"/>
              </w:sdtPr>
              <w:sdtEndPr/>
              <w:sdtContent>
                <w:tc>
                  <w:tcPr>
                    <w:tcW w:w="1768" w:type="pct"/>
                    <w:gridSpan w:val="5"/>
                    <w:tcBorders>
                      <w:top w:val="single" w:sz="4" w:space="0" w:color="auto"/>
                      <w:left w:val="single" w:sz="4" w:space="0" w:color="auto"/>
                      <w:right w:val="single" w:sz="4" w:space="0" w:color="auto"/>
                    </w:tcBorders>
                    <w:vAlign w:val="center"/>
                  </w:tcPr>
                  <w:p w:rsidR="00FF407A" w:rsidRDefault="00FF407A" w:rsidP="00FF407A">
                    <w:pPr>
                      <w:autoSpaceDE w:val="0"/>
                      <w:autoSpaceDN w:val="0"/>
                      <w:adjustRightInd w:val="0"/>
                      <w:snapToGrid w:val="0"/>
                      <w:spacing w:line="240" w:lineRule="atLeast"/>
                      <w:jc w:val="center"/>
                    </w:pPr>
                    <w:r>
                      <w:rPr>
                        <w:rFonts w:hint="eastAsia"/>
                      </w:rPr>
                      <w:t>期初余额</w:t>
                    </w:r>
                  </w:p>
                </w:tc>
              </w:sdtContent>
            </w:sdt>
          </w:tr>
          <w:tr w:rsidR="00FF407A" w:rsidTr="00703894">
            <w:trPr>
              <w:cantSplit/>
              <w:trHeight w:val="227"/>
            </w:trPr>
            <w:tc>
              <w:tcPr>
                <w:tcW w:w="461" w:type="pct"/>
                <w:vMerge/>
                <w:tcBorders>
                  <w:left w:val="single" w:sz="4" w:space="0" w:color="auto"/>
                  <w:right w:val="single" w:sz="4" w:space="0" w:color="auto"/>
                </w:tcBorders>
                <w:vAlign w:val="center"/>
              </w:tcPr>
              <w:p w:rsidR="00FF407A" w:rsidRDefault="00FF407A" w:rsidP="00FF407A"/>
            </w:tc>
            <w:sdt>
              <w:sdtPr>
                <w:tag w:val="_PLD_73365edbfe354cb683cc42de4c1c9f49"/>
                <w:id w:val="-1983454755"/>
                <w:lock w:val="sdtLocked"/>
              </w:sdtPr>
              <w:sdtEndPr/>
              <w:sdtContent>
                <w:tc>
                  <w:tcPr>
                    <w:tcW w:w="1132" w:type="pct"/>
                    <w:gridSpan w:val="2"/>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账面余额</w:t>
                    </w:r>
                  </w:p>
                </w:tc>
              </w:sdtContent>
            </w:sdt>
            <w:sdt>
              <w:sdtPr>
                <w:tag w:val="_PLD_11f34c9ee2d5429280d0d85b2c50756a"/>
                <w:id w:val="1190950151"/>
                <w:lock w:val="sdtLocked"/>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坏账准备</w:t>
                    </w:r>
                  </w:p>
                </w:tc>
              </w:sdtContent>
            </w:sdt>
            <w:sdt>
              <w:sdtPr>
                <w:tag w:val="_PLD_6ade046afd0c47c0aae9506cc9d47486"/>
                <w:id w:val="-212965173"/>
                <w:lock w:val="sdtLocked"/>
              </w:sdtPr>
              <w:sdtEndPr/>
              <w:sdtContent>
                <w:tc>
                  <w:tcPr>
                    <w:tcW w:w="743" w:type="pct"/>
                    <w:vMerge w:val="restart"/>
                    <w:tcBorders>
                      <w:top w:val="single" w:sz="4" w:space="0" w:color="auto"/>
                      <w:left w:val="single" w:sz="4" w:space="0" w:color="auto"/>
                      <w:right w:val="single" w:sz="4" w:space="0" w:color="auto"/>
                    </w:tcBorders>
                    <w:vAlign w:val="center"/>
                  </w:tcPr>
                  <w:p w:rsidR="00FF407A" w:rsidRDefault="00FF407A" w:rsidP="00FF407A">
                    <w:pPr>
                      <w:jc w:val="center"/>
                    </w:pPr>
                    <w:r>
                      <w:rPr>
                        <w:rFonts w:hint="eastAsia"/>
                      </w:rPr>
                      <w:t>账面</w:t>
                    </w:r>
                  </w:p>
                  <w:p w:rsidR="00FF407A" w:rsidRDefault="00FF407A" w:rsidP="00FF407A">
                    <w:pPr>
                      <w:jc w:val="center"/>
                    </w:pPr>
                    <w:r>
                      <w:rPr>
                        <w:rFonts w:hint="eastAsia"/>
                      </w:rPr>
                      <w:t>价值</w:t>
                    </w:r>
                  </w:p>
                </w:tc>
              </w:sdtContent>
            </w:sdt>
            <w:sdt>
              <w:sdtPr>
                <w:tag w:val="_PLD_abd9bd4831b9473aabae7411a299a204"/>
                <w:id w:val="-1916475966"/>
                <w:lock w:val="sdtLocked"/>
              </w:sdtPr>
              <w:sdtEndPr/>
              <w:sdtContent>
                <w:tc>
                  <w:tcPr>
                    <w:tcW w:w="778" w:type="pct"/>
                    <w:gridSpan w:val="2"/>
                    <w:tcBorders>
                      <w:top w:val="single" w:sz="4" w:space="0" w:color="auto"/>
                      <w:left w:val="single" w:sz="4" w:space="0" w:color="auto"/>
                      <w:right w:val="single" w:sz="4" w:space="0" w:color="auto"/>
                    </w:tcBorders>
                    <w:vAlign w:val="center"/>
                  </w:tcPr>
                  <w:p w:rsidR="00FF407A" w:rsidRDefault="00FF407A" w:rsidP="00FF407A">
                    <w:pPr>
                      <w:jc w:val="center"/>
                    </w:pPr>
                    <w:r>
                      <w:rPr>
                        <w:rFonts w:hint="eastAsia"/>
                      </w:rPr>
                      <w:t>账面余额</w:t>
                    </w:r>
                  </w:p>
                </w:tc>
              </w:sdtContent>
            </w:sdt>
            <w:sdt>
              <w:sdtPr>
                <w:tag w:val="_PLD_76d8f3a48cba41949b5870f6cbb124af"/>
                <w:id w:val="-1519304357"/>
                <w:lock w:val="sdtLocked"/>
              </w:sdtPr>
              <w:sdtEndPr/>
              <w:sdtContent>
                <w:tc>
                  <w:tcPr>
                    <w:tcW w:w="601" w:type="pct"/>
                    <w:gridSpan w:val="2"/>
                    <w:tcBorders>
                      <w:top w:val="single" w:sz="4" w:space="0" w:color="auto"/>
                      <w:left w:val="single" w:sz="4" w:space="0" w:color="auto"/>
                      <w:right w:val="single" w:sz="4" w:space="0" w:color="auto"/>
                    </w:tcBorders>
                    <w:vAlign w:val="center"/>
                  </w:tcPr>
                  <w:p w:rsidR="00FF407A" w:rsidRDefault="00FF407A" w:rsidP="00FF407A">
                    <w:pPr>
                      <w:jc w:val="center"/>
                    </w:pPr>
                    <w:r>
                      <w:rPr>
                        <w:rFonts w:hint="eastAsia"/>
                      </w:rPr>
                      <w:t>坏账准备</w:t>
                    </w:r>
                  </w:p>
                </w:tc>
              </w:sdtContent>
            </w:sdt>
            <w:sdt>
              <w:sdtPr>
                <w:tag w:val="_PLD_5062ab8e678b49c0bba488dc029ff27b"/>
                <w:id w:val="-1616823741"/>
                <w:lock w:val="sdtLocked"/>
              </w:sdtPr>
              <w:sdtEndPr/>
              <w:sdtContent>
                <w:tc>
                  <w:tcPr>
                    <w:tcW w:w="389" w:type="pct"/>
                    <w:vMerge w:val="restart"/>
                    <w:tcBorders>
                      <w:top w:val="single" w:sz="4" w:space="0" w:color="auto"/>
                      <w:left w:val="single" w:sz="4" w:space="0" w:color="auto"/>
                      <w:right w:val="single" w:sz="4" w:space="0" w:color="auto"/>
                    </w:tcBorders>
                    <w:vAlign w:val="center"/>
                  </w:tcPr>
                  <w:p w:rsidR="00FF407A" w:rsidRDefault="00FF407A" w:rsidP="00FF407A">
                    <w:pPr>
                      <w:jc w:val="center"/>
                    </w:pPr>
                    <w:r>
                      <w:rPr>
                        <w:rFonts w:hint="eastAsia"/>
                      </w:rPr>
                      <w:t>账面</w:t>
                    </w:r>
                  </w:p>
                  <w:p w:rsidR="00FF407A" w:rsidRDefault="00FF407A" w:rsidP="00FF407A">
                    <w:pPr>
                      <w:jc w:val="center"/>
                    </w:pPr>
                    <w:r>
                      <w:rPr>
                        <w:rFonts w:hint="eastAsia"/>
                      </w:rPr>
                      <w:t>价值</w:t>
                    </w:r>
                  </w:p>
                </w:tc>
              </w:sdtContent>
            </w:sdt>
          </w:tr>
          <w:tr w:rsidR="00FF407A" w:rsidTr="00703894">
            <w:trPr>
              <w:cantSplit/>
              <w:trHeight w:val="375"/>
            </w:trPr>
            <w:tc>
              <w:tcPr>
                <w:tcW w:w="461" w:type="pct"/>
                <w:vMerge/>
                <w:tcBorders>
                  <w:left w:val="single" w:sz="4" w:space="0" w:color="auto"/>
                  <w:bottom w:val="single" w:sz="4" w:space="0" w:color="auto"/>
                  <w:right w:val="single" w:sz="4" w:space="0" w:color="auto"/>
                </w:tcBorders>
                <w:vAlign w:val="center"/>
              </w:tcPr>
              <w:p w:rsidR="00FF407A" w:rsidRDefault="00FF407A" w:rsidP="00FF407A"/>
            </w:tc>
            <w:sdt>
              <w:sdtPr>
                <w:tag w:val="_PLD_f6bdd572740240b5a7a2e643c29db5eb"/>
                <w:id w:val="1923374090"/>
                <w:lock w:val="sdtLocked"/>
              </w:sdtPr>
              <w:sdtEndPr/>
              <w:sdtContent>
                <w:tc>
                  <w:tcPr>
                    <w:tcW w:w="743" w:type="pct"/>
                    <w:tcBorders>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金额</w:t>
                    </w:r>
                  </w:p>
                </w:tc>
              </w:sdtContent>
            </w:sdt>
            <w:sdt>
              <w:sdtPr>
                <w:tag w:val="_PLD_0a09779b6e354e32b6df9b1e891e1509"/>
                <w:id w:val="1068237292"/>
                <w:lock w:val="sdtLocked"/>
              </w:sdtPr>
              <w:sdtEndPr/>
              <w:sdtContent>
                <w:tc>
                  <w:tcPr>
                    <w:tcW w:w="389" w:type="pct"/>
                    <w:tcBorders>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比例</w:t>
                    </w:r>
                    <w:r>
                      <w:t>(%)</w:t>
                    </w:r>
                  </w:p>
                </w:tc>
              </w:sdtContent>
            </w:sdt>
            <w:sdt>
              <w:sdtPr>
                <w:tag w:val="_PLD_dd9c9061f11b453c8775ca1a11382d92"/>
                <w:id w:val="326568957"/>
                <w:lock w:val="sdtLocked"/>
              </w:sdtPr>
              <w:sdtEndPr/>
              <w:sdtContent>
                <w:tc>
                  <w:tcPr>
                    <w:tcW w:w="625" w:type="pct"/>
                    <w:tcBorders>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金额</w:t>
                    </w:r>
                  </w:p>
                </w:tc>
              </w:sdtContent>
            </w:sdt>
            <w:sdt>
              <w:sdtPr>
                <w:tag w:val="_PLD_988b69362ac14c0e94c26191e76b1e3a"/>
                <w:id w:val="1082101846"/>
                <w:lock w:val="sdtLocked"/>
              </w:sdtPr>
              <w:sdtEndPr/>
              <w:sdtContent>
                <w:tc>
                  <w:tcPr>
                    <w:tcW w:w="271" w:type="pct"/>
                    <w:tcBorders>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计提比例</w:t>
                    </w:r>
                    <w:r>
                      <w:t>(%)</w:t>
                    </w:r>
                  </w:p>
                </w:tc>
              </w:sdtContent>
            </w:sdt>
            <w:tc>
              <w:tcPr>
                <w:tcW w:w="743" w:type="pct"/>
                <w:vMerge/>
                <w:tcBorders>
                  <w:left w:val="single" w:sz="4" w:space="0" w:color="auto"/>
                  <w:bottom w:val="single" w:sz="4" w:space="0" w:color="auto"/>
                  <w:right w:val="single" w:sz="4" w:space="0" w:color="auto"/>
                </w:tcBorders>
                <w:vAlign w:val="center"/>
              </w:tcPr>
              <w:p w:rsidR="00FF407A" w:rsidRDefault="00FF407A" w:rsidP="00FF407A">
                <w:pPr>
                  <w:jc w:val="center"/>
                </w:pPr>
              </w:p>
            </w:tc>
            <w:sdt>
              <w:sdtPr>
                <w:tag w:val="_PLD_a5c1af5c86d545b993971c3da029159d"/>
                <w:id w:val="-1848932308"/>
                <w:lock w:val="sdtLocked"/>
              </w:sdtPr>
              <w:sdtEndPr/>
              <w:sdtContent>
                <w:tc>
                  <w:tcPr>
                    <w:tcW w:w="389" w:type="pct"/>
                    <w:tcBorders>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金额</w:t>
                    </w:r>
                  </w:p>
                </w:tc>
              </w:sdtContent>
            </w:sdt>
            <w:sdt>
              <w:sdtPr>
                <w:tag w:val="_PLD_fd80073c74724a799d0de2171d95f241"/>
                <w:id w:val="1770040658"/>
                <w:lock w:val="sdtLocked"/>
              </w:sdtPr>
              <w:sdtEndPr/>
              <w:sdtContent>
                <w:tc>
                  <w:tcPr>
                    <w:tcW w:w="389" w:type="pct"/>
                    <w:tcBorders>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比例</w:t>
                    </w:r>
                    <w:r>
                      <w:t>(%)</w:t>
                    </w:r>
                  </w:p>
                </w:tc>
              </w:sdtContent>
            </w:sdt>
            <w:sdt>
              <w:sdtPr>
                <w:tag w:val="_PLD_917059b3ee7f4b52afe8c3fa58f3e369"/>
                <w:id w:val="-1955241466"/>
                <w:lock w:val="sdtLocked"/>
              </w:sdtPr>
              <w:sdtEndPr/>
              <w:sdtContent>
                <w:tc>
                  <w:tcPr>
                    <w:tcW w:w="330" w:type="pct"/>
                    <w:tcBorders>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金额</w:t>
                    </w:r>
                  </w:p>
                </w:tc>
              </w:sdtContent>
            </w:sdt>
            <w:sdt>
              <w:sdtPr>
                <w:tag w:val="_PLD_ea90ccc029834397956c79bbe869d343"/>
                <w:id w:val="-382325891"/>
                <w:lock w:val="sdtLocked"/>
              </w:sdtPr>
              <w:sdtEndPr/>
              <w:sdtContent>
                <w:tc>
                  <w:tcPr>
                    <w:tcW w:w="271" w:type="pct"/>
                    <w:tcBorders>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计提比例</w:t>
                    </w:r>
                    <w:r>
                      <w:t>(%)</w:t>
                    </w:r>
                  </w:p>
                </w:tc>
              </w:sdtContent>
            </w:sdt>
            <w:tc>
              <w:tcPr>
                <w:tcW w:w="389" w:type="pct"/>
                <w:vMerge/>
                <w:tcBorders>
                  <w:left w:val="single" w:sz="4" w:space="0" w:color="auto"/>
                  <w:bottom w:val="single" w:sz="4" w:space="0" w:color="auto"/>
                  <w:right w:val="single" w:sz="4" w:space="0" w:color="auto"/>
                </w:tcBorders>
              </w:tcPr>
              <w:p w:rsidR="00FF407A" w:rsidRDefault="00FF407A" w:rsidP="00FF407A">
                <w:pPr>
                  <w:jc w:val="center"/>
                </w:pPr>
              </w:p>
            </w:tc>
          </w:tr>
          <w:tr w:rsidR="00FF407A" w:rsidTr="00703894">
            <w:trPr>
              <w:cantSplit/>
            </w:trPr>
            <w:sdt>
              <w:sdtPr>
                <w:tag w:val="_PLD_d8f2e8353bc54fe8b730d8cdf873f57c"/>
                <w:id w:val="-1616509511"/>
                <w:lock w:val="sdtLocked"/>
              </w:sdtPr>
              <w:sdtEndPr/>
              <w:sdtContent>
                <w:tc>
                  <w:tcPr>
                    <w:tcW w:w="461" w:type="pct"/>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按单项计提坏账准备</w:t>
                    </w:r>
                  </w:p>
                </w:tc>
              </w:sdtContent>
            </w:sdt>
            <w:tc>
              <w:tcPr>
                <w:tcW w:w="743"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p>
            </w:tc>
            <w:tc>
              <w:tcPr>
                <w:tcW w:w="38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p>
            </w:tc>
            <w:tc>
              <w:tcPr>
                <w:tcW w:w="625"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p>
            </w:tc>
            <w:tc>
              <w:tcPr>
                <w:tcW w:w="271"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p>
            </w:tc>
            <w:tc>
              <w:tcPr>
                <w:tcW w:w="743"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p>
            </w:tc>
            <w:tc>
              <w:tcPr>
                <w:tcW w:w="38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p>
            </w:tc>
            <w:tc>
              <w:tcPr>
                <w:tcW w:w="38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p>
            </w:tc>
            <w:tc>
              <w:tcPr>
                <w:tcW w:w="330"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p>
            </w:tc>
            <w:tc>
              <w:tcPr>
                <w:tcW w:w="271"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p>
            </w:tc>
            <w:tc>
              <w:tcPr>
                <w:tcW w:w="38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p>
            </w:tc>
          </w:tr>
          <w:tr w:rsidR="00FF407A" w:rsidTr="00FF407A">
            <w:trPr>
              <w:cantSplit/>
            </w:trPr>
            <w:sdt>
              <w:sdtPr>
                <w:tag w:val="_PLD_8ec8b92b0ab24a78ae82ff991696133e"/>
                <w:id w:val="-746802380"/>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其中：</w:t>
                    </w:r>
                  </w:p>
                </w:tc>
              </w:sdtContent>
            </w:sdt>
          </w:tr>
          <w:tr w:rsidR="00FF407A" w:rsidTr="00703894">
            <w:trPr>
              <w:cantSplit/>
            </w:trPr>
            <w:sdt>
              <w:sdtPr>
                <w:tag w:val="_PLD_c2fb108392ea494fbb3dda9bd8528dd0"/>
                <w:id w:val="1247846599"/>
                <w:lock w:val="sdtLocked"/>
              </w:sdtPr>
              <w:sdtEndPr/>
              <w:sdtContent>
                <w:tc>
                  <w:tcPr>
                    <w:tcW w:w="461"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rPr>
                        <w:rFonts w:hint="eastAsia"/>
                      </w:rPr>
                      <w:t>按组合计提坏账准备</w:t>
                    </w:r>
                  </w:p>
                </w:tc>
              </w:sdtContent>
            </w:sdt>
            <w:tc>
              <w:tcPr>
                <w:tcW w:w="743"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r w:rsidRPr="00F53C36">
                  <w:t>6,950,000.00</w:t>
                </w:r>
              </w:p>
            </w:tc>
            <w:tc>
              <w:tcPr>
                <w:tcW w:w="38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r>
                  <w:t>100.00</w:t>
                </w:r>
              </w:p>
            </w:tc>
            <w:tc>
              <w:tcPr>
                <w:tcW w:w="625"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r w:rsidRPr="00F53C36">
                  <w:t>347,500.00</w:t>
                </w:r>
              </w:p>
            </w:tc>
            <w:tc>
              <w:tcPr>
                <w:tcW w:w="271"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r>
                  <w:t>5.00</w:t>
                </w:r>
              </w:p>
            </w:tc>
            <w:tc>
              <w:tcPr>
                <w:tcW w:w="743"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r w:rsidRPr="00F53C36">
                  <w:t>6,602,500.00</w:t>
                </w:r>
              </w:p>
            </w:tc>
            <w:tc>
              <w:tcPr>
                <w:tcW w:w="38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r>
                  <w:t>720.00</w:t>
                </w:r>
              </w:p>
            </w:tc>
            <w:tc>
              <w:tcPr>
                <w:tcW w:w="38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r>
                  <w:t>100.00</w:t>
                </w:r>
              </w:p>
            </w:tc>
            <w:tc>
              <w:tcPr>
                <w:tcW w:w="330"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r>
                  <w:t>36.00</w:t>
                </w:r>
              </w:p>
            </w:tc>
            <w:tc>
              <w:tcPr>
                <w:tcW w:w="271"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r>
                  <w:t>5.00</w:t>
                </w:r>
              </w:p>
            </w:tc>
            <w:tc>
              <w:tcPr>
                <w:tcW w:w="38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right"/>
                </w:pPr>
                <w:r>
                  <w:t>684.00</w:t>
                </w:r>
              </w:p>
            </w:tc>
          </w:tr>
          <w:tr w:rsidR="00FF407A" w:rsidTr="00FF407A">
            <w:trPr>
              <w:cantSplit/>
            </w:trPr>
            <w:sdt>
              <w:sdtPr>
                <w:tag w:val="_PLD_bd68cdc38a0e426ea1ec99be844140b3"/>
                <w:id w:val="1171217765"/>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FF407A" w:rsidRDefault="00FF407A" w:rsidP="00FF407A">
                    <w:r>
                      <w:rPr>
                        <w:rFonts w:hint="eastAsia"/>
                      </w:rPr>
                      <w:t>其中：</w:t>
                    </w:r>
                  </w:p>
                </w:tc>
              </w:sdtContent>
            </w:sdt>
          </w:tr>
          <w:sdt>
            <w:sdtPr>
              <w:alias w:val="按组合计提坏账准备的应收账款明细"/>
              <w:tag w:val="_TUP_d12105eecf1f43bb9d549b5dd7af65bd"/>
              <w:id w:val="232983586"/>
              <w:lock w:val="sdtLocked"/>
            </w:sdtPr>
            <w:sdtEndPr/>
            <w:sdtContent>
              <w:tr w:rsidR="00FF407A" w:rsidTr="00703894">
                <w:trPr>
                  <w:cantSplit/>
                </w:trPr>
                <w:sdt>
                  <w:sdtPr>
                    <w:alias w:val="按组合计提坏账准备的应收账款明细-组合名称"/>
                    <w:tag w:val="_GBC_1d1150cff5254d829cba03da56c2e941"/>
                    <w:id w:val="1185951392"/>
                    <w:lock w:val="sdtLocked"/>
                  </w:sdtPr>
                  <w:sdtEndPr/>
                  <w:sdtContent>
                    <w:tc>
                      <w:tcPr>
                        <w:tcW w:w="461" w:type="pct"/>
                        <w:tcBorders>
                          <w:top w:val="single" w:sz="4" w:space="0" w:color="auto"/>
                          <w:left w:val="single" w:sz="4" w:space="0" w:color="auto"/>
                          <w:bottom w:val="single" w:sz="4" w:space="0" w:color="auto"/>
                          <w:right w:val="single" w:sz="4" w:space="0" w:color="auto"/>
                        </w:tcBorders>
                      </w:tcPr>
                      <w:p w:rsidR="00FF407A" w:rsidRDefault="00FF407A" w:rsidP="00FF407A">
                        <w:r>
                          <w:t>按组合计提坏账准备</w:t>
                        </w:r>
                      </w:p>
                    </w:tc>
                  </w:sdtContent>
                </w:sdt>
                <w:tc>
                  <w:tcPr>
                    <w:tcW w:w="74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6,950,000.00</w:t>
                    </w:r>
                  </w:p>
                </w:tc>
                <w:tc>
                  <w:tcPr>
                    <w:tcW w:w="3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100.00</w:t>
                    </w:r>
                  </w:p>
                </w:tc>
                <w:tc>
                  <w:tcPr>
                    <w:tcW w:w="62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347,500.00</w:t>
                    </w:r>
                  </w:p>
                </w:tc>
                <w:tc>
                  <w:tcPr>
                    <w:tcW w:w="27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5.00</w:t>
                    </w:r>
                  </w:p>
                </w:tc>
                <w:tc>
                  <w:tcPr>
                    <w:tcW w:w="74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6,602,500.00</w:t>
                    </w:r>
                  </w:p>
                </w:tc>
                <w:tc>
                  <w:tcPr>
                    <w:tcW w:w="3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720.00</w:t>
                    </w:r>
                  </w:p>
                </w:tc>
                <w:tc>
                  <w:tcPr>
                    <w:tcW w:w="3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100.00</w:t>
                    </w:r>
                  </w:p>
                </w:tc>
                <w:tc>
                  <w:tcPr>
                    <w:tcW w:w="33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36.00</w:t>
                    </w:r>
                  </w:p>
                </w:tc>
                <w:tc>
                  <w:tcPr>
                    <w:tcW w:w="27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5.00</w:t>
                    </w:r>
                  </w:p>
                </w:tc>
                <w:tc>
                  <w:tcPr>
                    <w:tcW w:w="3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684.00</w:t>
                    </w:r>
                  </w:p>
                </w:tc>
              </w:tr>
            </w:sdtContent>
          </w:sdt>
          <w:tr w:rsidR="00FF407A" w:rsidTr="00703894">
            <w:trPr>
              <w:cantSplit/>
            </w:trPr>
            <w:sdt>
              <w:sdtPr>
                <w:tag w:val="_PLD_da40eb921a044acabfd44df1104701c2"/>
                <w:id w:val="194593173"/>
                <w:lock w:val="sdtLocked"/>
              </w:sdtPr>
              <w:sdtEndPr/>
              <w:sdtContent>
                <w:tc>
                  <w:tcPr>
                    <w:tcW w:w="461"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autoSpaceDE w:val="0"/>
                      <w:autoSpaceDN w:val="0"/>
                      <w:adjustRightInd w:val="0"/>
                      <w:jc w:val="center"/>
                    </w:pPr>
                    <w:r>
                      <w:rPr>
                        <w:rFonts w:hint="eastAsia"/>
                      </w:rPr>
                      <w:t>合计</w:t>
                    </w:r>
                  </w:p>
                </w:tc>
              </w:sdtContent>
            </w:sdt>
            <w:tc>
              <w:tcPr>
                <w:tcW w:w="74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6,950,000.00</w:t>
                </w:r>
              </w:p>
            </w:tc>
            <w:tc>
              <w:tcPr>
                <w:tcW w:w="389"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pPr>
                <w:r>
                  <w:rPr>
                    <w:rFonts w:hint="eastAsia"/>
                  </w:rPr>
                  <w:t>/</w:t>
                </w:r>
              </w:p>
            </w:tc>
            <w:tc>
              <w:tcPr>
                <w:tcW w:w="62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347,500.00</w:t>
                </w:r>
              </w:p>
            </w:tc>
            <w:tc>
              <w:tcPr>
                <w:tcW w:w="271"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pPr>
                <w:r>
                  <w:rPr>
                    <w:rFonts w:hint="eastAsia"/>
                  </w:rPr>
                  <w:t>/</w:t>
                </w:r>
              </w:p>
            </w:tc>
            <w:tc>
              <w:tcPr>
                <w:tcW w:w="74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6,602,500.00</w:t>
                </w:r>
              </w:p>
            </w:tc>
            <w:tc>
              <w:tcPr>
                <w:tcW w:w="3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720.00</w:t>
                </w:r>
              </w:p>
            </w:tc>
            <w:tc>
              <w:tcPr>
                <w:tcW w:w="389"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pPr>
                <w:r>
                  <w:rPr>
                    <w:rFonts w:hint="eastAsia"/>
                  </w:rPr>
                  <w:t>/</w:t>
                </w:r>
              </w:p>
            </w:tc>
            <w:tc>
              <w:tcPr>
                <w:tcW w:w="330"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36.00</w:t>
                </w:r>
              </w:p>
            </w:tc>
            <w:tc>
              <w:tcPr>
                <w:tcW w:w="271" w:type="pct"/>
                <w:tcBorders>
                  <w:top w:val="single" w:sz="4" w:space="0" w:color="auto"/>
                  <w:left w:val="single" w:sz="4" w:space="0" w:color="auto"/>
                  <w:bottom w:val="single" w:sz="4" w:space="0" w:color="auto"/>
                  <w:right w:val="single" w:sz="4" w:space="0" w:color="auto"/>
                </w:tcBorders>
              </w:tcPr>
              <w:p w:rsidR="00FF407A" w:rsidRDefault="00FF407A" w:rsidP="00FF407A">
                <w:pPr>
                  <w:jc w:val="center"/>
                </w:pPr>
                <w:r>
                  <w:rPr>
                    <w:rFonts w:hint="eastAsia"/>
                  </w:rPr>
                  <w:t>/</w:t>
                </w:r>
              </w:p>
            </w:tc>
            <w:tc>
              <w:tcPr>
                <w:tcW w:w="389"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684.00</w:t>
                </w:r>
              </w:p>
            </w:tc>
          </w:tr>
        </w:tbl>
        <w:p w:rsidR="00FF407A" w:rsidRDefault="00CB690D"/>
      </w:sdtContent>
    </w:sdt>
    <w:bookmarkEnd w:id="214" w:displacedByCustomXml="next"/>
    <w:bookmarkStart w:id="215" w:name="_Hlk10540045" w:displacedByCustomXml="next"/>
    <w:bookmarkStart w:id="216" w:name="_Hlk10540056" w:displacedByCustomXml="next"/>
    <w:sdt>
      <w:sdtPr>
        <w:rPr>
          <w:rFonts w:hint="eastAsia"/>
        </w:rPr>
        <w:alias w:val="模块:按单项计提坏账准备："/>
        <w:tag w:val="_SEC_25fdb1db4e684b509f2d87c2a7766da9"/>
        <w:id w:val="-8445370"/>
        <w:lock w:val="sdtLocked"/>
        <w:placeholder>
          <w:docPart w:val="GBC22222222222222222222222222222"/>
        </w:placeholder>
      </w:sdtPr>
      <w:sdtEndPr>
        <w:rPr>
          <w:rFonts w:hint="default"/>
        </w:rPr>
      </w:sdtEndPr>
      <w:sdtContent>
        <w:p w:rsidR="00FF407A" w:rsidRDefault="00FF407A">
          <w:r>
            <w:rPr>
              <w:rFonts w:hint="eastAsia"/>
            </w:rPr>
            <w:t>按单项计提坏账准备：</w:t>
          </w:r>
          <w:bookmarkEnd w:id="215"/>
        </w:p>
        <w:sdt>
          <w:sdtPr>
            <w:alias w:val="是否适用：母公司应收账款按单项计提坏账准备[双击切换]"/>
            <w:tag w:val="_GBC_6aa7698e624f4481b0cf894058a63961"/>
            <w:id w:val="4627867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216" w:displacedByCustomXml="prev"/>
    <w:p w:rsidR="00FF407A" w:rsidRDefault="00FF407A">
      <w:bookmarkStart w:id="217" w:name="_Hlk10540079"/>
      <w:r>
        <w:rPr>
          <w:rFonts w:hint="eastAsia"/>
        </w:rPr>
        <w:t>按组合计提坏账准备：</w:t>
      </w:r>
    </w:p>
    <w:sdt>
      <w:sdtPr>
        <w:alias w:val="是否适用：母公司应收账款按组合计提坏账准备[双击切换]"/>
        <w:tag w:val="_GBC_bf96e631f2cf4f6a876dff49863ee9d3"/>
        <w:id w:val="397489660"/>
        <w:lock w:val="sdtConten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组合计提项目"/>
        <w:tag w:val="_SEC_6113a97431b44a51b796257dc3b7c6cb"/>
        <w:id w:val="1721086173"/>
        <w:lock w:val="sdtLocked"/>
        <w:placeholder>
          <w:docPart w:val="GBC22222222222222222222222222222"/>
        </w:placeholder>
      </w:sdtPr>
      <w:sdtEndPr>
        <w:rPr>
          <w:rFonts w:hint="default"/>
        </w:rPr>
      </w:sdtEndPr>
      <w:sdtContent>
        <w:p w:rsidR="00FF407A" w:rsidRDefault="00FF407A">
          <w:r>
            <w:rPr>
              <w:rFonts w:hint="eastAsia"/>
            </w:rPr>
            <w:t>组合计提项目：</w:t>
          </w:r>
          <w:sdt>
            <w:sdtPr>
              <w:rPr>
                <w:rFonts w:hint="eastAsia"/>
              </w:rPr>
              <w:alias w:val="按组合计提坏账准备的应收账款明细-组合名称"/>
              <w:tag w:val="_GBC_c2c49e08c13c49f5b854cd65f748bccc"/>
              <w:id w:val="1328936572"/>
              <w:lock w:val="sdtLocked"/>
              <w:placeholder>
                <w:docPart w:val="GBC22222222222222222222222222222"/>
              </w:placeholder>
              <w:comboBox>
                <w:listItem w:displayText="按组合计提坏账准备" w:value="按组合计提坏账准备"/>
              </w:comboBox>
            </w:sdtPr>
            <w:sdtEndPr/>
            <w:sdtContent>
              <w:proofErr w:type="gramStart"/>
              <w:r w:rsidRPr="005237C1">
                <w:rPr>
                  <w:rFonts w:hint="eastAsia"/>
                </w:rPr>
                <w:t>账</w:t>
              </w:r>
              <w:proofErr w:type="gramEnd"/>
              <w:r w:rsidRPr="005237C1">
                <w:rPr>
                  <w:rFonts w:hint="eastAsia"/>
                </w:rPr>
                <w:t>龄组合计提坏账准备</w:t>
              </w:r>
            </w:sdtContent>
          </w:sdt>
        </w:p>
        <w:p w:rsidR="00FF407A" w:rsidRDefault="00FF407A">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16857847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8662115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FF407A" w:rsidTr="00FF407A">
            <w:sdt>
              <w:sdtPr>
                <w:tag w:val="_PLD_017679ab9c8247c6b2e334fd90bf61e9"/>
                <w:id w:val="37104017"/>
                <w:lock w:val="sdtLocked"/>
              </w:sdtPr>
              <w:sdtEndPr/>
              <w:sdtContent>
                <w:tc>
                  <w:tcPr>
                    <w:tcW w:w="1158" w:type="pct"/>
                    <w:vMerge w:val="restart"/>
                    <w:vAlign w:val="center"/>
                  </w:tcPr>
                  <w:p w:rsidR="00FF407A" w:rsidRDefault="00FF407A" w:rsidP="00FF407A">
                    <w:pPr>
                      <w:jc w:val="center"/>
                    </w:pPr>
                    <w:r>
                      <w:rPr>
                        <w:rFonts w:hint="eastAsia"/>
                      </w:rPr>
                      <w:t>名称</w:t>
                    </w:r>
                  </w:p>
                </w:tc>
              </w:sdtContent>
            </w:sdt>
            <w:sdt>
              <w:sdtPr>
                <w:tag w:val="_PLD_5135cd56467d4853affa6d0ae484f326"/>
                <w:id w:val="3564409"/>
                <w:lock w:val="sdtLocked"/>
              </w:sdtPr>
              <w:sdtEndPr/>
              <w:sdtContent>
                <w:tc>
                  <w:tcPr>
                    <w:tcW w:w="3842" w:type="pct"/>
                    <w:gridSpan w:val="3"/>
                    <w:vAlign w:val="center"/>
                  </w:tcPr>
                  <w:p w:rsidR="00FF407A" w:rsidRDefault="00FF407A" w:rsidP="00FF407A">
                    <w:pPr>
                      <w:jc w:val="center"/>
                    </w:pPr>
                    <w:r>
                      <w:rPr>
                        <w:rFonts w:hint="eastAsia"/>
                      </w:rPr>
                      <w:t>期末余额</w:t>
                    </w:r>
                  </w:p>
                </w:tc>
              </w:sdtContent>
            </w:sdt>
          </w:tr>
          <w:tr w:rsidR="00FF407A" w:rsidTr="00FF407A">
            <w:tc>
              <w:tcPr>
                <w:tcW w:w="1158" w:type="pct"/>
                <w:vMerge/>
              </w:tcPr>
              <w:p w:rsidR="00FF407A" w:rsidRDefault="00FF407A" w:rsidP="00FF407A">
                <w:pPr>
                  <w:jc w:val="center"/>
                </w:pPr>
              </w:p>
            </w:tc>
            <w:sdt>
              <w:sdtPr>
                <w:tag w:val="_PLD_6853d362c1364938aec50c34a4c1b2be"/>
                <w:id w:val="2034074724"/>
                <w:lock w:val="sdtLocked"/>
              </w:sdtPr>
              <w:sdtEndPr/>
              <w:sdtContent>
                <w:tc>
                  <w:tcPr>
                    <w:tcW w:w="1276" w:type="pct"/>
                    <w:vAlign w:val="center"/>
                  </w:tcPr>
                  <w:p w:rsidR="00FF407A" w:rsidRDefault="00FF407A" w:rsidP="00FF407A">
                    <w:pPr>
                      <w:jc w:val="center"/>
                    </w:pPr>
                    <w:r>
                      <w:rPr>
                        <w:rFonts w:hint="eastAsia"/>
                      </w:rPr>
                      <w:t>应收账款</w:t>
                    </w:r>
                  </w:p>
                </w:tc>
              </w:sdtContent>
            </w:sdt>
            <w:sdt>
              <w:sdtPr>
                <w:tag w:val="_PLD_497956cded5b48c4b4741462475810da"/>
                <w:id w:val="982890084"/>
                <w:lock w:val="sdtLocked"/>
              </w:sdtPr>
              <w:sdtEndPr/>
              <w:sdtContent>
                <w:tc>
                  <w:tcPr>
                    <w:tcW w:w="1299" w:type="pct"/>
                    <w:vAlign w:val="center"/>
                  </w:tcPr>
                  <w:p w:rsidR="00FF407A" w:rsidRDefault="00FF407A" w:rsidP="00FF407A">
                    <w:pPr>
                      <w:jc w:val="center"/>
                    </w:pPr>
                    <w:r>
                      <w:rPr>
                        <w:rFonts w:hint="eastAsia"/>
                      </w:rPr>
                      <w:t>坏账准备</w:t>
                    </w:r>
                  </w:p>
                </w:tc>
              </w:sdtContent>
            </w:sdt>
            <w:sdt>
              <w:sdtPr>
                <w:tag w:val="_PLD_abeb28def5684beab5ea48273044d861"/>
                <w:id w:val="1921442522"/>
                <w:lock w:val="sdtLocked"/>
              </w:sdtPr>
              <w:sdtEndPr/>
              <w:sdtContent>
                <w:tc>
                  <w:tcPr>
                    <w:tcW w:w="1267" w:type="pct"/>
                    <w:vAlign w:val="center"/>
                  </w:tcPr>
                  <w:p w:rsidR="00FF407A" w:rsidRDefault="00FF407A" w:rsidP="00FF407A">
                    <w:pPr>
                      <w:jc w:val="center"/>
                    </w:pPr>
                    <w:r>
                      <w:t>计提比例</w:t>
                    </w:r>
                    <w:r>
                      <w:rPr>
                        <w:rFonts w:hint="eastAsia"/>
                      </w:rPr>
                      <w:t>（%）</w:t>
                    </w:r>
                  </w:p>
                </w:tc>
              </w:sdtContent>
            </w:sdt>
          </w:tr>
          <w:sdt>
            <w:sdtPr>
              <w:rPr>
                <w:color w:val="008000"/>
              </w:rPr>
              <w:alias w:val="按组合计提坏账准备的应收账款详细名称明细"/>
              <w:tag w:val="_TUP_f0c1437e418b477abdaa018db20308d6"/>
              <w:id w:val="832261249"/>
              <w:lock w:val="sdtLocked"/>
            </w:sdtPr>
            <w:sdtEndPr>
              <w:rPr>
                <w:color w:val="auto"/>
                <w:highlight w:val="yellow"/>
              </w:rPr>
            </w:sdtEndPr>
            <w:sdtContent>
              <w:tr w:rsidR="00FF407A" w:rsidTr="00FF407A">
                <w:tc>
                  <w:tcPr>
                    <w:tcW w:w="1158" w:type="pct"/>
                  </w:tcPr>
                  <w:p w:rsidR="00FF407A" w:rsidRDefault="00FF407A" w:rsidP="00FF407A">
                    <w:proofErr w:type="gramStart"/>
                    <w:r w:rsidRPr="005237C1">
                      <w:rPr>
                        <w:rFonts w:hint="eastAsia"/>
                      </w:rPr>
                      <w:t>账</w:t>
                    </w:r>
                    <w:proofErr w:type="gramEnd"/>
                    <w:r w:rsidRPr="005237C1">
                      <w:rPr>
                        <w:rFonts w:hint="eastAsia"/>
                      </w:rPr>
                      <w:t>龄组合</w:t>
                    </w:r>
                  </w:p>
                </w:tc>
                <w:tc>
                  <w:tcPr>
                    <w:tcW w:w="1276" w:type="pct"/>
                  </w:tcPr>
                  <w:p w:rsidR="00FF407A" w:rsidRDefault="00FF407A" w:rsidP="00FF407A">
                    <w:pPr>
                      <w:jc w:val="right"/>
                      <w:rPr>
                        <w:highlight w:val="yellow"/>
                      </w:rPr>
                    </w:pPr>
                    <w:r>
                      <w:t>6,950,000.00</w:t>
                    </w:r>
                  </w:p>
                </w:tc>
                <w:tc>
                  <w:tcPr>
                    <w:tcW w:w="1299" w:type="pct"/>
                  </w:tcPr>
                  <w:p w:rsidR="00FF407A" w:rsidRDefault="00FF407A" w:rsidP="00FF407A">
                    <w:pPr>
                      <w:jc w:val="right"/>
                    </w:pPr>
                    <w:r>
                      <w:t>347,500.00</w:t>
                    </w:r>
                  </w:p>
                </w:tc>
                <w:tc>
                  <w:tcPr>
                    <w:tcW w:w="1267" w:type="pct"/>
                  </w:tcPr>
                  <w:p w:rsidR="00FF407A" w:rsidRDefault="00FF407A" w:rsidP="00FF407A">
                    <w:pPr>
                      <w:jc w:val="right"/>
                      <w:rPr>
                        <w:highlight w:val="yellow"/>
                      </w:rPr>
                    </w:pPr>
                    <w:r>
                      <w:t>5.00</w:t>
                    </w:r>
                  </w:p>
                </w:tc>
              </w:tr>
            </w:sdtContent>
          </w:sdt>
          <w:tr w:rsidR="00FF407A" w:rsidTr="00FF407A">
            <w:sdt>
              <w:sdtPr>
                <w:tag w:val="_PLD_435948144728481980336a881622f9ca"/>
                <w:id w:val="991835631"/>
                <w:lock w:val="sdtLocked"/>
              </w:sdtPr>
              <w:sdtEndPr/>
              <w:sdtContent>
                <w:tc>
                  <w:tcPr>
                    <w:tcW w:w="1158" w:type="pct"/>
                    <w:vAlign w:val="center"/>
                  </w:tcPr>
                  <w:p w:rsidR="00FF407A" w:rsidRDefault="00FF407A" w:rsidP="00FF407A">
                    <w:pPr>
                      <w:jc w:val="center"/>
                    </w:pPr>
                    <w:r>
                      <w:rPr>
                        <w:rFonts w:hint="eastAsia"/>
                      </w:rPr>
                      <w:t>合计</w:t>
                    </w:r>
                  </w:p>
                </w:tc>
              </w:sdtContent>
            </w:sdt>
            <w:tc>
              <w:tcPr>
                <w:tcW w:w="1276" w:type="pct"/>
              </w:tcPr>
              <w:p w:rsidR="00FF407A" w:rsidRDefault="00FF407A" w:rsidP="00FF407A">
                <w:pPr>
                  <w:jc w:val="right"/>
                  <w:rPr>
                    <w:highlight w:val="yellow"/>
                  </w:rPr>
                </w:pPr>
                <w:r>
                  <w:t>6,950,000.00</w:t>
                </w:r>
              </w:p>
            </w:tc>
            <w:tc>
              <w:tcPr>
                <w:tcW w:w="1299" w:type="pct"/>
              </w:tcPr>
              <w:p w:rsidR="00FF407A" w:rsidRDefault="00FF407A" w:rsidP="00FF407A">
                <w:pPr>
                  <w:jc w:val="right"/>
                </w:pPr>
                <w:r>
                  <w:t>347,500.00</w:t>
                </w:r>
              </w:p>
            </w:tc>
            <w:tc>
              <w:tcPr>
                <w:tcW w:w="1267" w:type="pct"/>
              </w:tcPr>
              <w:p w:rsidR="00FF407A" w:rsidRDefault="00FF407A" w:rsidP="00FF407A">
                <w:pPr>
                  <w:jc w:val="right"/>
                  <w:rPr>
                    <w:highlight w:val="yellow"/>
                  </w:rPr>
                </w:pPr>
                <w:r>
                  <w:t>5.00</w:t>
                </w:r>
              </w:p>
            </w:tc>
          </w:tr>
        </w:tbl>
        <w:p w:rsidR="00FF407A" w:rsidRDefault="00FF407A"/>
        <w:p w:rsidR="00FF407A" w:rsidRDefault="00FF407A">
          <w:r>
            <w:rPr>
              <w:rFonts w:hint="eastAsia"/>
            </w:rPr>
            <w:t>按组合计提坏账的确认标准及说明：</w:t>
          </w:r>
        </w:p>
        <w:sdt>
          <w:sdtPr>
            <w:alias w:val="是否适用：母公司应收账款按组合计提坏账的确认标准及说明[双击切换]"/>
            <w:tag w:val="_GBC_186c78f5430148f29cc239ac6b530e5e"/>
            <w:id w:val="163113027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17"/>
    <w:p w:rsidR="00FF407A" w:rsidRDefault="00FF407A"/>
    <w:bookmarkStart w:id="218" w:name="_Hlk10540115" w:displacedByCustomXml="next"/>
    <w:bookmarkStart w:id="219" w:name="_Hlk10540132" w:displacedByCustomXml="next"/>
    <w:sdt>
      <w:sdtPr>
        <w:rPr>
          <w:rFonts w:hint="eastAsia"/>
        </w:rPr>
        <w:alias w:val="模块:如按预期信用损失一般模型计提坏账准备，请参照其他应收款披露："/>
        <w:tag w:val="_SEC_0daf1df16ecd4ddb95ab2ba88474abac"/>
        <w:id w:val="-1669481023"/>
        <w:lock w:val="sdtLocked"/>
        <w:placeholder>
          <w:docPart w:val="GBC22222222222222222222222222222"/>
        </w:placeholder>
      </w:sdtPr>
      <w:sdtEndPr>
        <w:rPr>
          <w:rFonts w:hint="default"/>
        </w:rPr>
      </w:sdtEndPr>
      <w:sdtContent>
        <w:p w:rsidR="00FF407A" w:rsidRDefault="00FF407A">
          <w:r>
            <w:rPr>
              <w:rFonts w:hint="eastAsia"/>
            </w:rPr>
            <w:t>如按预期信用损失一般模型计提坏账准备，请参照其他应收款披露：</w:t>
          </w:r>
          <w:bookmarkEnd w:id="218"/>
        </w:p>
        <w:sdt>
          <w:sdtPr>
            <w:alias w:val="是否适用：母公司应收账款按一般预计信用损失模型计提坏账[双击切换]"/>
            <w:tag w:val="_GBC_549d8a07d3e545ee8ada79b15a8ba3e9"/>
            <w:id w:val="1968548242"/>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219" w:displacedByCustomXml="prev"/>
    <w:p w:rsidR="00FF407A" w:rsidRDefault="00FF407A" w:rsidP="0078609A">
      <w:pPr>
        <w:pStyle w:val="4"/>
        <w:numPr>
          <w:ilvl w:val="0"/>
          <w:numId w:val="96"/>
        </w:numPr>
        <w:tabs>
          <w:tab w:val="left" w:pos="644"/>
        </w:tabs>
        <w:ind w:left="0" w:firstLine="0"/>
        <w:rPr>
          <w:rFonts w:ascii="宋体" w:hAnsi="宋体"/>
          <w:szCs w:val="21"/>
        </w:rPr>
      </w:pPr>
      <w:bookmarkStart w:id="220" w:name="_Hlk10540190"/>
      <w:bookmarkStart w:id="221" w:name="_Hlk10540207"/>
      <w:r>
        <w:rPr>
          <w:rFonts w:ascii="宋体" w:hAnsi="宋体" w:hint="eastAsia"/>
          <w:szCs w:val="21"/>
        </w:rPr>
        <w:t>坏账准备的情况</w:t>
      </w:r>
      <w:bookmarkEnd w:id="220"/>
    </w:p>
    <w:sdt>
      <w:sdtPr>
        <w:alias w:val="是否适用：母公司应收账款坏账准备情况[双击切换]"/>
        <w:tag w:val="_GBC_f73789de2ecf49c4bad380c8767c93cf"/>
        <w:id w:val="-204800677"/>
        <w:lock w:val="sdtConten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22"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1489138114"/>
        <w:lock w:val="sdtLocked"/>
        <w:placeholder>
          <w:docPart w:val="GBC22222222222222222222222222222"/>
        </w:placeholder>
      </w:sdtPr>
      <w:sdtEndPr>
        <w:rPr>
          <w:rFonts w:cs="Times New Roman" w:hint="default"/>
          <w:kern w:val="2"/>
        </w:rPr>
      </w:sdtEndPr>
      <w:sdtContent>
        <w:p w:rsidR="00FF407A" w:rsidRDefault="00FF407A">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1277829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5929312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72"/>
            <w:gridCol w:w="1044"/>
            <w:gridCol w:w="1346"/>
            <w:gridCol w:w="1239"/>
            <w:gridCol w:w="1243"/>
            <w:gridCol w:w="1239"/>
            <w:gridCol w:w="1276"/>
          </w:tblGrid>
          <w:tr w:rsidR="00FF407A" w:rsidTr="00703894">
            <w:trPr>
              <w:jc w:val="center"/>
            </w:trPr>
            <w:sdt>
              <w:sdtPr>
                <w:tag w:val="_PLD_f6bf13992bdc4b06bd6f364458e0df47"/>
                <w:id w:val="1748687716"/>
                <w:lock w:val="sdtLocked"/>
              </w:sdtPr>
              <w:sdtEndPr/>
              <w:sdtContent>
                <w:tc>
                  <w:tcPr>
                    <w:tcW w:w="923" w:type="pct"/>
                    <w:vMerge w:val="restart"/>
                    <w:shd w:val="clear" w:color="auto" w:fill="FFFFFF"/>
                    <w:vAlign w:val="center"/>
                  </w:tcPr>
                  <w:p w:rsidR="00FF407A" w:rsidRDefault="00FF407A" w:rsidP="00FF407A">
                    <w:pPr>
                      <w:jc w:val="center"/>
                    </w:pPr>
                    <w:r>
                      <w:t>类别</w:t>
                    </w:r>
                  </w:p>
                </w:tc>
              </w:sdtContent>
            </w:sdt>
            <w:sdt>
              <w:sdtPr>
                <w:tag w:val="_PLD_579b33cd0d7e490d998a64c9f202ccfb"/>
                <w:id w:val="38950954"/>
                <w:lock w:val="sdtLocked"/>
              </w:sdtPr>
              <w:sdtEndPr/>
              <w:sdtContent>
                <w:tc>
                  <w:tcPr>
                    <w:tcW w:w="576" w:type="pct"/>
                    <w:vMerge w:val="restart"/>
                    <w:shd w:val="clear" w:color="auto" w:fill="FFFFFF"/>
                    <w:vAlign w:val="center"/>
                  </w:tcPr>
                  <w:p w:rsidR="00FF407A" w:rsidRDefault="00FF407A" w:rsidP="00FF407A">
                    <w:pPr>
                      <w:jc w:val="center"/>
                    </w:pPr>
                    <w:r>
                      <w:t>期初余额</w:t>
                    </w:r>
                  </w:p>
                </w:tc>
              </w:sdtContent>
            </w:sdt>
            <w:sdt>
              <w:sdtPr>
                <w:tag w:val="_PLD_2cbc55bce2ef44bbb40e4050dfe846f1"/>
                <w:id w:val="-1853409274"/>
                <w:lock w:val="sdtLocked"/>
              </w:sdtPr>
              <w:sdtEndPr/>
              <w:sdtContent>
                <w:tc>
                  <w:tcPr>
                    <w:tcW w:w="2797" w:type="pct"/>
                    <w:gridSpan w:val="4"/>
                    <w:shd w:val="clear" w:color="auto" w:fill="FFFFFF"/>
                    <w:vAlign w:val="center"/>
                  </w:tcPr>
                  <w:p w:rsidR="00FF407A" w:rsidRDefault="00FF407A" w:rsidP="00FF407A">
                    <w:pPr>
                      <w:jc w:val="center"/>
                    </w:pPr>
                    <w:r>
                      <w:rPr>
                        <w:rFonts w:hint="eastAsia"/>
                      </w:rPr>
                      <w:t>本期变动</w:t>
                    </w:r>
                    <w:r>
                      <w:t>金额</w:t>
                    </w:r>
                  </w:p>
                </w:tc>
              </w:sdtContent>
            </w:sdt>
            <w:sdt>
              <w:sdtPr>
                <w:tag w:val="_PLD_dcc9f714adf8465eb1a49da61466de1f"/>
                <w:id w:val="-1914072455"/>
                <w:lock w:val="sdtLocked"/>
              </w:sdtPr>
              <w:sdtEndPr/>
              <w:sdtContent>
                <w:tc>
                  <w:tcPr>
                    <w:tcW w:w="704" w:type="pct"/>
                    <w:vMerge w:val="restart"/>
                    <w:shd w:val="clear" w:color="auto" w:fill="FFFFFF"/>
                    <w:vAlign w:val="center"/>
                  </w:tcPr>
                  <w:p w:rsidR="00FF407A" w:rsidRDefault="00FF407A" w:rsidP="00FF407A">
                    <w:pPr>
                      <w:jc w:val="center"/>
                    </w:pPr>
                    <w:r>
                      <w:t>期末余额</w:t>
                    </w:r>
                  </w:p>
                </w:tc>
              </w:sdtContent>
            </w:sdt>
          </w:tr>
          <w:tr w:rsidR="00FF407A" w:rsidTr="00703894">
            <w:trPr>
              <w:jc w:val="center"/>
            </w:trPr>
            <w:tc>
              <w:tcPr>
                <w:tcW w:w="923" w:type="pct"/>
                <w:vMerge/>
                <w:shd w:val="clear" w:color="auto" w:fill="FFFFFF"/>
              </w:tcPr>
              <w:p w:rsidR="00FF407A" w:rsidRDefault="00FF407A" w:rsidP="00FF407A">
                <w:pPr>
                  <w:jc w:val="center"/>
                </w:pPr>
              </w:p>
            </w:tc>
            <w:tc>
              <w:tcPr>
                <w:tcW w:w="576" w:type="pct"/>
                <w:vMerge/>
                <w:shd w:val="clear" w:color="auto" w:fill="FFFFFF"/>
              </w:tcPr>
              <w:p w:rsidR="00FF407A" w:rsidRDefault="00FF407A" w:rsidP="00FF407A">
                <w:pPr>
                  <w:jc w:val="center"/>
                </w:pPr>
              </w:p>
            </w:tc>
            <w:sdt>
              <w:sdtPr>
                <w:tag w:val="_PLD_e4e43f7257b14faaaaf4b09b161bf7b7"/>
                <w:id w:val="-1898036522"/>
                <w:lock w:val="sdtLocked"/>
              </w:sdtPr>
              <w:sdtEndPr/>
              <w:sdtContent>
                <w:tc>
                  <w:tcPr>
                    <w:tcW w:w="743" w:type="pct"/>
                    <w:shd w:val="clear" w:color="auto" w:fill="FFFFFF"/>
                    <w:vAlign w:val="center"/>
                  </w:tcPr>
                  <w:p w:rsidR="00FF407A" w:rsidRDefault="00FF407A" w:rsidP="00FF407A">
                    <w:pPr>
                      <w:jc w:val="center"/>
                    </w:pPr>
                    <w:r>
                      <w:t>计提</w:t>
                    </w:r>
                  </w:p>
                </w:tc>
              </w:sdtContent>
            </w:sdt>
            <w:sdt>
              <w:sdtPr>
                <w:tag w:val="_PLD_bf7fb55a6c2a4d18926896fd921fc857"/>
                <w:id w:val="1317138944"/>
                <w:lock w:val="sdtLocked"/>
              </w:sdtPr>
              <w:sdtEndPr/>
              <w:sdtContent>
                <w:tc>
                  <w:tcPr>
                    <w:tcW w:w="684" w:type="pct"/>
                    <w:shd w:val="clear" w:color="auto" w:fill="FFFFFF"/>
                    <w:vAlign w:val="center"/>
                  </w:tcPr>
                  <w:p w:rsidR="00FF407A" w:rsidRDefault="00FF407A" w:rsidP="00FF407A">
                    <w:pPr>
                      <w:jc w:val="center"/>
                    </w:pPr>
                    <w:r>
                      <w:rPr>
                        <w:rFonts w:hint="eastAsia"/>
                      </w:rPr>
                      <w:t>收回或转回</w:t>
                    </w:r>
                  </w:p>
                </w:tc>
              </w:sdtContent>
            </w:sdt>
            <w:tc>
              <w:tcPr>
                <w:tcW w:w="686" w:type="pct"/>
                <w:shd w:val="clear" w:color="auto" w:fill="FFFFFF"/>
                <w:vAlign w:val="center"/>
              </w:tcPr>
              <w:sdt>
                <w:sdtPr>
                  <w:rPr>
                    <w:rFonts w:hint="eastAsia"/>
                  </w:rPr>
                  <w:tag w:val="_PLD_536d31c824d74db3baaa7f5b6cd0a9ec"/>
                  <w:id w:val="1348446342"/>
                  <w:lock w:val="sdtLocked"/>
                </w:sdtPr>
                <w:sdtEndPr/>
                <w:sdtContent>
                  <w:p w:rsidR="00FF407A" w:rsidRDefault="00FF407A" w:rsidP="00FF407A">
                    <w:pPr>
                      <w:jc w:val="center"/>
                    </w:pPr>
                    <w:r>
                      <w:rPr>
                        <w:rFonts w:hint="eastAsia"/>
                      </w:rPr>
                      <w:t>转销或核销</w:t>
                    </w:r>
                  </w:p>
                </w:sdtContent>
              </w:sdt>
            </w:tc>
            <w:tc>
              <w:tcPr>
                <w:tcW w:w="684" w:type="pct"/>
                <w:shd w:val="clear" w:color="auto" w:fill="FFFFFF"/>
                <w:vAlign w:val="center"/>
              </w:tcPr>
              <w:sdt>
                <w:sdtPr>
                  <w:rPr>
                    <w:rFonts w:hint="eastAsia"/>
                  </w:rPr>
                  <w:tag w:val="_PLD_32a7ce101f6b48d68c39e1edb6e78b82"/>
                  <w:id w:val="-1846927787"/>
                  <w:lock w:val="sdtLocked"/>
                </w:sdtPr>
                <w:sdtEndPr/>
                <w:sdtContent>
                  <w:p w:rsidR="00FF407A" w:rsidRDefault="00FF407A" w:rsidP="00FF407A">
                    <w:pPr>
                      <w:jc w:val="right"/>
                    </w:pPr>
                    <w:r>
                      <w:rPr>
                        <w:rFonts w:hint="eastAsia"/>
                      </w:rPr>
                      <w:t>其他变动</w:t>
                    </w:r>
                  </w:p>
                </w:sdtContent>
              </w:sdt>
            </w:tc>
            <w:tc>
              <w:tcPr>
                <w:tcW w:w="704" w:type="pct"/>
                <w:vMerge/>
                <w:shd w:val="clear" w:color="auto" w:fill="FFFFFF"/>
              </w:tcPr>
              <w:p w:rsidR="00FF407A" w:rsidRDefault="00FF407A" w:rsidP="00FF407A">
                <w:pPr>
                  <w:jc w:val="right"/>
                </w:pPr>
              </w:p>
            </w:tc>
          </w:tr>
          <w:sdt>
            <w:sdtPr>
              <w:alias w:val="应收账款坏账准备明细"/>
              <w:tag w:val="_TUP_b4b5569b724a48fcad53c89b4a37cb1c"/>
              <w:id w:val="-307253389"/>
              <w:lock w:val="sdtLocked"/>
            </w:sdtPr>
            <w:sdtEndPr/>
            <w:sdtContent>
              <w:tr w:rsidR="00FF407A" w:rsidTr="00703894">
                <w:trPr>
                  <w:jc w:val="center"/>
                </w:trPr>
                <w:tc>
                  <w:tcPr>
                    <w:tcW w:w="923" w:type="pct"/>
                    <w:shd w:val="clear" w:color="auto" w:fill="auto"/>
                  </w:tcPr>
                  <w:p w:rsidR="00FF407A" w:rsidRDefault="00FF407A" w:rsidP="00FF407A">
                    <w:proofErr w:type="gramStart"/>
                    <w:r>
                      <w:rPr>
                        <w:rFonts w:hint="eastAsia"/>
                      </w:rPr>
                      <w:t>按</w:t>
                    </w:r>
                    <w:r w:rsidRPr="005237C1">
                      <w:rPr>
                        <w:rFonts w:hint="eastAsia"/>
                      </w:rPr>
                      <w:t>账龄组</w:t>
                    </w:r>
                    <w:proofErr w:type="gramEnd"/>
                    <w:r w:rsidRPr="005237C1">
                      <w:rPr>
                        <w:rFonts w:hint="eastAsia"/>
                      </w:rPr>
                      <w:t>合计提坏账准备</w:t>
                    </w:r>
                  </w:p>
                </w:tc>
                <w:tc>
                  <w:tcPr>
                    <w:tcW w:w="576" w:type="pct"/>
                    <w:shd w:val="clear" w:color="auto" w:fill="auto"/>
                  </w:tcPr>
                  <w:p w:rsidR="00FF407A" w:rsidRPr="005237C1" w:rsidRDefault="00FF407A" w:rsidP="00FF407A">
                    <w:pPr>
                      <w:jc w:val="right"/>
                    </w:pPr>
                    <w:r>
                      <w:rPr>
                        <w:rFonts w:hint="eastAsia"/>
                      </w:rPr>
                      <w:t>36.00</w:t>
                    </w:r>
                  </w:p>
                </w:tc>
                <w:tc>
                  <w:tcPr>
                    <w:tcW w:w="743" w:type="pct"/>
                    <w:shd w:val="clear" w:color="auto" w:fill="auto"/>
                  </w:tcPr>
                  <w:p w:rsidR="00FF407A" w:rsidRDefault="00FF407A" w:rsidP="00FF407A">
                    <w:pPr>
                      <w:jc w:val="right"/>
                    </w:pPr>
                    <w:r>
                      <w:t>347,464.00</w:t>
                    </w:r>
                  </w:p>
                </w:tc>
                <w:tc>
                  <w:tcPr>
                    <w:tcW w:w="684" w:type="pct"/>
                    <w:shd w:val="clear" w:color="auto" w:fill="auto"/>
                  </w:tcPr>
                  <w:p w:rsidR="00FF407A" w:rsidRDefault="00FF407A" w:rsidP="00FF407A">
                    <w:pPr>
                      <w:jc w:val="right"/>
                    </w:pPr>
                  </w:p>
                </w:tc>
                <w:tc>
                  <w:tcPr>
                    <w:tcW w:w="686" w:type="pct"/>
                  </w:tcPr>
                  <w:p w:rsidR="00FF407A" w:rsidRDefault="00FF407A" w:rsidP="00FF407A">
                    <w:pPr>
                      <w:jc w:val="right"/>
                    </w:pPr>
                  </w:p>
                </w:tc>
                <w:tc>
                  <w:tcPr>
                    <w:tcW w:w="684" w:type="pct"/>
                  </w:tcPr>
                  <w:p w:rsidR="00FF407A" w:rsidRDefault="00FF407A" w:rsidP="00FF407A">
                    <w:pPr>
                      <w:jc w:val="right"/>
                    </w:pPr>
                  </w:p>
                </w:tc>
                <w:tc>
                  <w:tcPr>
                    <w:tcW w:w="704" w:type="pct"/>
                    <w:shd w:val="clear" w:color="auto" w:fill="auto"/>
                  </w:tcPr>
                  <w:p w:rsidR="00FF407A" w:rsidRDefault="00FF407A" w:rsidP="00FF407A">
                    <w:pPr>
                      <w:jc w:val="right"/>
                    </w:pPr>
                    <w:r>
                      <w:t>347,500.00</w:t>
                    </w:r>
                  </w:p>
                </w:tc>
              </w:tr>
            </w:sdtContent>
          </w:sdt>
          <w:tr w:rsidR="00FF407A" w:rsidTr="00703894">
            <w:trPr>
              <w:jc w:val="center"/>
            </w:trPr>
            <w:sdt>
              <w:sdtPr>
                <w:tag w:val="_PLD_305ead24b9654c709cb715b961cef894"/>
                <w:id w:val="-1089069127"/>
                <w:lock w:val="sdtLocked"/>
              </w:sdtPr>
              <w:sdtEndPr/>
              <w:sdtContent>
                <w:tc>
                  <w:tcPr>
                    <w:tcW w:w="923" w:type="pct"/>
                    <w:shd w:val="clear" w:color="auto" w:fill="auto"/>
                  </w:tcPr>
                  <w:p w:rsidR="00FF407A" w:rsidRDefault="00FF407A" w:rsidP="00FF407A">
                    <w:pPr>
                      <w:jc w:val="center"/>
                    </w:pPr>
                    <w:r>
                      <w:rPr>
                        <w:rFonts w:hint="eastAsia"/>
                      </w:rPr>
                      <w:t>合计</w:t>
                    </w:r>
                  </w:p>
                </w:tc>
              </w:sdtContent>
            </w:sdt>
            <w:tc>
              <w:tcPr>
                <w:tcW w:w="576" w:type="pct"/>
                <w:shd w:val="clear" w:color="auto" w:fill="auto"/>
              </w:tcPr>
              <w:p w:rsidR="00FF407A" w:rsidRDefault="00FF407A" w:rsidP="00FF407A">
                <w:pPr>
                  <w:jc w:val="right"/>
                </w:pPr>
                <w:r>
                  <w:t>36.00</w:t>
                </w:r>
              </w:p>
            </w:tc>
            <w:tc>
              <w:tcPr>
                <w:tcW w:w="743" w:type="pct"/>
                <w:shd w:val="clear" w:color="auto" w:fill="auto"/>
              </w:tcPr>
              <w:p w:rsidR="00FF407A" w:rsidRDefault="00FF407A" w:rsidP="00FF407A">
                <w:pPr>
                  <w:jc w:val="right"/>
                </w:pPr>
                <w:r>
                  <w:t>347,464.00</w:t>
                </w:r>
              </w:p>
            </w:tc>
            <w:tc>
              <w:tcPr>
                <w:tcW w:w="684" w:type="pct"/>
                <w:shd w:val="clear" w:color="auto" w:fill="auto"/>
              </w:tcPr>
              <w:p w:rsidR="00FF407A" w:rsidRDefault="00FF407A" w:rsidP="00FF407A">
                <w:pPr>
                  <w:jc w:val="right"/>
                </w:pPr>
              </w:p>
            </w:tc>
            <w:tc>
              <w:tcPr>
                <w:tcW w:w="686" w:type="pct"/>
              </w:tcPr>
              <w:p w:rsidR="00FF407A" w:rsidRDefault="00FF407A" w:rsidP="00FF407A">
                <w:pPr>
                  <w:jc w:val="right"/>
                </w:pPr>
              </w:p>
            </w:tc>
            <w:tc>
              <w:tcPr>
                <w:tcW w:w="684" w:type="pct"/>
              </w:tcPr>
              <w:p w:rsidR="00FF407A" w:rsidRDefault="00FF407A" w:rsidP="00FF407A">
                <w:pPr>
                  <w:jc w:val="right"/>
                </w:pPr>
              </w:p>
            </w:tc>
            <w:tc>
              <w:tcPr>
                <w:tcW w:w="704" w:type="pct"/>
                <w:shd w:val="clear" w:color="auto" w:fill="auto"/>
              </w:tcPr>
              <w:p w:rsidR="00FF407A" w:rsidRDefault="00FF407A" w:rsidP="00FF407A">
                <w:pPr>
                  <w:jc w:val="right"/>
                </w:pPr>
                <w:r>
                  <w:t>347,500.00</w:t>
                </w:r>
              </w:p>
            </w:tc>
          </w:tr>
        </w:tbl>
        <w:p w:rsidR="00FF407A" w:rsidRDefault="00CB690D">
          <w:pPr>
            <w:pStyle w:val="a9"/>
            <w:snapToGrid w:val="0"/>
            <w:spacing w:line="240" w:lineRule="atLeast"/>
            <w:ind w:left="425" w:firstLineChars="0" w:firstLine="0"/>
            <w:jc w:val="left"/>
            <w:rPr>
              <w:rFonts w:ascii="宋体" w:hAnsi="宋体"/>
              <w:szCs w:val="21"/>
            </w:rPr>
          </w:pPr>
        </w:p>
      </w:sdtContent>
    </w:sdt>
    <w:bookmarkEnd w:id="222" w:displacedByCustomXml="prev"/>
    <w:bookmarkEnd w:id="221"/>
    <w:p w:rsidR="00FF407A" w:rsidRDefault="00FF407A"/>
    <w:bookmarkStart w:id="223" w:name="_Hlk10540223" w:displacedByCustomXml="next"/>
    <w:bookmarkStart w:id="224" w:name="_Hlk10540234" w:displacedByCustomXml="next"/>
    <w:sdt>
      <w:sdtPr>
        <w:rPr>
          <w:rFonts w:hint="eastAsia"/>
        </w:rPr>
        <w:alias w:val="模块:其中本期坏账准备收回或转回金额重要的："/>
        <w:tag w:val="_SEC_cfbe6c51f19042a4ad507f8066423e41"/>
        <w:id w:val="1210224092"/>
        <w:lock w:val="sdtLocked"/>
        <w:placeholder>
          <w:docPart w:val="GBC22222222222222222222222222222"/>
        </w:placeholder>
      </w:sdtPr>
      <w:sdtEndPr>
        <w:rPr>
          <w:rFonts w:hint="default"/>
        </w:rPr>
      </w:sdtEndPr>
      <w:sdtContent>
        <w:p w:rsidR="00FF407A" w:rsidRDefault="00FF407A">
          <w:r>
            <w:rPr>
              <w:rFonts w:hint="eastAsia"/>
            </w:rPr>
            <w:t>其中本期坏账准备收回或转回金额重要的：</w:t>
          </w:r>
          <w:bookmarkEnd w:id="223"/>
        </w:p>
        <w:sdt>
          <w:sdtPr>
            <w:alias w:val="是否适用：母公司其中本期坏账准备收回或转回金额重要的[双击切换]"/>
            <w:tag w:val="_GBC_a6aa75dceb1749caaf0ac8239ed005c1"/>
            <w:id w:val="1784068230"/>
            <w:lock w:val="sdtLocked"/>
            <w:placeholder>
              <w:docPart w:val="GBC22222222222222222222222222222"/>
            </w:placeholder>
          </w:sdtPr>
          <w:sdtEndPr/>
          <w:sdtContent>
            <w:p w:rsidR="00FF407A" w:rsidRDefault="00FF407A" w:rsidP="00FF407A">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ind w:rightChars="-759" w:right="-1594"/>
          </w:pPr>
        </w:p>
      </w:sdtContent>
    </w:sdt>
    <w:bookmarkEnd w:id="224" w:displacedByCustomXml="prev"/>
    <w:p w:rsidR="00FF407A" w:rsidRDefault="00FF407A"/>
    <w:sdt>
      <w:sdtPr>
        <w:rPr>
          <w:rFonts w:ascii="宋体" w:hAnsi="宋体" w:cs="宋体" w:hint="eastAsia"/>
          <w:b w:val="0"/>
          <w:bCs/>
          <w:kern w:val="0"/>
          <w:szCs w:val="24"/>
        </w:rPr>
        <w:alias w:val="模块:本报告期实际核销的应收账款情况"/>
        <w:tag w:val="_GBC_72fe1bcd09e2470f910107f1e159af49"/>
        <w:id w:val="-1563564535"/>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96"/>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211250879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pPr>
        <w:snapToGrid w:val="0"/>
        <w:spacing w:line="240" w:lineRule="atLeast"/>
        <w:ind w:leftChars="-50" w:left="-105"/>
      </w:pPr>
    </w:p>
    <w:sdt>
      <w:sdtPr>
        <w:rPr>
          <w:rFonts w:ascii="宋体" w:hAnsi="宋体" w:cs="宋体" w:hint="eastAsia"/>
          <w:b w:val="0"/>
          <w:bCs/>
          <w:kern w:val="0"/>
          <w:szCs w:val="24"/>
        </w:rPr>
        <w:alias w:val="模块:按欠款方归集的期末余额前五名的应收账款情况"/>
        <w:tag w:val="_GBC_60192a235b1d4a9bb5f69fafe3ab6f87"/>
        <w:id w:val="-166557992"/>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96"/>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169603682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529379766"/>
            <w:lock w:val="sdtLocked"/>
            <w:placeholder>
              <w:docPart w:val="GBC22222222222222222222222222222"/>
            </w:placeholder>
          </w:sdtPr>
          <w:sdtEndPr/>
          <w:sdtContent>
            <w:p w:rsidR="00FF407A" w:rsidRDefault="00FF407A" w:rsidP="00FF407A">
              <w:pPr>
                <w:snapToGrid w:val="0"/>
                <w:spacing w:line="240" w:lineRule="atLeast"/>
                <w:ind w:firstLineChars="200" w:firstLine="420"/>
              </w:pPr>
              <w:r w:rsidRPr="005237C1">
                <w:rPr>
                  <w:rFonts w:hint="eastAsia"/>
                </w:rPr>
                <w:t>期末应收账款余额主要系应收市场经营户的物业管理费、水电费等，单个应收金额很小。</w:t>
              </w:r>
            </w:p>
          </w:sdtContent>
        </w:sdt>
        <w:p w:rsidR="00FF407A" w:rsidRDefault="00CB690D">
          <w:pPr>
            <w:snapToGrid w:val="0"/>
            <w:spacing w:line="240" w:lineRule="atLeast"/>
          </w:pPr>
        </w:p>
      </w:sdtContent>
    </w:sdt>
    <w:sdt>
      <w:sdtPr>
        <w:rPr>
          <w:rFonts w:ascii="宋体" w:hAnsi="宋体" w:cs="宋体" w:hint="eastAsia"/>
          <w:b w:val="0"/>
          <w:bCs/>
          <w:kern w:val="0"/>
          <w:szCs w:val="24"/>
        </w:rPr>
        <w:alias w:val="模块:因金融资产转移而终止确认的应收账款"/>
        <w:tag w:val="_GBC_ab73666b561d47cbb383aa21715b406f"/>
        <w:id w:val="-2029476085"/>
        <w:lock w:val="sdtLocked"/>
        <w:placeholder>
          <w:docPart w:val="GBC22222222222222222222222222222"/>
        </w:placeholder>
      </w:sdtPr>
      <w:sdtEndPr>
        <w:rPr>
          <w:szCs w:val="21"/>
        </w:rPr>
      </w:sdtEndPr>
      <w:sdtContent>
        <w:p w:rsidR="00FF407A" w:rsidRDefault="00FF407A" w:rsidP="0078609A">
          <w:pPr>
            <w:pStyle w:val="4"/>
            <w:numPr>
              <w:ilvl w:val="0"/>
              <w:numId w:val="96"/>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rPr>
            <w:alias w:val="是否适用：母公司因金融资产转移而终止确认的应收账款[双击切换]"/>
            <w:tag w:val="_GBC_452701102453497e8ab0df8e4c523df9"/>
            <w:id w:val="1573085179"/>
            <w:lock w:val="sdtLocked"/>
            <w:placeholder>
              <w:docPart w:val="GBC22222222222222222222222222222"/>
            </w:placeholder>
          </w:sdtPr>
          <w:sdtEndPr/>
          <w:sdtContent>
            <w:p w:rsidR="00FF407A" w:rsidRDefault="00FF407A" w:rsidP="00FF407A">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0fefb2630375419f8e496c310f6ec9ee"/>
        <w:id w:val="-1426954194"/>
        <w:lock w:val="sdtLocked"/>
        <w:placeholder>
          <w:docPart w:val="GBC22222222222222222222222222222"/>
        </w:placeholder>
      </w:sdtPr>
      <w:sdtEndPr>
        <w:rPr>
          <w:szCs w:val="21"/>
        </w:rPr>
      </w:sdtEndPr>
      <w:sdtContent>
        <w:p w:rsidR="00FF407A" w:rsidRDefault="00FF407A" w:rsidP="0078609A">
          <w:pPr>
            <w:pStyle w:val="4"/>
            <w:numPr>
              <w:ilvl w:val="0"/>
              <w:numId w:val="96"/>
            </w:numPr>
            <w:tabs>
              <w:tab w:val="left" w:pos="630"/>
            </w:tabs>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1234239807"/>
            <w:lock w:val="sdtLocked"/>
            <w:placeholder>
              <w:docPart w:val="GBC22222222222222222222222222222"/>
            </w:placeholder>
          </w:sdtPr>
          <w:sdtEndPr/>
          <w:sdtContent>
            <w:p w:rsidR="00FF407A" w:rsidRDefault="00FF407A" w:rsidP="00FF407A">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Pr>
        <w:snapToGrid w:val="0"/>
        <w:spacing w:line="240" w:lineRule="atLeast"/>
        <w:ind w:leftChars="-50" w:left="-105"/>
      </w:pPr>
    </w:p>
    <w:sdt>
      <w:sdtPr>
        <w:rPr>
          <w:rFonts w:hint="eastAsia"/>
          <w:b/>
          <w:bCs w:val="0"/>
        </w:rPr>
        <w:alias w:val="模块:其他说明："/>
        <w:tag w:val="_GBC_eac4abdf299a4312a10e680c5fc79ef9"/>
        <w:id w:val="385156685"/>
        <w:lock w:val="sdtLocked"/>
        <w:placeholder>
          <w:docPart w:val="GBC22222222222222222222222222222"/>
        </w:placeholder>
      </w:sdtPr>
      <w:sdtEndPr>
        <w:rPr>
          <w:rFonts w:hint="default"/>
          <w:b w:val="0"/>
          <w:bCs/>
        </w:rPr>
      </w:sdtEndPr>
      <w:sdtContent>
        <w:p w:rsidR="00FF407A" w:rsidRDefault="00FF407A">
          <w:r>
            <w:rPr>
              <w:rFonts w:hint="eastAsia"/>
            </w:rPr>
            <w:t>其他</w:t>
          </w:r>
          <w:r>
            <w:t>说明：</w:t>
          </w:r>
        </w:p>
        <w:sdt>
          <w:sdtPr>
            <w:rPr>
              <w:rFonts w:hint="eastAsia"/>
            </w:rPr>
            <w:alias w:val="是否适用：母公司应收账款其他说明[双击切换]"/>
            <w:tag w:val="_GBC_22a2c0a255e04aacadf1c076323bc980"/>
            <w:id w:val="193352946"/>
            <w:lock w:val="sdtLocked"/>
            <w:placeholder>
              <w:docPart w:val="GBC22222222222222222222222222222"/>
            </w:placeholder>
          </w:sdtPr>
          <w:sdtEndPr/>
          <w:sdtContent>
            <w:p w:rsidR="00FF407A" w:rsidRDefault="00FF407A" w:rsidP="00FF407A">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snapToGrid w:val="0"/>
            <w:spacing w:line="240" w:lineRule="atLeast"/>
          </w:pPr>
        </w:p>
      </w:sdtContent>
    </w:sdt>
    <w:p w:rsidR="00FF407A" w:rsidRDefault="00FF407A" w:rsidP="0078609A">
      <w:pPr>
        <w:pStyle w:val="3"/>
        <w:numPr>
          <w:ilvl w:val="0"/>
          <w:numId w:val="95"/>
        </w:numPr>
        <w:rPr>
          <w:rFonts w:ascii="宋体" w:hAnsi="宋体"/>
          <w:szCs w:val="21"/>
        </w:rPr>
      </w:pPr>
      <w:r>
        <w:rPr>
          <w:rFonts w:ascii="宋体" w:hAnsi="宋体" w:hint="eastAsia"/>
          <w:szCs w:val="21"/>
        </w:rPr>
        <w:t>其他应收款</w:t>
      </w:r>
    </w:p>
    <w:bookmarkStart w:id="225" w:name="_Hlk10546944" w:displacedByCustomXml="next"/>
    <w:sdt>
      <w:sdtPr>
        <w:rPr>
          <w:rFonts w:ascii="宋体" w:hAnsi="宋体" w:cs="宋体" w:hint="eastAsia"/>
          <w:b w:val="0"/>
          <w:bCs/>
          <w:kern w:val="0"/>
          <w:szCs w:val="24"/>
        </w:rPr>
        <w:alias w:val="模块:项目列示"/>
        <w:tag w:val="_SEC_e2f0b728ae404babbb57dfbc1fafed13"/>
        <w:id w:val="-999576728"/>
        <w:lock w:val="sdtLocked"/>
        <w:placeholder>
          <w:docPart w:val="GBC22222222222222222222222222222"/>
        </w:placeholder>
      </w:sdtPr>
      <w:sdtEndPr>
        <w:rPr>
          <w:szCs w:val="21"/>
        </w:rPr>
      </w:sdtEndPr>
      <w:sdtContent>
        <w:p w:rsidR="00FF407A" w:rsidRDefault="00FF407A">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12563298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母公司其他应收款分类列示"/>
              <w:tag w:val="_GBC_306e86db57e64b00a9602dc7cbf81457"/>
              <w:id w:val="104703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其他应收款分类列示"/>
              <w:tag w:val="_GBC_cd5866350ae3491e87e9f82a7ed2a7c3"/>
              <w:id w:val="-12403197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FF407A" w:rsidTr="00FF407A">
            <w:trPr>
              <w:cantSplit/>
            </w:trPr>
            <w:bookmarkStart w:id="226" w:name="_Hlk533797002" w:displacedByCustomXml="next"/>
            <w:sdt>
              <w:sdtPr>
                <w:tag w:val="_PLD_9b14d51b79194bdea749a527966a0a2e"/>
                <w:id w:val="695208989"/>
                <w:lock w:val="sdtLocked"/>
              </w:sdtPr>
              <w:sdtEndPr/>
              <w:sdtContent>
                <w:tc>
                  <w:tcPr>
                    <w:tcW w:w="1764" w:type="pct"/>
                    <w:vAlign w:val="center"/>
                  </w:tcPr>
                  <w:p w:rsidR="00FF407A" w:rsidRDefault="00FF407A" w:rsidP="00FF407A">
                    <w:pPr>
                      <w:jc w:val="center"/>
                    </w:pPr>
                    <w:r>
                      <w:rPr>
                        <w:rFonts w:hint="eastAsia"/>
                      </w:rPr>
                      <w:t>项目</w:t>
                    </w:r>
                  </w:p>
                </w:tc>
              </w:sdtContent>
            </w:sdt>
            <w:sdt>
              <w:sdtPr>
                <w:tag w:val="_PLD_1dd12447c07a4bf5b8eef82f2f9f5577"/>
                <w:id w:val="177704839"/>
                <w:lock w:val="sdtLocked"/>
              </w:sdtPr>
              <w:sdtEndPr/>
              <w:sdtContent>
                <w:tc>
                  <w:tcPr>
                    <w:tcW w:w="1622" w:type="pct"/>
                    <w:vAlign w:val="center"/>
                  </w:tcPr>
                  <w:p w:rsidR="00FF407A" w:rsidRDefault="00FF407A" w:rsidP="00FF407A">
                    <w:pPr>
                      <w:jc w:val="center"/>
                    </w:pPr>
                    <w:r>
                      <w:rPr>
                        <w:rFonts w:hint="eastAsia"/>
                      </w:rPr>
                      <w:t>期末余额</w:t>
                    </w:r>
                  </w:p>
                </w:tc>
              </w:sdtContent>
            </w:sdt>
            <w:sdt>
              <w:sdtPr>
                <w:tag w:val="_PLD_2701e42352ac4ea1ae4d64adf5d28e89"/>
                <w:id w:val="-1927179229"/>
                <w:lock w:val="sdtLocked"/>
              </w:sdtPr>
              <w:sdtEndPr/>
              <w:sdtContent>
                <w:tc>
                  <w:tcPr>
                    <w:tcW w:w="1614" w:type="pct"/>
                    <w:vAlign w:val="center"/>
                  </w:tcPr>
                  <w:p w:rsidR="00FF407A" w:rsidRDefault="00FF407A" w:rsidP="00FF407A">
                    <w:pPr>
                      <w:jc w:val="center"/>
                    </w:pPr>
                    <w:r>
                      <w:rPr>
                        <w:rFonts w:hint="eastAsia"/>
                      </w:rPr>
                      <w:t>期初余额</w:t>
                    </w:r>
                  </w:p>
                </w:tc>
              </w:sdtContent>
            </w:sdt>
          </w:tr>
          <w:tr w:rsidR="00FF407A" w:rsidTr="00FF407A">
            <w:trPr>
              <w:cantSplit/>
            </w:trPr>
            <w:sdt>
              <w:sdtPr>
                <w:tag w:val="_PLD_e88397c1546740a1aa89497da3258f71"/>
                <w:id w:val="1459217333"/>
                <w:lock w:val="sdtLocked"/>
              </w:sdtPr>
              <w:sdtEndPr/>
              <w:sdtContent>
                <w:tc>
                  <w:tcPr>
                    <w:tcW w:w="1764" w:type="pct"/>
                  </w:tcPr>
                  <w:p w:rsidR="00FF407A" w:rsidRDefault="00FF407A" w:rsidP="00FF407A">
                    <w:pPr>
                      <w:ind w:right="5"/>
                    </w:pPr>
                    <w:r>
                      <w:rPr>
                        <w:rFonts w:hint="eastAsia"/>
                      </w:rPr>
                      <w:t>应收利息</w:t>
                    </w:r>
                  </w:p>
                </w:tc>
              </w:sdtContent>
            </w:sdt>
            <w:tc>
              <w:tcPr>
                <w:tcW w:w="1622" w:type="pct"/>
              </w:tcPr>
              <w:p w:rsidR="00FF407A" w:rsidRDefault="00FF407A" w:rsidP="00FF407A">
                <w:pPr>
                  <w:ind w:right="5"/>
                  <w:jc w:val="right"/>
                </w:pPr>
              </w:p>
            </w:tc>
            <w:tc>
              <w:tcPr>
                <w:tcW w:w="1614" w:type="pct"/>
              </w:tcPr>
              <w:p w:rsidR="00FF407A" w:rsidRDefault="00FF407A" w:rsidP="00FF407A">
                <w:pPr>
                  <w:ind w:right="5"/>
                  <w:jc w:val="right"/>
                </w:pPr>
              </w:p>
            </w:tc>
          </w:tr>
          <w:tr w:rsidR="00FF407A" w:rsidTr="00FF407A">
            <w:trPr>
              <w:cantSplit/>
            </w:trPr>
            <w:sdt>
              <w:sdtPr>
                <w:tag w:val="_PLD_11d00ac8309b4e85ac5c0ecfc4e39fdf"/>
                <w:id w:val="197668859"/>
                <w:lock w:val="sdtLocked"/>
              </w:sdtPr>
              <w:sdtEndPr/>
              <w:sdtContent>
                <w:tc>
                  <w:tcPr>
                    <w:tcW w:w="1764" w:type="pct"/>
                  </w:tcPr>
                  <w:p w:rsidR="00FF407A" w:rsidRDefault="00FF407A" w:rsidP="00FF407A">
                    <w:pPr>
                      <w:ind w:right="5"/>
                    </w:pPr>
                    <w:r>
                      <w:rPr>
                        <w:rFonts w:hint="eastAsia"/>
                      </w:rPr>
                      <w:t>应收股利</w:t>
                    </w:r>
                  </w:p>
                </w:tc>
              </w:sdtContent>
            </w:sdt>
            <w:tc>
              <w:tcPr>
                <w:tcW w:w="1622" w:type="pct"/>
              </w:tcPr>
              <w:p w:rsidR="00FF407A" w:rsidRDefault="00FF407A" w:rsidP="00FF407A">
                <w:pPr>
                  <w:ind w:right="5"/>
                  <w:jc w:val="right"/>
                </w:pPr>
                <w:r>
                  <w:t>3,606,683.08</w:t>
                </w:r>
              </w:p>
            </w:tc>
            <w:tc>
              <w:tcPr>
                <w:tcW w:w="1614" w:type="pct"/>
              </w:tcPr>
              <w:p w:rsidR="00FF407A" w:rsidRDefault="00FF407A" w:rsidP="00FF407A">
                <w:pPr>
                  <w:ind w:right="5"/>
                  <w:jc w:val="right"/>
                </w:pPr>
              </w:p>
            </w:tc>
          </w:tr>
          <w:tr w:rsidR="00FF407A" w:rsidTr="00FF407A">
            <w:trPr>
              <w:cantSplit/>
            </w:trPr>
            <w:sdt>
              <w:sdtPr>
                <w:tag w:val="_PLD_42c4df4453344bc0910f3b3e20b096a2"/>
                <w:id w:val="255786703"/>
                <w:lock w:val="sdtLocked"/>
              </w:sdtPr>
              <w:sdtEndPr/>
              <w:sdtContent>
                <w:tc>
                  <w:tcPr>
                    <w:tcW w:w="1764" w:type="pct"/>
                  </w:tcPr>
                  <w:p w:rsidR="00FF407A" w:rsidRDefault="00FF407A" w:rsidP="00FF407A">
                    <w:pPr>
                      <w:ind w:right="5"/>
                    </w:pPr>
                    <w:r>
                      <w:rPr>
                        <w:rFonts w:hint="eastAsia"/>
                      </w:rPr>
                      <w:t>其他应收款</w:t>
                    </w:r>
                  </w:p>
                </w:tc>
              </w:sdtContent>
            </w:sdt>
            <w:tc>
              <w:tcPr>
                <w:tcW w:w="1622" w:type="pct"/>
              </w:tcPr>
              <w:p w:rsidR="00FF407A" w:rsidRDefault="00FF407A" w:rsidP="00FF407A">
                <w:pPr>
                  <w:ind w:right="5"/>
                  <w:jc w:val="right"/>
                </w:pPr>
                <w:r>
                  <w:t>86,468,883.34</w:t>
                </w:r>
              </w:p>
            </w:tc>
            <w:tc>
              <w:tcPr>
                <w:tcW w:w="1614" w:type="pct"/>
              </w:tcPr>
              <w:p w:rsidR="00FF407A" w:rsidRDefault="00FF407A" w:rsidP="00FF407A">
                <w:pPr>
                  <w:ind w:right="5"/>
                  <w:jc w:val="right"/>
                </w:pPr>
                <w:r>
                  <w:t>76,975,112.72</w:t>
                </w:r>
              </w:p>
            </w:tc>
          </w:tr>
          <w:tr w:rsidR="00FF407A" w:rsidTr="00FF407A">
            <w:trPr>
              <w:cantSplit/>
            </w:trPr>
            <w:sdt>
              <w:sdtPr>
                <w:tag w:val="_PLD_657f57c42bdf4019ba2e4df3e8e8d440"/>
                <w:id w:val="-895437611"/>
                <w:lock w:val="sdtLocked"/>
              </w:sdtPr>
              <w:sdtEndPr/>
              <w:sdtContent>
                <w:tc>
                  <w:tcPr>
                    <w:tcW w:w="1764" w:type="pct"/>
                    <w:vAlign w:val="center"/>
                  </w:tcPr>
                  <w:p w:rsidR="00FF407A" w:rsidRDefault="00FF407A" w:rsidP="00FF407A">
                    <w:pPr>
                      <w:autoSpaceDE w:val="0"/>
                      <w:autoSpaceDN w:val="0"/>
                      <w:adjustRightInd w:val="0"/>
                      <w:jc w:val="center"/>
                    </w:pPr>
                    <w:r>
                      <w:rPr>
                        <w:rFonts w:hint="eastAsia"/>
                      </w:rPr>
                      <w:t>合计</w:t>
                    </w:r>
                  </w:p>
                </w:tc>
              </w:sdtContent>
            </w:sdt>
            <w:tc>
              <w:tcPr>
                <w:tcW w:w="1622" w:type="pct"/>
              </w:tcPr>
              <w:p w:rsidR="00FF407A" w:rsidRDefault="00FF407A" w:rsidP="00FF407A">
                <w:pPr>
                  <w:jc w:val="right"/>
                </w:pPr>
                <w:r>
                  <w:t>90,075,5</w:t>
                </w:r>
                <w:r>
                  <w:rPr>
                    <w:rFonts w:hint="eastAsia"/>
                  </w:rPr>
                  <w:t>6</w:t>
                </w:r>
                <w:r>
                  <w:t>6.42</w:t>
                </w:r>
              </w:p>
            </w:tc>
            <w:tc>
              <w:tcPr>
                <w:tcW w:w="1614" w:type="pct"/>
              </w:tcPr>
              <w:p w:rsidR="00FF407A" w:rsidRDefault="00FF407A" w:rsidP="00FF407A">
                <w:pPr>
                  <w:jc w:val="right"/>
                </w:pPr>
                <w:r>
                  <w:t>76,975,112.72</w:t>
                </w:r>
              </w:p>
            </w:tc>
          </w:tr>
        </w:tbl>
        <w:p w:rsidR="00FF407A" w:rsidRDefault="00FF407A"/>
        <w:p w:rsidR="00FF407A" w:rsidRDefault="00FF407A">
          <w:r>
            <w:rPr>
              <w:rFonts w:hint="eastAsia"/>
            </w:rPr>
            <w:t>其他说明：</w:t>
          </w:r>
        </w:p>
        <w:sdt>
          <w:sdtPr>
            <w:alias w:val="是否适用：母公司其他应收款分类列示其他说明[双击切换]"/>
            <w:tag w:val="_GBC_87c9afe4c5c54a4b93c9b78663bd8bf3"/>
            <w:id w:val="-156601963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bookmarkEnd w:id="226" w:displacedByCustomXml="next"/>
      </w:sdtContent>
    </w:sdt>
    <w:bookmarkEnd w:id="225" w:displacedByCustomXml="prev"/>
    <w:p w:rsidR="00FF407A" w:rsidRDefault="00FF407A">
      <w:pPr>
        <w:pStyle w:val="4"/>
        <w:rPr>
          <w:rFonts w:ascii="宋体" w:hAnsi="宋体"/>
        </w:rPr>
      </w:pPr>
      <w:r>
        <w:rPr>
          <w:rFonts w:ascii="宋体" w:hAnsi="宋体" w:hint="eastAsia"/>
        </w:rPr>
        <w:t>应收利息</w:t>
      </w:r>
    </w:p>
    <w:bookmarkStart w:id="227" w:name="_Hlk10547023" w:displacedByCustomXml="next"/>
    <w:bookmarkStart w:id="228" w:name="_Hlk10547033" w:displacedByCustomXml="next"/>
    <w:sdt>
      <w:sdtPr>
        <w:rPr>
          <w:rFonts w:ascii="宋体" w:hAnsi="宋体" w:cs="宋体" w:hint="eastAsia"/>
          <w:b w:val="0"/>
          <w:bCs/>
          <w:kern w:val="0"/>
          <w:szCs w:val="24"/>
        </w:rPr>
        <w:alias w:val="模块:应收利息分类"/>
        <w:tag w:val="_SEC_91e08163b2464f8cb5d135fd131f631f"/>
        <w:id w:val="-745258741"/>
        <w:lock w:val="sdtLocked"/>
        <w:placeholder>
          <w:docPart w:val="GBC22222222222222222222222222222"/>
        </w:placeholder>
      </w:sdtPr>
      <w:sdtEndPr>
        <w:rPr>
          <w:szCs w:val="21"/>
        </w:rPr>
      </w:sdtEndPr>
      <w:sdtContent>
        <w:p w:rsidR="00FF407A" w:rsidRDefault="00FF407A" w:rsidP="0078609A">
          <w:pPr>
            <w:pStyle w:val="4"/>
            <w:numPr>
              <w:ilvl w:val="3"/>
              <w:numId w:val="97"/>
            </w:numPr>
            <w:ind w:left="426" w:hanging="426"/>
            <w:rPr>
              <w:rFonts w:ascii="宋体" w:hAnsi="宋体"/>
            </w:rPr>
          </w:pPr>
          <w:r>
            <w:rPr>
              <w:rFonts w:ascii="宋体" w:hAnsi="宋体" w:hint="eastAsia"/>
            </w:rPr>
            <w:t>应收利息分类</w:t>
          </w:r>
          <w:bookmarkEnd w:id="227"/>
        </w:p>
        <w:sdt>
          <w:sdtPr>
            <w:alias w:val="是否适用：母公司应收利息分类[双击切换]"/>
            <w:tag w:val="_GBC_7b29d5fc39c94a909c39eedf47c8008f"/>
            <w:id w:val="49947216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28" w:displacedByCustomXml="prev"/>
    <w:bookmarkStart w:id="229" w:name="_Hlk10547054" w:displacedByCustomXml="next"/>
    <w:bookmarkStart w:id="230" w:name="_Hlk10547064" w:displacedByCustomXml="next"/>
    <w:sdt>
      <w:sdtPr>
        <w:rPr>
          <w:rFonts w:ascii="宋体" w:hAnsi="宋体" w:cs="宋体" w:hint="eastAsia"/>
          <w:b w:val="0"/>
          <w:bCs/>
          <w:kern w:val="0"/>
          <w:szCs w:val="24"/>
        </w:rPr>
        <w:alias w:val="模块:重要逾期利息"/>
        <w:tag w:val="_SEC_e80bd789f30b40de829902e04129ef49"/>
        <w:id w:val="407975315"/>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97"/>
            </w:numPr>
            <w:ind w:left="426" w:hanging="426"/>
            <w:rPr>
              <w:rFonts w:ascii="宋体" w:hAnsi="宋体"/>
            </w:rPr>
          </w:pPr>
          <w:r>
            <w:rPr>
              <w:rFonts w:ascii="宋体" w:hAnsi="宋体" w:hint="eastAsia"/>
            </w:rPr>
            <w:t>重要逾期利息</w:t>
          </w:r>
          <w:bookmarkEnd w:id="229"/>
        </w:p>
        <w:sdt>
          <w:sdtPr>
            <w:alias w:val="是否适用：母公司重要逾期利息[双击切换]"/>
            <w:tag w:val="_GBC_2527ddfc737d4b8c8fa3ca7d6387408d"/>
            <w:id w:val="-208112830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30" w:displacedByCustomXml="prev"/>
    <w:bookmarkStart w:id="231" w:name="_Hlk10547083" w:displacedByCustomXml="next"/>
    <w:bookmarkStart w:id="232" w:name="_Hlk10547096" w:displacedByCustomXml="next"/>
    <w:sdt>
      <w:sdtPr>
        <w:rPr>
          <w:rFonts w:ascii="宋体" w:hAnsi="宋体" w:cs="宋体" w:hint="eastAsia"/>
          <w:b w:val="0"/>
          <w:bCs/>
          <w:kern w:val="0"/>
          <w:szCs w:val="24"/>
        </w:rPr>
        <w:alias w:val="模块:坏账准备计提情况"/>
        <w:tag w:val="_SEC_ce38368754b54030878f7a4b3d48648e"/>
        <w:id w:val="1568300665"/>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97"/>
            </w:numPr>
            <w:ind w:left="426" w:hanging="426"/>
            <w:rPr>
              <w:rFonts w:ascii="宋体" w:hAnsi="宋体"/>
            </w:rPr>
          </w:pPr>
          <w:r>
            <w:rPr>
              <w:rFonts w:ascii="宋体" w:hAnsi="宋体" w:cs="宋体" w:hint="eastAsia"/>
              <w:kern w:val="0"/>
              <w:szCs w:val="24"/>
            </w:rPr>
            <w:t>坏账准备计提情况</w:t>
          </w:r>
          <w:bookmarkEnd w:id="231"/>
        </w:p>
        <w:sdt>
          <w:sdtPr>
            <w:alias w:val="是否适用：母公司应收利息坏账准备调节表[双击切换]"/>
            <w:tag w:val="_GBC_051d1f4329834464b99226954bb8040d"/>
            <w:id w:val="-190560104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232" w:displacedByCustomXml="prev"/>
    <w:bookmarkStart w:id="233" w:name="_Hlk10547119" w:displacedByCustomXml="next"/>
    <w:bookmarkStart w:id="234" w:name="_Hlk10547128" w:displacedByCustomXml="next"/>
    <w:sdt>
      <w:sdtPr>
        <w:rPr>
          <w:rFonts w:hint="eastAsia"/>
        </w:rPr>
        <w:alias w:val="模块:其他说明："/>
        <w:tag w:val="_SEC_ad2b0daa52af481d8a56e5f8f2ccc52e"/>
        <w:id w:val="1421603226"/>
        <w:lock w:val="sdtLocked"/>
        <w:placeholder>
          <w:docPart w:val="GBC22222222222222222222222222222"/>
        </w:placeholder>
      </w:sdtPr>
      <w:sdtEndPr>
        <w:rPr>
          <w:rFonts w:hint="default"/>
        </w:rPr>
      </w:sdtEndPr>
      <w:sdtContent>
        <w:p w:rsidR="00FF407A" w:rsidRDefault="00FF407A">
          <w:r>
            <w:rPr>
              <w:rFonts w:hint="eastAsia"/>
            </w:rPr>
            <w:t>其他说明：</w:t>
          </w:r>
          <w:bookmarkEnd w:id="233"/>
        </w:p>
        <w:sdt>
          <w:sdtPr>
            <w:alias w:val="是否适用：母公司应收利息其他说明[双击切换]"/>
            <w:tag w:val="_GBC_936c374258514f469f2c9bb36b889c43"/>
            <w:id w:val="-155191383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234" w:displacedByCustomXml="prev"/>
    <w:p w:rsidR="00FF407A" w:rsidRDefault="00FF407A">
      <w:pPr>
        <w:pStyle w:val="4"/>
        <w:rPr>
          <w:rFonts w:ascii="宋体" w:hAnsi="宋体"/>
        </w:rPr>
      </w:pPr>
      <w:r>
        <w:rPr>
          <w:rFonts w:ascii="宋体" w:hAnsi="宋体" w:hint="eastAsia"/>
        </w:rPr>
        <w:t>应收股利</w:t>
      </w:r>
    </w:p>
    <w:bookmarkStart w:id="235" w:name="_Hlk10547160" w:displacedByCustomXml="next"/>
    <w:bookmarkStart w:id="236" w:name="_Hlk10547171" w:displacedByCustomXml="next"/>
    <w:sdt>
      <w:sdtPr>
        <w:rPr>
          <w:rFonts w:ascii="宋体" w:hAnsi="宋体" w:cs="宋体" w:hint="eastAsia"/>
          <w:b w:val="0"/>
          <w:bCs/>
          <w:kern w:val="0"/>
          <w:szCs w:val="24"/>
        </w:rPr>
        <w:alias w:val="模块:应收股利"/>
        <w:tag w:val="_SEC_18f0cc3557ff45749d07d7a27d7c9620"/>
        <w:id w:val="385158037"/>
        <w:lock w:val="sdtLocked"/>
        <w:placeholder>
          <w:docPart w:val="GBC22222222222222222222222222222"/>
        </w:placeholder>
      </w:sdtPr>
      <w:sdtEndPr>
        <w:rPr>
          <w:szCs w:val="21"/>
        </w:rPr>
      </w:sdtEndPr>
      <w:sdtContent>
        <w:p w:rsidR="00FF407A" w:rsidRDefault="00FF407A" w:rsidP="0078609A">
          <w:pPr>
            <w:pStyle w:val="4"/>
            <w:numPr>
              <w:ilvl w:val="3"/>
              <w:numId w:val="97"/>
            </w:numPr>
            <w:ind w:left="426" w:hanging="426"/>
            <w:rPr>
              <w:rFonts w:ascii="宋体" w:hAnsi="宋体"/>
            </w:rPr>
          </w:pPr>
          <w:r>
            <w:rPr>
              <w:rFonts w:ascii="宋体" w:hAnsi="宋体" w:hint="eastAsia"/>
            </w:rPr>
            <w:t>应收股利</w:t>
          </w:r>
          <w:bookmarkEnd w:id="235"/>
        </w:p>
        <w:sdt>
          <w:sdtPr>
            <w:alias w:val="是否适用：母公司应收股利[双击切换]"/>
            <w:tag w:val="_GBC_3f36acb68ddd426b990a146c5c14da80"/>
            <w:id w:val="49041808"/>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母公司应收股利"/>
              <w:tag w:val="_GBC_e366134590994916ad440e1f86811baf"/>
              <w:id w:val="1527362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股利"/>
              <w:tag w:val="_GBC_775e6a0d5c9a4f36b4b0b9f8ccda5bad"/>
              <w:id w:val="1633134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2811"/>
            <w:gridCol w:w="2825"/>
          </w:tblGrid>
          <w:tr w:rsidR="00FF407A" w:rsidTr="00FF407A">
            <w:sdt>
              <w:sdtPr>
                <w:tag w:val="_PLD_b87c7fccab6c455e8950ee7fa77c8733"/>
                <w:id w:val="1609930266"/>
                <w:lock w:val="sdtLocked"/>
              </w:sdtPr>
              <w:sdtEndPr/>
              <w:sdtContent>
                <w:tc>
                  <w:tcPr>
                    <w:tcW w:w="1886" w:type="pct"/>
                    <w:vAlign w:val="center"/>
                  </w:tcPr>
                  <w:p w:rsidR="00FF407A" w:rsidRDefault="00FF407A" w:rsidP="00FF407A">
                    <w:pPr>
                      <w:jc w:val="center"/>
                    </w:pPr>
                    <w:r>
                      <w:rPr>
                        <w:rFonts w:hint="eastAsia"/>
                      </w:rPr>
                      <w:t>项目(或被投资单位)</w:t>
                    </w:r>
                  </w:p>
                </w:tc>
              </w:sdtContent>
            </w:sdt>
            <w:sdt>
              <w:sdtPr>
                <w:tag w:val="_PLD_71bd546e51944d7e86945cae947ca7e3"/>
                <w:id w:val="-1218273509"/>
                <w:lock w:val="sdtLocked"/>
              </w:sdtPr>
              <w:sdtEndPr/>
              <w:sdtContent>
                <w:tc>
                  <w:tcPr>
                    <w:tcW w:w="1553" w:type="pct"/>
                    <w:vAlign w:val="center"/>
                  </w:tcPr>
                  <w:p w:rsidR="00FF407A" w:rsidRDefault="00FF407A" w:rsidP="00FF407A">
                    <w:pPr>
                      <w:jc w:val="center"/>
                    </w:pPr>
                    <w:r>
                      <w:rPr>
                        <w:rFonts w:hint="eastAsia"/>
                      </w:rPr>
                      <w:t>期末余额</w:t>
                    </w:r>
                  </w:p>
                </w:tc>
              </w:sdtContent>
            </w:sdt>
            <w:sdt>
              <w:sdtPr>
                <w:tag w:val="_PLD_a057b5b882e84e6e85ec2267d16598c0"/>
                <w:id w:val="736208790"/>
                <w:lock w:val="sdtLocked"/>
              </w:sdtPr>
              <w:sdtEndPr/>
              <w:sdtContent>
                <w:tc>
                  <w:tcPr>
                    <w:tcW w:w="1561" w:type="pct"/>
                    <w:vAlign w:val="center"/>
                  </w:tcPr>
                  <w:p w:rsidR="00FF407A" w:rsidRDefault="00FF407A" w:rsidP="00FF407A">
                    <w:pPr>
                      <w:jc w:val="center"/>
                    </w:pPr>
                    <w:r>
                      <w:rPr>
                        <w:rFonts w:hint="eastAsia"/>
                      </w:rPr>
                      <w:t>期初余额</w:t>
                    </w:r>
                  </w:p>
                </w:tc>
              </w:sdtContent>
            </w:sdt>
          </w:tr>
          <w:sdt>
            <w:sdtPr>
              <w:rPr>
                <w:rFonts w:hint="eastAsia"/>
              </w:rPr>
              <w:alias w:val="应收股利明细"/>
              <w:tag w:val="_TUP_1ff5f8f45a2949f1b9c94eaf933424a7"/>
              <w:id w:val="2014945896"/>
              <w:lock w:val="sdtLocked"/>
            </w:sdtPr>
            <w:sdtEndPr/>
            <w:sdtContent>
              <w:tr w:rsidR="00FF407A" w:rsidTr="00FF407A">
                <w:tc>
                  <w:tcPr>
                    <w:tcW w:w="1886" w:type="pct"/>
                  </w:tcPr>
                  <w:p w:rsidR="00FF407A" w:rsidRDefault="00FF407A" w:rsidP="00FF407A">
                    <w:r>
                      <w:t>上海浦东发展银行股份有限公司</w:t>
                    </w:r>
                  </w:p>
                </w:tc>
                <w:tc>
                  <w:tcPr>
                    <w:tcW w:w="1553" w:type="pct"/>
                  </w:tcPr>
                  <w:p w:rsidR="00FF407A" w:rsidRDefault="00FF407A" w:rsidP="00FF407A">
                    <w:pPr>
                      <w:jc w:val="right"/>
                    </w:pPr>
                    <w:r>
                      <w:t>3,606,683.08</w:t>
                    </w:r>
                  </w:p>
                </w:tc>
                <w:tc>
                  <w:tcPr>
                    <w:tcW w:w="1561" w:type="pct"/>
                  </w:tcPr>
                  <w:p w:rsidR="00FF407A" w:rsidRDefault="00FF407A" w:rsidP="00FF407A">
                    <w:pPr>
                      <w:jc w:val="right"/>
                    </w:pPr>
                  </w:p>
                </w:tc>
              </w:tr>
            </w:sdtContent>
          </w:sdt>
          <w:tr w:rsidR="00FF407A" w:rsidTr="00FF407A">
            <w:sdt>
              <w:sdtPr>
                <w:tag w:val="_PLD_e1484a84dae543fcb190b5d5f8a4e713"/>
                <w:id w:val="1344515407"/>
                <w:lock w:val="sdtLocked"/>
              </w:sdtPr>
              <w:sdtEndPr/>
              <w:sdtContent>
                <w:tc>
                  <w:tcPr>
                    <w:tcW w:w="1886" w:type="pct"/>
                    <w:vAlign w:val="center"/>
                  </w:tcPr>
                  <w:p w:rsidR="00FF407A" w:rsidRDefault="00FF407A" w:rsidP="00FF407A">
                    <w:pPr>
                      <w:jc w:val="center"/>
                    </w:pPr>
                    <w:r>
                      <w:rPr>
                        <w:rFonts w:hint="eastAsia"/>
                      </w:rPr>
                      <w:t>合计</w:t>
                    </w:r>
                  </w:p>
                </w:tc>
              </w:sdtContent>
            </w:sdt>
            <w:tc>
              <w:tcPr>
                <w:tcW w:w="1553" w:type="pct"/>
              </w:tcPr>
              <w:p w:rsidR="00FF407A" w:rsidRDefault="00FF407A" w:rsidP="00FF407A">
                <w:pPr>
                  <w:jc w:val="right"/>
                </w:pPr>
                <w:r>
                  <w:t>3,606,683.08</w:t>
                </w:r>
              </w:p>
            </w:tc>
            <w:tc>
              <w:tcPr>
                <w:tcW w:w="1561" w:type="pct"/>
              </w:tcPr>
              <w:p w:rsidR="00FF407A" w:rsidRDefault="00FF407A" w:rsidP="00FF407A">
                <w:pPr>
                  <w:jc w:val="right"/>
                </w:pPr>
              </w:p>
            </w:tc>
          </w:tr>
        </w:tbl>
        <w:p w:rsidR="00FF407A" w:rsidRDefault="00CB690D"/>
      </w:sdtContent>
    </w:sdt>
    <w:bookmarkEnd w:id="236" w:displacedByCustomXml="prev"/>
    <w:bookmarkStart w:id="237" w:name="_Hlk10547188" w:displacedByCustomXml="next"/>
    <w:bookmarkStart w:id="238" w:name="_Hlk10547199" w:displacedByCustomXml="next"/>
    <w:sdt>
      <w:sdtPr>
        <w:rPr>
          <w:rFonts w:ascii="宋体" w:hAnsi="宋体" w:cs="宋体" w:hint="eastAsia"/>
          <w:b w:val="0"/>
          <w:bCs/>
          <w:kern w:val="0"/>
          <w:szCs w:val="24"/>
        </w:rPr>
        <w:alias w:val="模块:重要的账龄超过1年的应收股利"/>
        <w:tag w:val="_SEC_ccfd129beeb14f31b282a062cd845e5e"/>
        <w:id w:val="-1602881540"/>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97"/>
            </w:numPr>
            <w:ind w:left="426" w:hanging="426"/>
            <w:rPr>
              <w:rFonts w:ascii="宋体" w:hAnsi="宋体"/>
            </w:rPr>
          </w:pPr>
          <w:r>
            <w:rPr>
              <w:rFonts w:ascii="宋体" w:hAnsi="宋体" w:hint="eastAsia"/>
            </w:rPr>
            <w:t>重要的账龄超过1年的应收股利</w:t>
          </w:r>
          <w:bookmarkEnd w:id="237"/>
        </w:p>
        <w:sdt>
          <w:sdtPr>
            <w:alias w:val="是否适用：母公司重要的账龄超过1年的应收股利[双击切换]"/>
            <w:tag w:val="_GBC_5ce593c40926400393bed620009e5006"/>
            <w:id w:val="-161327451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38" w:displacedByCustomXml="prev"/>
    <w:bookmarkStart w:id="239" w:name="_Hlk10547212" w:displacedByCustomXml="next"/>
    <w:bookmarkStart w:id="240" w:name="_Hlk10547224" w:displacedByCustomXml="next"/>
    <w:sdt>
      <w:sdtPr>
        <w:rPr>
          <w:rFonts w:ascii="宋体" w:hAnsi="宋体" w:cs="宋体" w:hint="eastAsia"/>
          <w:b w:val="0"/>
          <w:bCs/>
          <w:kern w:val="0"/>
          <w:szCs w:val="24"/>
        </w:rPr>
        <w:alias w:val="模块:坏账准备计提情况"/>
        <w:tag w:val="_SEC_3d41530a7b3d408cbfe627f818ea914c"/>
        <w:id w:val="263648253"/>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97"/>
            </w:numPr>
            <w:ind w:left="426" w:hanging="426"/>
            <w:rPr>
              <w:rFonts w:ascii="宋体" w:hAnsi="宋体"/>
            </w:rPr>
          </w:pPr>
          <w:r>
            <w:rPr>
              <w:rFonts w:ascii="宋体" w:hAnsi="宋体" w:cs="宋体" w:hint="eastAsia"/>
              <w:kern w:val="0"/>
              <w:szCs w:val="24"/>
            </w:rPr>
            <w:t>坏账准备计提情况</w:t>
          </w:r>
          <w:bookmarkEnd w:id="239"/>
        </w:p>
        <w:sdt>
          <w:sdtPr>
            <w:alias w:val="是否适用：母公司应收股利坏账准备调节表[双击切换]"/>
            <w:tag w:val="_GBC_9d130aecb6cb4874ac083fcdce5ee739"/>
            <w:id w:val="-16694638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240" w:displacedByCustomXml="prev"/>
    <w:bookmarkStart w:id="241" w:name="_Hlk10547234" w:displacedByCustomXml="next"/>
    <w:bookmarkStart w:id="242" w:name="_Hlk10547244" w:displacedByCustomXml="next"/>
    <w:sdt>
      <w:sdtPr>
        <w:rPr>
          <w:rFonts w:hint="eastAsia"/>
        </w:rPr>
        <w:alias w:val="模块:其他说明："/>
        <w:tag w:val="_SEC_2b03a6eb53a24c76a6dc28f0478009f2"/>
        <w:id w:val="-139273926"/>
        <w:lock w:val="sdtLocked"/>
        <w:placeholder>
          <w:docPart w:val="GBC22222222222222222222222222222"/>
        </w:placeholder>
      </w:sdtPr>
      <w:sdtEndPr>
        <w:rPr>
          <w:rFonts w:hint="default"/>
        </w:rPr>
      </w:sdtEndPr>
      <w:sdtContent>
        <w:p w:rsidR="00FF407A" w:rsidRDefault="00FF407A">
          <w:r>
            <w:rPr>
              <w:rFonts w:hint="eastAsia"/>
            </w:rPr>
            <w:t>其他说明：</w:t>
          </w:r>
          <w:bookmarkEnd w:id="241"/>
        </w:p>
        <w:sdt>
          <w:sdtPr>
            <w:alias w:val="是否适用：母公司应收股利其他说明[双击切换]"/>
            <w:tag w:val="_GBC_79a2eb8844e84fe3b78bb5ffcf2a57d5"/>
            <w:id w:val="-155354174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242" w:displacedByCustomXml="prev"/>
    <w:p w:rsidR="00FF407A" w:rsidRDefault="00FF407A">
      <w:pPr>
        <w:pStyle w:val="4"/>
        <w:rPr>
          <w:rFonts w:ascii="宋体" w:hAnsi="宋体"/>
        </w:rPr>
      </w:pPr>
      <w:r>
        <w:rPr>
          <w:rFonts w:ascii="宋体" w:hAnsi="宋体" w:hint="eastAsia"/>
        </w:rPr>
        <w:t>其他应收款</w:t>
      </w:r>
    </w:p>
    <w:sdt>
      <w:sdtPr>
        <w:rPr>
          <w:rFonts w:ascii="宋体" w:hAnsi="宋体" w:cs="宋体"/>
          <w:b w:val="0"/>
          <w:bCs/>
          <w:kern w:val="0"/>
          <w:szCs w:val="21"/>
        </w:rPr>
        <w:alias w:val="模块:组合中，按账龄分析法计提坏账准备的其他应收款"/>
        <w:tag w:val="_GBC_7633445fb4f445e9a99e716971900a22"/>
        <w:id w:val="407349311"/>
        <w:lock w:val="sdtLocked"/>
        <w:placeholder>
          <w:docPart w:val="GBC22222222222222222222222222222"/>
        </w:placeholder>
      </w:sdtPr>
      <w:sdtEndPr/>
      <w:sdtContent>
        <w:p w:rsidR="00FF407A" w:rsidRDefault="00FF407A" w:rsidP="0078609A">
          <w:pPr>
            <w:pStyle w:val="4"/>
            <w:numPr>
              <w:ilvl w:val="3"/>
              <w:numId w:val="97"/>
            </w:numPr>
            <w:ind w:left="426" w:hanging="426"/>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p w:rsidR="00FF407A" w:rsidRDefault="00CB690D">
          <w:pPr>
            <w:tabs>
              <w:tab w:val="left" w:pos="9720"/>
            </w:tabs>
            <w:ind w:rightChars="-673" w:right="-1413"/>
            <w:rPr>
              <w:b/>
            </w:rPr>
          </w:pPr>
          <w:sdt>
            <w:sdtPr>
              <w:rPr>
                <w:rFonts w:hint="eastAsia"/>
              </w:rPr>
              <w:alias w:val="是否适用：母公司组合中，按账龄分析法计提坏账准备的其他应收账款[双击切换]"/>
              <w:tag w:val="_GBC_b8ebebf3180a48e4b61282a3ad0f26ab"/>
              <w:id w:val="-508293009"/>
              <w:lock w:val="sdtLocked"/>
              <w:placeholder>
                <w:docPart w:val="GBC22222222222222222222222222222"/>
              </w:placeholder>
            </w:sdtPr>
            <w:sdtEndPr/>
            <w:sdtContent>
              <w:r w:rsidR="00FF407A">
                <w:fldChar w:fldCharType="begin"/>
              </w:r>
              <w:r w:rsidR="00FF407A">
                <w:instrText>MACROBUTTON  SnrToggleCheckbox √适用</w:instrText>
              </w:r>
              <w:r w:rsidR="00FF407A">
                <w:fldChar w:fldCharType="end"/>
              </w:r>
              <w:r w:rsidR="00FF407A">
                <w:fldChar w:fldCharType="begin"/>
              </w:r>
              <w:r w:rsidR="00FF407A">
                <w:instrText xml:space="preserve"> MACROBUTTON  SnrToggleCheckbox □不适用 </w:instrText>
              </w:r>
              <w:r w:rsidR="00FF407A">
                <w:fldChar w:fldCharType="end"/>
              </w:r>
            </w:sdtContent>
          </w:sdt>
        </w:p>
        <w:p w:rsidR="00FF407A" w:rsidRDefault="00FF407A">
          <w:pPr>
            <w:jc w:val="right"/>
          </w:pPr>
          <w:r>
            <w:rPr>
              <w:rFonts w:hint="eastAsia"/>
            </w:rPr>
            <w:t>单位：</w:t>
          </w:r>
          <w:sdt>
            <w:sdtPr>
              <w:rPr>
                <w:rFonts w:hint="eastAsia"/>
              </w:rPr>
              <w:alias w:val="单位：母公司财务附注：单项金额不重大但按信用风险特征组合后该组合的风险较大的其他应收账款"/>
              <w:tag w:val="_GBC_ede5d9b4f8594f95a95f3ab6c9f60baf"/>
              <w:id w:val="-9890162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其他应收账款"/>
              <w:tag w:val="_GBC_f568e72906c2467eaad01f9cc2c58e38"/>
              <w:id w:val="-16898204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49"/>
          </w:tblGrid>
          <w:tr w:rsidR="00FF407A" w:rsidTr="00FF407A">
            <w:trPr>
              <w:trHeight w:val="273"/>
              <w:jc w:val="center"/>
            </w:trPr>
            <w:sdt>
              <w:sdtPr>
                <w:tag w:val="_PLD_ea421152d78d40388e20d700f11c5b7c"/>
                <w:id w:val="1046417898"/>
                <w:lock w:val="sdtLocked"/>
              </w:sdtPr>
              <w:sdtEndPr/>
              <w:sdtContent>
                <w:tc>
                  <w:tcPr>
                    <w:tcW w:w="2984" w:type="pct"/>
                    <w:tcBorders>
                      <w:bottom w:val="single" w:sz="4" w:space="0" w:color="auto"/>
                    </w:tcBorders>
                    <w:shd w:val="clear" w:color="auto" w:fill="auto"/>
                    <w:vAlign w:val="center"/>
                  </w:tcPr>
                  <w:p w:rsidR="00FF407A" w:rsidRDefault="00FF407A" w:rsidP="00FF407A">
                    <w:pPr>
                      <w:jc w:val="center"/>
                    </w:pPr>
                    <w:r>
                      <w:t>账龄</w:t>
                    </w:r>
                  </w:p>
                </w:tc>
              </w:sdtContent>
            </w:sdt>
            <w:sdt>
              <w:sdtPr>
                <w:tag w:val="_PLD_041d6c971e464a898746e2aa12807b27"/>
                <w:id w:val="-1964417853"/>
                <w:lock w:val="sdtLocked"/>
              </w:sdtPr>
              <w:sdtEndPr/>
              <w:sdtContent>
                <w:tc>
                  <w:tcPr>
                    <w:tcW w:w="2016" w:type="pct"/>
                    <w:tcBorders>
                      <w:bottom w:val="single" w:sz="4" w:space="0" w:color="auto"/>
                    </w:tcBorders>
                    <w:shd w:val="clear" w:color="auto" w:fill="auto"/>
                    <w:vAlign w:val="center"/>
                  </w:tcPr>
                  <w:p w:rsidR="00FF407A" w:rsidRDefault="00FF407A" w:rsidP="00FF407A">
                    <w:pPr>
                      <w:jc w:val="center"/>
                    </w:pPr>
                    <w:r>
                      <w:t>期末</w:t>
                    </w:r>
                    <w:r>
                      <w:rPr>
                        <w:rFonts w:hint="eastAsia"/>
                      </w:rPr>
                      <w:t>账面</w:t>
                    </w:r>
                    <w:r>
                      <w:t>余额</w:t>
                    </w:r>
                  </w:p>
                </w:tc>
              </w:sdtContent>
            </w:sdt>
          </w:tr>
          <w:tr w:rsidR="00FF407A" w:rsidTr="00FF407A">
            <w:trPr>
              <w:jc w:val="center"/>
            </w:trPr>
            <w:sdt>
              <w:sdtPr>
                <w:tag w:val="_PLD_e7e6a5399aea4d5c9e5e7d69deb45784"/>
                <w:id w:val="-351107629"/>
                <w:lock w:val="sdtLocked"/>
              </w:sdtPr>
              <w:sdtEndPr/>
              <w:sdtContent>
                <w:tc>
                  <w:tcPr>
                    <w:tcW w:w="5000" w:type="pct"/>
                    <w:gridSpan w:val="2"/>
                    <w:shd w:val="clear" w:color="auto" w:fill="auto"/>
                  </w:tcPr>
                  <w:p w:rsidR="00FF407A" w:rsidRDefault="00FF407A" w:rsidP="00FF407A">
                    <w:proofErr w:type="gramStart"/>
                    <w:r>
                      <w:rPr>
                        <w:rFonts w:hint="eastAsia"/>
                      </w:rPr>
                      <w:t>1</w:t>
                    </w:r>
                    <w:r>
                      <w:t>年以内</w:t>
                    </w:r>
                    <w:proofErr w:type="gramEnd"/>
                  </w:p>
                </w:tc>
              </w:sdtContent>
            </w:sdt>
          </w:tr>
          <w:tr w:rsidR="00FF407A" w:rsidTr="00FF407A">
            <w:trPr>
              <w:jc w:val="center"/>
            </w:trPr>
            <w:sdt>
              <w:sdtPr>
                <w:tag w:val="_PLD_56f450290f844bc78a2cfb244e386bfb"/>
                <w:id w:val="1465768149"/>
                <w:lock w:val="sdtLocked"/>
              </w:sdtPr>
              <w:sdtEndPr/>
              <w:sdtContent>
                <w:tc>
                  <w:tcPr>
                    <w:tcW w:w="5000" w:type="pct"/>
                    <w:gridSpan w:val="2"/>
                    <w:shd w:val="clear" w:color="auto" w:fill="auto"/>
                  </w:tcPr>
                  <w:p w:rsidR="00FF407A" w:rsidRDefault="00FF407A" w:rsidP="00FF407A">
                    <w:r>
                      <w:rPr>
                        <w:rFonts w:hint="eastAsia"/>
                      </w:rPr>
                      <w:t>其中：</w:t>
                    </w:r>
                    <w:r>
                      <w:t>1年以内分项</w:t>
                    </w:r>
                  </w:p>
                </w:tc>
              </w:sdtContent>
            </w:sdt>
          </w:tr>
          <w:sdt>
            <w:sdtPr>
              <w:alias w:val="一年以内其他应收款金额明细"/>
              <w:tag w:val="_GBC_860af2b8105d4e3eb381eb65866b7c4e"/>
              <w:id w:val="-413244008"/>
              <w:lock w:val="sdtLocked"/>
            </w:sdtPr>
            <w:sdtEndPr/>
            <w:sdtContent>
              <w:tr w:rsidR="00FF407A" w:rsidTr="00FF407A">
                <w:trPr>
                  <w:jc w:val="center"/>
                </w:trPr>
                <w:tc>
                  <w:tcPr>
                    <w:tcW w:w="2984" w:type="pct"/>
                    <w:shd w:val="clear" w:color="auto" w:fill="auto"/>
                  </w:tcPr>
                  <w:p w:rsidR="00FF407A" w:rsidRDefault="00FF407A" w:rsidP="00FF407A">
                    <w:r>
                      <w:t>1年以内</w:t>
                    </w:r>
                  </w:p>
                </w:tc>
                <w:tc>
                  <w:tcPr>
                    <w:tcW w:w="2016" w:type="pct"/>
                    <w:shd w:val="clear" w:color="auto" w:fill="auto"/>
                  </w:tcPr>
                  <w:p w:rsidR="00FF407A" w:rsidRDefault="00FF407A" w:rsidP="00FF407A">
                    <w:pPr>
                      <w:jc w:val="right"/>
                    </w:pPr>
                    <w:r w:rsidRPr="002D18E8">
                      <w:t>90,825,199.81</w:t>
                    </w:r>
                  </w:p>
                </w:tc>
              </w:tr>
            </w:sdtContent>
          </w:sdt>
          <w:tr w:rsidR="00FF407A" w:rsidTr="00FF407A">
            <w:trPr>
              <w:jc w:val="center"/>
            </w:trPr>
            <w:sdt>
              <w:sdtPr>
                <w:tag w:val="_PLD_2003791af21f466bb07049d42fca0a81"/>
                <w:id w:val="-723367575"/>
                <w:lock w:val="sdtLocked"/>
              </w:sdtPr>
              <w:sdtEndPr/>
              <w:sdtContent>
                <w:tc>
                  <w:tcPr>
                    <w:tcW w:w="2984" w:type="pct"/>
                    <w:shd w:val="clear" w:color="auto" w:fill="auto"/>
                  </w:tcPr>
                  <w:p w:rsidR="00FF407A" w:rsidRDefault="00FF407A" w:rsidP="00FF407A">
                    <w:r>
                      <w:rPr>
                        <w:rFonts w:hint="eastAsia"/>
                      </w:rPr>
                      <w:t>1年以内小计</w:t>
                    </w:r>
                  </w:p>
                </w:tc>
              </w:sdtContent>
            </w:sdt>
            <w:tc>
              <w:tcPr>
                <w:tcW w:w="2016" w:type="pct"/>
                <w:shd w:val="clear" w:color="auto" w:fill="auto"/>
              </w:tcPr>
              <w:p w:rsidR="00FF407A" w:rsidRDefault="00FF407A" w:rsidP="00FF407A">
                <w:pPr>
                  <w:jc w:val="right"/>
                </w:pPr>
                <w:r>
                  <w:t>90,825,199.81</w:t>
                </w:r>
              </w:p>
            </w:tc>
          </w:tr>
          <w:tr w:rsidR="00FF407A" w:rsidTr="00FF407A">
            <w:trPr>
              <w:jc w:val="center"/>
            </w:trPr>
            <w:sdt>
              <w:sdtPr>
                <w:tag w:val="_PLD_95c5c36c109842ad8ca939ca66051b89"/>
                <w:id w:val="-1659829912"/>
                <w:lock w:val="sdtLocked"/>
              </w:sdtPr>
              <w:sdtEndPr/>
              <w:sdtContent>
                <w:tc>
                  <w:tcPr>
                    <w:tcW w:w="2984" w:type="pct"/>
                    <w:shd w:val="clear" w:color="auto" w:fill="auto"/>
                  </w:tcPr>
                  <w:p w:rsidR="00FF407A" w:rsidRDefault="00FF407A" w:rsidP="00FF407A">
                    <w:r>
                      <w:rPr>
                        <w:rFonts w:hint="eastAsia"/>
                      </w:rPr>
                      <w:t>1</w:t>
                    </w:r>
                    <w:r>
                      <w:t>至</w:t>
                    </w:r>
                    <w:r>
                      <w:rPr>
                        <w:rFonts w:hint="eastAsia"/>
                      </w:rPr>
                      <w:t>2</w:t>
                    </w:r>
                    <w:r>
                      <w:t>年</w:t>
                    </w:r>
                  </w:p>
                </w:tc>
              </w:sdtContent>
            </w:sdt>
            <w:tc>
              <w:tcPr>
                <w:tcW w:w="2016" w:type="pct"/>
                <w:shd w:val="clear" w:color="auto" w:fill="auto"/>
              </w:tcPr>
              <w:p w:rsidR="00FF407A" w:rsidRDefault="00FF407A" w:rsidP="00FF407A">
                <w:pPr>
                  <w:jc w:val="right"/>
                </w:pPr>
                <w:r>
                  <w:t>86,242.80</w:t>
                </w:r>
              </w:p>
            </w:tc>
          </w:tr>
          <w:tr w:rsidR="00FF407A" w:rsidTr="00FF407A">
            <w:trPr>
              <w:jc w:val="center"/>
            </w:trPr>
            <w:sdt>
              <w:sdtPr>
                <w:tag w:val="_PLD_95bded3dfef44f398326fefdfdfa13a1"/>
                <w:id w:val="817073299"/>
                <w:lock w:val="sdtLocked"/>
              </w:sdtPr>
              <w:sdtEndPr/>
              <w:sdtContent>
                <w:tc>
                  <w:tcPr>
                    <w:tcW w:w="2984" w:type="pct"/>
                    <w:shd w:val="clear" w:color="auto" w:fill="auto"/>
                  </w:tcPr>
                  <w:p w:rsidR="00FF407A" w:rsidRDefault="00FF407A" w:rsidP="00FF407A">
                    <w:r>
                      <w:rPr>
                        <w:rFonts w:hint="eastAsia"/>
                      </w:rPr>
                      <w:t>2</w:t>
                    </w:r>
                    <w:r>
                      <w:t>至</w:t>
                    </w:r>
                    <w:r>
                      <w:rPr>
                        <w:rFonts w:hint="eastAsia"/>
                      </w:rPr>
                      <w:t>3</w:t>
                    </w:r>
                    <w:r>
                      <w:t>年</w:t>
                    </w:r>
                  </w:p>
                </w:tc>
              </w:sdtContent>
            </w:sdt>
            <w:tc>
              <w:tcPr>
                <w:tcW w:w="2016" w:type="pct"/>
                <w:shd w:val="clear" w:color="auto" w:fill="auto"/>
              </w:tcPr>
              <w:p w:rsidR="00FF407A" w:rsidRDefault="00FF407A" w:rsidP="00FF407A">
                <w:pPr>
                  <w:jc w:val="right"/>
                </w:pPr>
              </w:p>
            </w:tc>
          </w:tr>
          <w:tr w:rsidR="00FF407A" w:rsidTr="00FF407A">
            <w:trPr>
              <w:jc w:val="center"/>
            </w:trPr>
            <w:sdt>
              <w:sdtPr>
                <w:tag w:val="_PLD_8e60c19da192420eac3e17635db6643f"/>
                <w:id w:val="836042847"/>
                <w:lock w:val="sdtLocked"/>
              </w:sdtPr>
              <w:sdtEndPr/>
              <w:sdtContent>
                <w:tc>
                  <w:tcPr>
                    <w:tcW w:w="2984" w:type="pct"/>
                    <w:shd w:val="clear" w:color="auto" w:fill="auto"/>
                  </w:tcPr>
                  <w:p w:rsidR="00FF407A" w:rsidRDefault="00FF407A" w:rsidP="00FF407A">
                    <w:proofErr w:type="gramStart"/>
                    <w:r>
                      <w:rPr>
                        <w:rFonts w:hint="eastAsia"/>
                      </w:rPr>
                      <w:t>3</w:t>
                    </w:r>
                    <w:r>
                      <w:t>年以上</w:t>
                    </w:r>
                    <w:proofErr w:type="gramEnd"/>
                  </w:p>
                </w:tc>
              </w:sdtContent>
            </w:sdt>
            <w:tc>
              <w:tcPr>
                <w:tcW w:w="2016" w:type="pct"/>
                <w:shd w:val="clear" w:color="auto" w:fill="auto"/>
              </w:tcPr>
              <w:p w:rsidR="00FF407A" w:rsidRDefault="00FF407A" w:rsidP="00FF407A">
                <w:pPr>
                  <w:jc w:val="right"/>
                </w:pPr>
                <w:r>
                  <w:t>214,650.00</w:t>
                </w:r>
              </w:p>
            </w:tc>
          </w:tr>
          <w:tr w:rsidR="00FF407A" w:rsidTr="00FF407A">
            <w:trPr>
              <w:jc w:val="center"/>
            </w:trPr>
            <w:sdt>
              <w:sdtPr>
                <w:tag w:val="_PLD_f2ed966c1e274f61b24a1143926bf921"/>
                <w:id w:val="1953353664"/>
                <w:lock w:val="sdtLocked"/>
              </w:sdtPr>
              <w:sdtEndPr/>
              <w:sdtContent>
                <w:tc>
                  <w:tcPr>
                    <w:tcW w:w="2984" w:type="pct"/>
                    <w:shd w:val="clear" w:color="auto" w:fill="auto"/>
                  </w:tcPr>
                  <w:p w:rsidR="00FF407A" w:rsidRDefault="00FF407A" w:rsidP="00FF407A">
                    <w:r>
                      <w:rPr>
                        <w:rFonts w:hint="eastAsia"/>
                      </w:rPr>
                      <w:t>3</w:t>
                    </w:r>
                    <w:r>
                      <w:t>至</w:t>
                    </w:r>
                    <w:r>
                      <w:rPr>
                        <w:rFonts w:hint="eastAsia"/>
                      </w:rPr>
                      <w:t>4</w:t>
                    </w:r>
                    <w:r>
                      <w:t>年</w:t>
                    </w:r>
                  </w:p>
                </w:tc>
              </w:sdtContent>
            </w:sdt>
            <w:tc>
              <w:tcPr>
                <w:tcW w:w="2016" w:type="pct"/>
                <w:shd w:val="clear" w:color="auto" w:fill="auto"/>
              </w:tcPr>
              <w:p w:rsidR="00FF407A" w:rsidRDefault="00FF407A" w:rsidP="00FF407A">
                <w:pPr>
                  <w:jc w:val="right"/>
                </w:pPr>
              </w:p>
            </w:tc>
          </w:tr>
          <w:tr w:rsidR="00FF407A" w:rsidTr="00FF407A">
            <w:trPr>
              <w:jc w:val="center"/>
            </w:trPr>
            <w:sdt>
              <w:sdtPr>
                <w:tag w:val="_PLD_b619e0e2723e468294b0f0499cb87825"/>
                <w:id w:val="1379288567"/>
                <w:lock w:val="sdtLocked"/>
              </w:sdtPr>
              <w:sdtEndPr/>
              <w:sdtContent>
                <w:tc>
                  <w:tcPr>
                    <w:tcW w:w="2984" w:type="pct"/>
                    <w:shd w:val="clear" w:color="auto" w:fill="auto"/>
                  </w:tcPr>
                  <w:p w:rsidR="00FF407A" w:rsidRDefault="00FF407A" w:rsidP="00FF407A">
                    <w:r>
                      <w:rPr>
                        <w:rFonts w:hint="eastAsia"/>
                      </w:rPr>
                      <w:t>4</w:t>
                    </w:r>
                    <w:r>
                      <w:t>至</w:t>
                    </w:r>
                    <w:r>
                      <w:rPr>
                        <w:rFonts w:hint="eastAsia"/>
                      </w:rPr>
                      <w:t>5</w:t>
                    </w:r>
                    <w:r>
                      <w:t>年</w:t>
                    </w:r>
                  </w:p>
                </w:tc>
              </w:sdtContent>
            </w:sdt>
            <w:tc>
              <w:tcPr>
                <w:tcW w:w="2016" w:type="pct"/>
                <w:shd w:val="clear" w:color="auto" w:fill="auto"/>
              </w:tcPr>
              <w:p w:rsidR="00FF407A" w:rsidRDefault="00FF407A" w:rsidP="00FF407A">
                <w:pPr>
                  <w:jc w:val="right"/>
                </w:pPr>
              </w:p>
            </w:tc>
          </w:tr>
          <w:tr w:rsidR="00FF407A" w:rsidTr="00FF407A">
            <w:trPr>
              <w:jc w:val="center"/>
            </w:trPr>
            <w:sdt>
              <w:sdtPr>
                <w:tag w:val="_PLD_ba74cee717434a10956280b38ade6234"/>
                <w:id w:val="1857463346"/>
                <w:lock w:val="sdtLocked"/>
              </w:sdtPr>
              <w:sdtEndPr/>
              <w:sdtContent>
                <w:tc>
                  <w:tcPr>
                    <w:tcW w:w="2984" w:type="pct"/>
                    <w:shd w:val="clear" w:color="auto" w:fill="auto"/>
                  </w:tcPr>
                  <w:p w:rsidR="00FF407A" w:rsidRDefault="00FF407A" w:rsidP="00FF407A">
                    <w:proofErr w:type="gramStart"/>
                    <w:r>
                      <w:rPr>
                        <w:rFonts w:hint="eastAsia"/>
                      </w:rPr>
                      <w:t>5</w:t>
                    </w:r>
                    <w:r>
                      <w:t>年以上</w:t>
                    </w:r>
                    <w:proofErr w:type="gramEnd"/>
                  </w:p>
                </w:tc>
              </w:sdtContent>
            </w:sdt>
            <w:tc>
              <w:tcPr>
                <w:tcW w:w="2016" w:type="pct"/>
                <w:shd w:val="clear" w:color="auto" w:fill="auto"/>
              </w:tcPr>
              <w:p w:rsidR="00FF407A" w:rsidRDefault="00FF407A" w:rsidP="00FF407A">
                <w:pPr>
                  <w:jc w:val="right"/>
                </w:pPr>
              </w:p>
            </w:tc>
          </w:tr>
          <w:tr w:rsidR="00FF407A" w:rsidTr="00FF407A">
            <w:trPr>
              <w:jc w:val="center"/>
            </w:trPr>
            <w:sdt>
              <w:sdtPr>
                <w:tag w:val="_PLD_b07c72d6667b4b8198e844363dff5967"/>
                <w:id w:val="1052203013"/>
                <w:lock w:val="sdtLocked"/>
              </w:sdtPr>
              <w:sdtEndPr/>
              <w:sdtContent>
                <w:tc>
                  <w:tcPr>
                    <w:tcW w:w="2984" w:type="pct"/>
                    <w:shd w:val="clear" w:color="auto" w:fill="auto"/>
                    <w:vAlign w:val="center"/>
                  </w:tcPr>
                  <w:p w:rsidR="00FF407A" w:rsidRDefault="00FF407A" w:rsidP="00FF407A">
                    <w:pPr>
                      <w:jc w:val="center"/>
                    </w:pPr>
                    <w:r>
                      <w:t>合计</w:t>
                    </w:r>
                  </w:p>
                </w:tc>
              </w:sdtContent>
            </w:sdt>
            <w:tc>
              <w:tcPr>
                <w:tcW w:w="2016" w:type="pct"/>
                <w:shd w:val="clear" w:color="auto" w:fill="auto"/>
              </w:tcPr>
              <w:p w:rsidR="00FF407A" w:rsidRDefault="00FF407A" w:rsidP="00FF407A">
                <w:pPr>
                  <w:jc w:val="right"/>
                </w:pPr>
                <w:r>
                  <w:t>91,126,092.61</w:t>
                </w:r>
              </w:p>
            </w:tc>
          </w:tr>
        </w:tbl>
        <w:p w:rsidR="00FF407A" w:rsidRDefault="00CB690D"/>
      </w:sdtContent>
    </w:sdt>
    <w:bookmarkStart w:id="243" w:name="_Hlk10547648" w:displacedByCustomXml="next"/>
    <w:sdt>
      <w:sdtPr>
        <w:rPr>
          <w:rFonts w:ascii="宋体" w:hAnsi="宋体" w:cs="宋体" w:hint="eastAsia"/>
          <w:b w:val="0"/>
          <w:bCs/>
          <w:kern w:val="0"/>
          <w:szCs w:val="24"/>
        </w:rPr>
        <w:alias w:val="模块:其他应收款按款项性质分类情况"/>
        <w:tag w:val="_GBC_c9f7dc8489b74105a28800b5cfad23af"/>
        <w:id w:val="-1474911094"/>
        <w:lock w:val="sdtLocked"/>
        <w:placeholder>
          <w:docPart w:val="GBC22222222222222222222222222222"/>
        </w:placeholder>
      </w:sdtPr>
      <w:sdtEndPr>
        <w:rPr>
          <w:szCs w:val="21"/>
        </w:rPr>
      </w:sdtEndPr>
      <w:sdtContent>
        <w:p w:rsidR="00FF407A" w:rsidRDefault="00FF407A" w:rsidP="0078609A">
          <w:pPr>
            <w:pStyle w:val="4"/>
            <w:numPr>
              <w:ilvl w:val="3"/>
              <w:numId w:val="97"/>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376619682"/>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财务附注：母公司其他应收款按款项性质分类情况"/>
              <w:tag w:val="_GBC_cdfadb9bdd864b32a99df11dec001a83"/>
              <w:id w:val="-18917955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567274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FF407A" w:rsidTr="00FF407A">
            <w:sdt>
              <w:sdtPr>
                <w:tag w:val="_PLD_797d39f4d1fd488e93d36af61d0bebfd"/>
                <w:id w:val="-617221283"/>
                <w:lock w:val="sdtLocked"/>
              </w:sdtPr>
              <w:sdtEndPr/>
              <w:sdtContent>
                <w:tc>
                  <w:tcPr>
                    <w:tcW w:w="1700" w:type="pct"/>
                    <w:shd w:val="clear" w:color="auto" w:fill="auto"/>
                    <w:vAlign w:val="center"/>
                  </w:tcPr>
                  <w:p w:rsidR="00FF407A" w:rsidRDefault="00FF407A" w:rsidP="00FF407A">
                    <w:pPr>
                      <w:jc w:val="center"/>
                    </w:pPr>
                    <w:r>
                      <w:rPr>
                        <w:rFonts w:hint="eastAsia"/>
                      </w:rPr>
                      <w:t>款项性质</w:t>
                    </w:r>
                  </w:p>
                </w:tc>
              </w:sdtContent>
            </w:sdt>
            <w:sdt>
              <w:sdtPr>
                <w:tag w:val="_PLD_7853db088d0a4b218482e741ebbac8e0"/>
                <w:id w:val="-1275165616"/>
                <w:lock w:val="sdtLocked"/>
              </w:sdtPr>
              <w:sdtEndPr/>
              <w:sdtContent>
                <w:tc>
                  <w:tcPr>
                    <w:tcW w:w="1647" w:type="pct"/>
                    <w:shd w:val="clear" w:color="auto" w:fill="auto"/>
                    <w:vAlign w:val="center"/>
                  </w:tcPr>
                  <w:p w:rsidR="00FF407A" w:rsidRDefault="00FF407A" w:rsidP="00FF407A">
                    <w:pPr>
                      <w:jc w:val="center"/>
                    </w:pPr>
                    <w:r>
                      <w:rPr>
                        <w:rFonts w:hint="eastAsia"/>
                      </w:rPr>
                      <w:t>期末账面余额</w:t>
                    </w:r>
                  </w:p>
                </w:tc>
              </w:sdtContent>
            </w:sdt>
            <w:sdt>
              <w:sdtPr>
                <w:tag w:val="_PLD_56ab744bffee4ad28664bdf9e16551e2"/>
                <w:id w:val="1597827315"/>
                <w:lock w:val="sdtLocked"/>
              </w:sdtPr>
              <w:sdtEndPr/>
              <w:sdtContent>
                <w:tc>
                  <w:tcPr>
                    <w:tcW w:w="1653" w:type="pct"/>
                    <w:shd w:val="clear" w:color="auto" w:fill="auto"/>
                    <w:vAlign w:val="center"/>
                  </w:tcPr>
                  <w:p w:rsidR="00FF407A" w:rsidRDefault="00FF407A" w:rsidP="00FF407A">
                    <w:pPr>
                      <w:jc w:val="center"/>
                    </w:pPr>
                    <w:r>
                      <w:rPr>
                        <w:rFonts w:hint="eastAsia"/>
                      </w:rPr>
                      <w:t>期初账面余额</w:t>
                    </w:r>
                  </w:p>
                </w:tc>
              </w:sdtContent>
            </w:sdt>
          </w:tr>
          <w:sdt>
            <w:sdtPr>
              <w:rPr>
                <w:rFonts w:hint="eastAsia"/>
              </w:rPr>
              <w:alias w:val="其他应收款按款项性质分类情况明细"/>
              <w:tag w:val="_GBC_2dbe9c87fcc94933b5e1adb6fa3a30df"/>
              <w:id w:val="432020832"/>
              <w:lock w:val="sdtLocked"/>
            </w:sdtPr>
            <w:sdtEndPr/>
            <w:sdtContent>
              <w:tr w:rsidR="00FF407A" w:rsidTr="00FF407A">
                <w:tc>
                  <w:tcPr>
                    <w:tcW w:w="1700" w:type="pct"/>
                    <w:shd w:val="clear" w:color="auto" w:fill="auto"/>
                  </w:tcPr>
                  <w:p w:rsidR="00FF407A" w:rsidRDefault="00FF407A" w:rsidP="00FF407A">
                    <w:pPr>
                      <w:rPr>
                        <w:highlight w:val="yellow"/>
                      </w:rPr>
                    </w:pPr>
                    <w:r>
                      <w:t>押金保证金</w:t>
                    </w:r>
                  </w:p>
                </w:tc>
                <w:tc>
                  <w:tcPr>
                    <w:tcW w:w="1647" w:type="pct"/>
                    <w:shd w:val="clear" w:color="auto" w:fill="auto"/>
                  </w:tcPr>
                  <w:p w:rsidR="00FF407A" w:rsidRDefault="00FF407A" w:rsidP="00FF407A">
                    <w:pPr>
                      <w:jc w:val="right"/>
                    </w:pPr>
                    <w:r>
                      <w:t>3,030,000.00</w:t>
                    </w:r>
                  </w:p>
                </w:tc>
                <w:tc>
                  <w:tcPr>
                    <w:tcW w:w="1653" w:type="pct"/>
                    <w:shd w:val="clear" w:color="auto" w:fill="auto"/>
                  </w:tcPr>
                  <w:p w:rsidR="00FF407A" w:rsidRDefault="00FF407A" w:rsidP="00FF407A">
                    <w:pPr>
                      <w:jc w:val="right"/>
                    </w:pPr>
                    <w:r>
                      <w:t>3,030,300.00</w:t>
                    </w:r>
                  </w:p>
                </w:tc>
              </w:tr>
            </w:sdtContent>
          </w:sdt>
          <w:sdt>
            <w:sdtPr>
              <w:rPr>
                <w:rFonts w:hint="eastAsia"/>
              </w:rPr>
              <w:alias w:val="其他应收款按款项性质分类情况明细"/>
              <w:tag w:val="_GBC_2dbe9c87fcc94933b5e1adb6fa3a30df"/>
              <w:id w:val="928781887"/>
              <w:lock w:val="sdtLocked"/>
            </w:sdtPr>
            <w:sdtEndPr/>
            <w:sdtContent>
              <w:tr w:rsidR="00FF407A" w:rsidTr="00FF407A">
                <w:tc>
                  <w:tcPr>
                    <w:tcW w:w="1700" w:type="pct"/>
                    <w:shd w:val="clear" w:color="auto" w:fill="auto"/>
                  </w:tcPr>
                  <w:p w:rsidR="00FF407A" w:rsidRDefault="00FF407A" w:rsidP="00FF407A">
                    <w:r>
                      <w:t>应收暂付款</w:t>
                    </w:r>
                  </w:p>
                </w:tc>
                <w:tc>
                  <w:tcPr>
                    <w:tcW w:w="1647" w:type="pct"/>
                    <w:shd w:val="clear" w:color="auto" w:fill="auto"/>
                  </w:tcPr>
                  <w:p w:rsidR="00FF407A" w:rsidRDefault="00FF407A" w:rsidP="00FF407A">
                    <w:pPr>
                      <w:jc w:val="right"/>
                    </w:pPr>
                    <w:r>
                      <w:t>87,586,242.80</w:t>
                    </w:r>
                  </w:p>
                </w:tc>
                <w:tc>
                  <w:tcPr>
                    <w:tcW w:w="1653" w:type="pct"/>
                    <w:shd w:val="clear" w:color="auto" w:fill="auto"/>
                  </w:tcPr>
                  <w:p w:rsidR="00FF407A" w:rsidRDefault="00FF407A" w:rsidP="00FF407A">
                    <w:pPr>
                      <w:jc w:val="right"/>
                    </w:pPr>
                    <w:r>
                      <w:t>77,854,142.80</w:t>
                    </w:r>
                  </w:p>
                </w:tc>
              </w:tr>
            </w:sdtContent>
          </w:sdt>
          <w:sdt>
            <w:sdtPr>
              <w:rPr>
                <w:rFonts w:hint="eastAsia"/>
              </w:rPr>
              <w:alias w:val="其他应收款按款项性质分类情况明细"/>
              <w:tag w:val="_GBC_2dbe9c87fcc94933b5e1adb6fa3a30df"/>
              <w:id w:val="-1443218280"/>
              <w:lock w:val="sdtLocked"/>
            </w:sdtPr>
            <w:sdtEndPr/>
            <w:sdtContent>
              <w:tr w:rsidR="00FF407A" w:rsidTr="00FF407A">
                <w:tc>
                  <w:tcPr>
                    <w:tcW w:w="1700" w:type="pct"/>
                    <w:shd w:val="clear" w:color="auto" w:fill="auto"/>
                  </w:tcPr>
                  <w:p w:rsidR="00FF407A" w:rsidRDefault="00FF407A" w:rsidP="00FF407A">
                    <w:pPr>
                      <w:rPr>
                        <w:highlight w:val="yellow"/>
                      </w:rPr>
                    </w:pPr>
                    <w:r>
                      <w:t>其他</w:t>
                    </w:r>
                  </w:p>
                </w:tc>
                <w:tc>
                  <w:tcPr>
                    <w:tcW w:w="1647" w:type="pct"/>
                    <w:shd w:val="clear" w:color="auto" w:fill="auto"/>
                  </w:tcPr>
                  <w:p w:rsidR="00FF407A" w:rsidRDefault="00FF407A" w:rsidP="00FF407A">
                    <w:pPr>
                      <w:jc w:val="right"/>
                    </w:pPr>
                    <w:r>
                      <w:t>509,849.81</w:t>
                    </w:r>
                  </w:p>
                </w:tc>
                <w:tc>
                  <w:tcPr>
                    <w:tcW w:w="1653" w:type="pct"/>
                    <w:shd w:val="clear" w:color="auto" w:fill="auto"/>
                  </w:tcPr>
                  <w:p w:rsidR="00FF407A" w:rsidRDefault="00FF407A" w:rsidP="00FF407A">
                    <w:pPr>
                      <w:jc w:val="right"/>
                    </w:pPr>
                    <w:r>
                      <w:t>248,207.05</w:t>
                    </w:r>
                  </w:p>
                </w:tc>
              </w:tr>
            </w:sdtContent>
          </w:sdt>
          <w:tr w:rsidR="00FF407A" w:rsidTr="00FF407A">
            <w:sdt>
              <w:sdtPr>
                <w:tag w:val="_PLD_2c3163c0b1c149f7a6fc1dfe5449335d"/>
                <w:id w:val="-299759266"/>
                <w:lock w:val="sdtLocked"/>
              </w:sdtPr>
              <w:sdtEndPr/>
              <w:sdtContent>
                <w:tc>
                  <w:tcPr>
                    <w:tcW w:w="1700" w:type="pct"/>
                    <w:shd w:val="clear" w:color="auto" w:fill="auto"/>
                  </w:tcPr>
                  <w:p w:rsidR="00FF407A" w:rsidRDefault="00FF407A" w:rsidP="00FF407A">
                    <w:pPr>
                      <w:jc w:val="center"/>
                    </w:pPr>
                    <w:r>
                      <w:t>合计</w:t>
                    </w:r>
                  </w:p>
                </w:tc>
              </w:sdtContent>
            </w:sdt>
            <w:tc>
              <w:tcPr>
                <w:tcW w:w="1647" w:type="pct"/>
                <w:shd w:val="clear" w:color="auto" w:fill="auto"/>
              </w:tcPr>
              <w:p w:rsidR="00FF407A" w:rsidRDefault="00FF407A" w:rsidP="00FF407A">
                <w:pPr>
                  <w:jc w:val="right"/>
                </w:pPr>
                <w:r>
                  <w:t>91,126,092.61</w:t>
                </w:r>
              </w:p>
            </w:tc>
            <w:tc>
              <w:tcPr>
                <w:tcW w:w="1653" w:type="pct"/>
                <w:shd w:val="clear" w:color="auto" w:fill="auto"/>
              </w:tcPr>
              <w:p w:rsidR="00FF407A" w:rsidRDefault="00FF407A" w:rsidP="00FF407A">
                <w:pPr>
                  <w:jc w:val="right"/>
                </w:pPr>
                <w:r>
                  <w:t>81,132,649.85</w:t>
                </w:r>
              </w:p>
            </w:tc>
          </w:tr>
        </w:tbl>
        <w:p w:rsidR="00FF407A" w:rsidRDefault="00CB690D"/>
      </w:sdtContent>
    </w:sdt>
    <w:bookmarkEnd w:id="243" w:displacedByCustomXml="next"/>
    <w:bookmarkStart w:id="244" w:name="_Hlk10547765" w:displacedByCustomXml="next"/>
    <w:sdt>
      <w:sdtPr>
        <w:rPr>
          <w:rFonts w:ascii="宋体" w:hAnsi="宋体" w:cs="宋体" w:hint="eastAsia"/>
          <w:b w:val="0"/>
          <w:bCs/>
          <w:kern w:val="0"/>
          <w:szCs w:val="21"/>
        </w:rPr>
        <w:alias w:val="模块:坏账准备计提情况"/>
        <w:tag w:val="_SEC_15d9e20371d54bec9233b27dd50b301d"/>
        <w:id w:val="-56862354"/>
        <w:lock w:val="sdtLocked"/>
        <w:placeholder>
          <w:docPart w:val="GBC22222222222222222222222222222"/>
        </w:placeholder>
      </w:sdtPr>
      <w:sdtEndPr/>
      <w:sdtContent>
        <w:p w:rsidR="00FF407A" w:rsidRDefault="00FF407A" w:rsidP="0078609A">
          <w:pPr>
            <w:pStyle w:val="4"/>
            <w:numPr>
              <w:ilvl w:val="3"/>
              <w:numId w:val="97"/>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39789173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autoSpaceDE w:val="0"/>
            <w:autoSpaceDN w:val="0"/>
            <w:adjustRightInd w:val="0"/>
            <w:ind w:rightChars="50" w:right="105"/>
            <w:jc w:val="right"/>
          </w:pPr>
          <w:r>
            <w:rPr>
              <w:rFonts w:hint="eastAsia"/>
            </w:rPr>
            <w:t>单位：</w:t>
          </w:r>
          <w:sdt>
            <w:sdtPr>
              <w:rPr>
                <w:rFonts w:hint="eastAsia"/>
              </w:rPr>
              <w:alias w:val="单位：母公司其他应收款坏账准备调节表"/>
              <w:tag w:val="_GBC_10c7491cbac54cf6a1a375367db16baf"/>
              <w:id w:val="-9826187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其他应收款坏账准备调节表"/>
              <w:tag w:val="_GBC_01762fded69841c1b87d684f3bcfb97f"/>
              <w:id w:val="11452456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5"/>
            <w:gridCol w:w="1707"/>
          </w:tblGrid>
          <w:tr w:rsidR="00FF407A" w:rsidTr="00FF407A">
            <w:sdt>
              <w:sdtPr>
                <w:rPr>
                  <w:rFonts w:ascii="宋体" w:eastAsia="宋体" w:hAnsi="宋体"/>
                </w:rPr>
                <w:tag w:val="_PLD_a620ef8c0fe0407b955c4f58530e0b21"/>
                <w:id w:val="-1510293732"/>
                <w:lock w:val="sdtLocked"/>
              </w:sdtPr>
              <w:sdtEndPr/>
              <w:sdtContent>
                <w:tc>
                  <w:tcPr>
                    <w:tcW w:w="1001" w:type="pct"/>
                    <w:vMerge w:val="restart"/>
                    <w:vAlign w:val="center"/>
                  </w:tcPr>
                  <w:p w:rsidR="00FF407A" w:rsidRDefault="00FF407A" w:rsidP="00FF407A">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97100936"/>
                <w:lock w:val="sdtLocked"/>
              </w:sdtPr>
              <w:sdtEndPr/>
              <w:sdtContent>
                <w:tc>
                  <w:tcPr>
                    <w:tcW w:w="862" w:type="pct"/>
                    <w:vAlign w:val="center"/>
                  </w:tcPr>
                  <w:p w:rsidR="00FF407A" w:rsidRDefault="00FF407A" w:rsidP="00FF407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1553739452"/>
                <w:lock w:val="sdtLocked"/>
              </w:sdtPr>
              <w:sdtEndPr/>
              <w:sdtContent>
                <w:tc>
                  <w:tcPr>
                    <w:tcW w:w="1097" w:type="pct"/>
                  </w:tcPr>
                  <w:p w:rsidR="00FF407A" w:rsidRDefault="00FF407A" w:rsidP="00FF407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592983376"/>
                <w:lock w:val="sdtLocked"/>
              </w:sdtPr>
              <w:sdtEndPr/>
              <w:sdtContent>
                <w:tc>
                  <w:tcPr>
                    <w:tcW w:w="1097" w:type="pct"/>
                  </w:tcPr>
                  <w:p w:rsidR="00FF407A" w:rsidRDefault="00FF407A" w:rsidP="00FF407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2091076641"/>
                <w:lock w:val="sdtLocked"/>
              </w:sdtPr>
              <w:sdtEndPr/>
              <w:sdtContent>
                <w:tc>
                  <w:tcPr>
                    <w:tcW w:w="943" w:type="pct"/>
                    <w:vMerge w:val="restart"/>
                    <w:vAlign w:val="center"/>
                  </w:tcPr>
                  <w:p w:rsidR="00FF407A" w:rsidRDefault="00FF407A" w:rsidP="00FF407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FF407A" w:rsidTr="00FF407A">
            <w:tc>
              <w:tcPr>
                <w:tcW w:w="1001" w:type="pct"/>
                <w:vMerge/>
                <w:vAlign w:val="center"/>
              </w:tcPr>
              <w:p w:rsidR="00FF407A" w:rsidRDefault="00FF407A" w:rsidP="00FF407A">
                <w:pPr>
                  <w:jc w:val="center"/>
                  <w:rPr>
                    <w:color w:val="008000"/>
                  </w:rPr>
                </w:pPr>
              </w:p>
            </w:tc>
            <w:sdt>
              <w:sdtPr>
                <w:rPr>
                  <w:rFonts w:ascii="宋体" w:eastAsia="宋体" w:hAnsi="宋体"/>
                </w:rPr>
                <w:tag w:val="_PLD_506da2a2f1db4ead819aa958edd702e2"/>
                <w:id w:val="-970280611"/>
                <w:lock w:val="sdtLocked"/>
              </w:sdtPr>
              <w:sdtEndPr/>
              <w:sdtContent>
                <w:tc>
                  <w:tcPr>
                    <w:tcW w:w="862" w:type="pct"/>
                    <w:vAlign w:val="center"/>
                  </w:tcPr>
                  <w:p w:rsidR="00FF407A" w:rsidRDefault="00FF407A" w:rsidP="00FF407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290123585"/>
                <w:lock w:val="sdtLocked"/>
              </w:sdtPr>
              <w:sdtEndPr/>
              <w:sdtContent>
                <w:tc>
                  <w:tcPr>
                    <w:tcW w:w="1097" w:type="pct"/>
                    <w:vAlign w:val="center"/>
                  </w:tcPr>
                  <w:p w:rsidR="00FF407A" w:rsidRDefault="00FF407A" w:rsidP="00FF407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1750082125"/>
                <w:lock w:val="sdtLocked"/>
              </w:sdtPr>
              <w:sdtEndPr/>
              <w:sdtContent>
                <w:tc>
                  <w:tcPr>
                    <w:tcW w:w="1097" w:type="pct"/>
                    <w:vAlign w:val="center"/>
                  </w:tcPr>
                  <w:p w:rsidR="00FF407A" w:rsidRDefault="00FF407A" w:rsidP="00FF407A">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FF407A" w:rsidRDefault="00FF407A" w:rsidP="00FF407A">
                <w:pPr>
                  <w:jc w:val="center"/>
                  <w:rPr>
                    <w:color w:val="008000"/>
                  </w:rPr>
                </w:pPr>
              </w:p>
            </w:tc>
          </w:tr>
          <w:tr w:rsidR="00FF407A" w:rsidTr="00FF407A">
            <w:sdt>
              <w:sdtPr>
                <w:rPr>
                  <w:rFonts w:ascii="宋体" w:eastAsia="宋体" w:hAnsi="宋体"/>
                </w:rPr>
                <w:tag w:val="_PLD_2304f8a656bf488e9c1b48987574a2b8"/>
                <w:id w:val="1085571664"/>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62" w:type="pct"/>
              </w:tcPr>
              <w:p w:rsidR="00FF407A" w:rsidRDefault="00FF407A" w:rsidP="00FF407A">
                <w:pPr>
                  <w:jc w:val="right"/>
                </w:pPr>
                <w:r>
                  <w:t>3,091,587.85</w:t>
                </w:r>
              </w:p>
            </w:tc>
            <w:tc>
              <w:tcPr>
                <w:tcW w:w="1097" w:type="pct"/>
              </w:tcPr>
              <w:p w:rsidR="00FF407A" w:rsidRDefault="00FF407A" w:rsidP="00FF407A">
                <w:pPr>
                  <w:jc w:val="right"/>
                </w:pPr>
                <w:r>
                  <w:t>958,624.28</w:t>
                </w:r>
              </w:p>
            </w:tc>
            <w:tc>
              <w:tcPr>
                <w:tcW w:w="1097" w:type="pct"/>
              </w:tcPr>
              <w:p w:rsidR="00FF407A" w:rsidRDefault="00FF407A" w:rsidP="00FF407A">
                <w:pPr>
                  <w:jc w:val="right"/>
                </w:pPr>
                <w:r>
                  <w:t>107,325.00</w:t>
                </w:r>
              </w:p>
            </w:tc>
            <w:tc>
              <w:tcPr>
                <w:tcW w:w="943" w:type="pct"/>
              </w:tcPr>
              <w:p w:rsidR="00FF407A" w:rsidRDefault="00FF407A" w:rsidP="00FF407A">
                <w:pPr>
                  <w:jc w:val="right"/>
                </w:pPr>
                <w:r>
                  <w:t>4,157,537.13</w:t>
                </w:r>
              </w:p>
            </w:tc>
          </w:tr>
          <w:tr w:rsidR="00FF407A" w:rsidTr="00FF407A">
            <w:sdt>
              <w:sdtPr>
                <w:rPr>
                  <w:rFonts w:ascii="宋体" w:eastAsia="宋体" w:hAnsi="宋体"/>
                </w:rPr>
                <w:tag w:val="_PLD_796e9b523fc242849d2f6df5b04e1b9e"/>
                <w:id w:val="-1812705359"/>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aad55d025f3841e2bffcc3792a62e67f"/>
                <w:id w:val="-1740705112"/>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FF407A" w:rsidRDefault="00FF407A" w:rsidP="00FF407A">
                <w:pPr>
                  <w:jc w:val="right"/>
                </w:pPr>
                <w:r>
                  <w:t>-4,312.14</w:t>
                </w:r>
              </w:p>
            </w:tc>
            <w:tc>
              <w:tcPr>
                <w:tcW w:w="1097" w:type="pct"/>
              </w:tcPr>
              <w:p w:rsidR="00FF407A" w:rsidRDefault="00FF407A" w:rsidP="00FF407A">
                <w:pPr>
                  <w:jc w:val="right"/>
                </w:pPr>
                <w:r>
                  <w:t>4,312.14</w:t>
                </w: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d51399c00ed54bda86e4c2bd21c762c0"/>
                <w:id w:val="-2142563954"/>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263f4e1c664a4834a814f0a366c8e919"/>
                <w:id w:val="-783505418"/>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7103eee28f42440cb40df55e6701cb49"/>
                <w:id w:val="-621919387"/>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bb1ed7ee4d284f95847b09a20e54710f"/>
                <w:id w:val="-910079646"/>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FF407A" w:rsidRDefault="00FF407A" w:rsidP="00FF407A">
                <w:pPr>
                  <w:jc w:val="right"/>
                </w:pPr>
                <w:r>
                  <w:t>1,453,984.28</w:t>
                </w:r>
              </w:p>
            </w:tc>
            <w:tc>
              <w:tcPr>
                <w:tcW w:w="1097" w:type="pct"/>
              </w:tcPr>
              <w:p w:rsidR="00FF407A" w:rsidRDefault="00FF407A" w:rsidP="00FF407A">
                <w:pPr>
                  <w:jc w:val="right"/>
                </w:pPr>
                <w:r>
                  <w:t>-954,312.14</w:t>
                </w:r>
              </w:p>
            </w:tc>
            <w:tc>
              <w:tcPr>
                <w:tcW w:w="1097" w:type="pct"/>
              </w:tcPr>
              <w:p w:rsidR="00FF407A" w:rsidRDefault="00FF407A" w:rsidP="00FF407A">
                <w:pPr>
                  <w:jc w:val="right"/>
                </w:pPr>
              </w:p>
            </w:tc>
            <w:tc>
              <w:tcPr>
                <w:tcW w:w="943" w:type="pct"/>
              </w:tcPr>
              <w:p w:rsidR="00FF407A" w:rsidRDefault="00FF407A" w:rsidP="00FF407A">
                <w:pPr>
                  <w:jc w:val="right"/>
                </w:pPr>
                <w:r>
                  <w:t>499,672.14</w:t>
                </w:r>
              </w:p>
            </w:tc>
          </w:tr>
          <w:tr w:rsidR="00FF407A" w:rsidTr="00FF407A">
            <w:tc>
              <w:tcPr>
                <w:tcW w:w="1001" w:type="pct"/>
                <w:vAlign w:val="center"/>
              </w:tcPr>
              <w:sdt>
                <w:sdtPr>
                  <w:rPr>
                    <w:rFonts w:ascii="宋体" w:eastAsia="宋体" w:hAnsi="宋体" w:hint="eastAsia"/>
                    <w:sz w:val="21"/>
                    <w:szCs w:val="21"/>
                    <w:lang w:eastAsia="zh-CN"/>
                  </w:rPr>
                  <w:tag w:val="_PLD_4f4ae619a7e049d7a297497cfaf7c7a3"/>
                  <w:id w:val="-1717416273"/>
                  <w:lock w:val="sdtLocked"/>
                </w:sdtPr>
                <w:sdtEndPr/>
                <w:sdtContent>
                  <w:p w:rsidR="00FF407A" w:rsidRDefault="00FF407A" w:rsidP="00FF407A">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f623f4998cf8469785fccf1dc23e23f4"/>
                <w:id w:val="-730377502"/>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tc>
              <w:tcPr>
                <w:tcW w:w="1001" w:type="pct"/>
                <w:vAlign w:val="center"/>
              </w:tcPr>
              <w:sdt>
                <w:sdtPr>
                  <w:rPr>
                    <w:rFonts w:ascii="宋体" w:eastAsia="宋体" w:hAnsi="宋体" w:hint="eastAsia"/>
                    <w:sz w:val="21"/>
                    <w:szCs w:val="21"/>
                    <w:lang w:eastAsia="zh-CN"/>
                  </w:rPr>
                  <w:tag w:val="_PLD_7d1faf2fb9f748e597402d52d41da0c3"/>
                  <w:id w:val="120502477"/>
                  <w:lock w:val="sdtLocked"/>
                </w:sdtPr>
                <w:sdtEndPr/>
                <w:sdtContent>
                  <w:p w:rsidR="00FF407A" w:rsidRDefault="00FF407A" w:rsidP="00FF407A">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fd84f390e6184019aab02c9d3845e31d"/>
                <w:id w:val="118042118"/>
                <w:lock w:val="sdtLocked"/>
              </w:sdtPr>
              <w:sdtEndPr/>
              <w:sdtContent>
                <w:tc>
                  <w:tcPr>
                    <w:tcW w:w="1001" w:type="pct"/>
                    <w:vAlign w:val="center"/>
                  </w:tcPr>
                  <w:p w:rsidR="00FF407A" w:rsidRDefault="00FF407A" w:rsidP="00FF407A">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FF407A" w:rsidRDefault="00FF407A" w:rsidP="00FF407A">
                <w:pPr>
                  <w:jc w:val="right"/>
                </w:pPr>
              </w:p>
            </w:tc>
            <w:tc>
              <w:tcPr>
                <w:tcW w:w="1097" w:type="pct"/>
              </w:tcPr>
              <w:p w:rsidR="00FF407A" w:rsidRDefault="00FF407A" w:rsidP="00FF407A">
                <w:pPr>
                  <w:jc w:val="right"/>
                </w:pPr>
              </w:p>
            </w:tc>
            <w:tc>
              <w:tcPr>
                <w:tcW w:w="1097" w:type="pct"/>
              </w:tcPr>
              <w:p w:rsidR="00FF407A" w:rsidRDefault="00FF407A" w:rsidP="00FF407A">
                <w:pPr>
                  <w:jc w:val="right"/>
                </w:pPr>
              </w:p>
            </w:tc>
            <w:tc>
              <w:tcPr>
                <w:tcW w:w="943" w:type="pct"/>
              </w:tcPr>
              <w:p w:rsidR="00FF407A" w:rsidRDefault="00FF407A" w:rsidP="00FF407A">
                <w:pPr>
                  <w:jc w:val="right"/>
                </w:pPr>
              </w:p>
            </w:tc>
          </w:tr>
          <w:tr w:rsidR="00FF407A" w:rsidTr="00FF407A">
            <w:sdt>
              <w:sdtPr>
                <w:rPr>
                  <w:rFonts w:ascii="宋体" w:eastAsia="宋体" w:hAnsi="宋体"/>
                </w:rPr>
                <w:tag w:val="_PLD_04cab04851ab496e8220fc8c946b10a5"/>
                <w:id w:val="-466659862"/>
                <w:lock w:val="sdtLocked"/>
              </w:sdtPr>
              <w:sdtEndPr/>
              <w:sdtContent>
                <w:tc>
                  <w:tcPr>
                    <w:tcW w:w="1001" w:type="pct"/>
                    <w:vAlign w:val="center"/>
                  </w:tcPr>
                  <w:p w:rsidR="00FF407A" w:rsidRDefault="00FF407A" w:rsidP="00FF407A">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862" w:type="pct"/>
              </w:tcPr>
              <w:p w:rsidR="00FF407A" w:rsidRDefault="00FF407A" w:rsidP="00FF407A">
                <w:pPr>
                  <w:jc w:val="right"/>
                </w:pPr>
                <w:r>
                  <w:t>4,541,259.99</w:t>
                </w:r>
              </w:p>
            </w:tc>
            <w:tc>
              <w:tcPr>
                <w:tcW w:w="1097" w:type="pct"/>
              </w:tcPr>
              <w:p w:rsidR="00FF407A" w:rsidRDefault="00FF407A" w:rsidP="00FF407A">
                <w:pPr>
                  <w:jc w:val="right"/>
                </w:pPr>
                <w:r>
                  <w:t>8,624.28</w:t>
                </w:r>
              </w:p>
            </w:tc>
            <w:tc>
              <w:tcPr>
                <w:tcW w:w="1097" w:type="pct"/>
              </w:tcPr>
              <w:p w:rsidR="00FF407A" w:rsidRDefault="00FF407A" w:rsidP="00FF407A">
                <w:pPr>
                  <w:jc w:val="right"/>
                </w:pPr>
                <w:r>
                  <w:t>107,325.00</w:t>
                </w:r>
              </w:p>
            </w:tc>
            <w:tc>
              <w:tcPr>
                <w:tcW w:w="943" w:type="pct"/>
              </w:tcPr>
              <w:p w:rsidR="00FF407A" w:rsidRDefault="00FF407A" w:rsidP="00FF407A">
                <w:pPr>
                  <w:jc w:val="right"/>
                </w:pPr>
                <w:r>
                  <w:t>4,657,209.27</w:t>
                </w:r>
              </w:p>
            </w:tc>
          </w:tr>
        </w:tbl>
        <w:p w:rsidR="00FF407A" w:rsidRDefault="00FF407A"/>
        <w:p w:rsidR="00FF407A" w:rsidRDefault="00FF407A">
          <w:pPr>
            <w:pStyle w:val="af7"/>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53959135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 w:rsidR="00FF407A" w:rsidRDefault="00FF407A">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1207455374"/>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bookmarkEnd w:id="244" w:displacedByCustomXml="prev"/>
    <w:bookmarkStart w:id="245" w:name="_Hlk10548122" w:displacedByCustomXml="next"/>
    <w:sdt>
      <w:sdtPr>
        <w:rPr>
          <w:rFonts w:ascii="宋体" w:hAnsi="宋体" w:cs="宋体" w:hint="eastAsia"/>
          <w:b w:val="0"/>
          <w:bCs/>
          <w:kern w:val="0"/>
          <w:szCs w:val="21"/>
        </w:rPr>
        <w:alias w:val="模块:坏账准备的情况"/>
        <w:tag w:val="_SEC_7efe43f77bc44437a16fe9cc44dc64d6"/>
        <w:id w:val="-1590687449"/>
        <w:lock w:val="sdtLocked"/>
        <w:placeholder>
          <w:docPart w:val="GBC22222222222222222222222222222"/>
        </w:placeholder>
      </w:sdtPr>
      <w:sdtEndPr>
        <w:rPr>
          <w:rFonts w:hint="default"/>
        </w:rPr>
      </w:sdtEndPr>
      <w:sdtContent>
        <w:p w:rsidR="00FF407A" w:rsidRDefault="00FF407A" w:rsidP="0078609A">
          <w:pPr>
            <w:pStyle w:val="4"/>
            <w:numPr>
              <w:ilvl w:val="3"/>
              <w:numId w:val="97"/>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91629402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pStyle w:val="a9"/>
            <w:snapToGrid w:val="0"/>
            <w:spacing w:line="240" w:lineRule="atLeast"/>
            <w:ind w:left="425" w:firstLineChars="0" w:firstLine="0"/>
            <w:jc w:val="right"/>
            <w:rPr>
              <w:rFonts w:ascii="宋体" w:hAnsi="宋体"/>
              <w:szCs w:val="21"/>
            </w:rPr>
          </w:pPr>
          <w:r>
            <w:rPr>
              <w:rFonts w:ascii="宋体" w:hAnsi="宋体" w:hint="eastAsia"/>
              <w:szCs w:val="21"/>
            </w:rPr>
            <w:lastRenderedPageBreak/>
            <w:t>单位：</w:t>
          </w:r>
          <w:sdt>
            <w:sdtPr>
              <w:rPr>
                <w:rFonts w:ascii="宋体" w:hAnsi="宋体" w:hint="eastAsia"/>
                <w:szCs w:val="21"/>
              </w:rPr>
              <w:alias w:val="单位：其他应收款坏账准备"/>
              <w:tag w:val="_GBC_61bb3d08ce2d41d5ad87b4c691e409ad"/>
              <w:id w:val="-1062022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3829980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06"/>
            <w:gridCol w:w="1486"/>
            <w:gridCol w:w="1276"/>
            <w:gridCol w:w="1051"/>
            <w:gridCol w:w="1131"/>
            <w:gridCol w:w="1123"/>
            <w:gridCol w:w="1486"/>
          </w:tblGrid>
          <w:tr w:rsidR="00FF407A" w:rsidTr="00703894">
            <w:sdt>
              <w:sdtPr>
                <w:tag w:val="_PLD_eb515a63c0e744098c94b279d63caf4e"/>
                <w:id w:val="1778748236"/>
                <w:lock w:val="sdtLocked"/>
              </w:sdtPr>
              <w:sdtEndPr/>
              <w:sdtContent>
                <w:tc>
                  <w:tcPr>
                    <w:tcW w:w="832" w:type="pct"/>
                    <w:vMerge w:val="restart"/>
                    <w:shd w:val="clear" w:color="auto" w:fill="FFFFFF"/>
                    <w:vAlign w:val="center"/>
                  </w:tcPr>
                  <w:p w:rsidR="00FF407A" w:rsidRDefault="00FF407A" w:rsidP="00FF407A">
                    <w:pPr>
                      <w:jc w:val="center"/>
                    </w:pPr>
                    <w:r>
                      <w:t>类别</w:t>
                    </w:r>
                  </w:p>
                </w:tc>
              </w:sdtContent>
            </w:sdt>
            <w:sdt>
              <w:sdtPr>
                <w:tag w:val="_PLD_a39850dac4d142e8b7a712dce9edad36"/>
                <w:id w:val="918134542"/>
                <w:lock w:val="sdtLocked"/>
              </w:sdtPr>
              <w:sdtEndPr/>
              <w:sdtContent>
                <w:tc>
                  <w:tcPr>
                    <w:tcW w:w="820" w:type="pct"/>
                    <w:vMerge w:val="restart"/>
                    <w:shd w:val="clear" w:color="auto" w:fill="FFFFFF"/>
                    <w:vAlign w:val="center"/>
                  </w:tcPr>
                  <w:p w:rsidR="00FF407A" w:rsidRDefault="00FF407A" w:rsidP="00FF407A">
                    <w:pPr>
                      <w:jc w:val="center"/>
                    </w:pPr>
                    <w:r>
                      <w:t>期初余额</w:t>
                    </w:r>
                  </w:p>
                </w:tc>
              </w:sdtContent>
            </w:sdt>
            <w:sdt>
              <w:sdtPr>
                <w:tag w:val="_PLD_96686c7add8a4f2a8fa109c753f44a0b"/>
                <w:id w:val="1016428458"/>
                <w:lock w:val="sdtLocked"/>
              </w:sdtPr>
              <w:sdtEndPr/>
              <w:sdtContent>
                <w:tc>
                  <w:tcPr>
                    <w:tcW w:w="2528" w:type="pct"/>
                    <w:gridSpan w:val="4"/>
                    <w:shd w:val="clear" w:color="auto" w:fill="FFFFFF"/>
                    <w:vAlign w:val="center"/>
                  </w:tcPr>
                  <w:p w:rsidR="00FF407A" w:rsidRDefault="00FF407A" w:rsidP="00FF407A">
                    <w:pPr>
                      <w:jc w:val="center"/>
                    </w:pPr>
                    <w:r>
                      <w:rPr>
                        <w:rFonts w:hint="eastAsia"/>
                      </w:rPr>
                      <w:t>本期变动</w:t>
                    </w:r>
                    <w:r>
                      <w:t>金额</w:t>
                    </w:r>
                  </w:p>
                </w:tc>
              </w:sdtContent>
            </w:sdt>
            <w:sdt>
              <w:sdtPr>
                <w:tag w:val="_PLD_2aef0abd937f4f5283fac84c8a1afc2d"/>
                <w:id w:val="-36587731"/>
                <w:lock w:val="sdtLocked"/>
              </w:sdtPr>
              <w:sdtEndPr/>
              <w:sdtContent>
                <w:tc>
                  <w:tcPr>
                    <w:tcW w:w="820" w:type="pct"/>
                    <w:vMerge w:val="restart"/>
                    <w:shd w:val="clear" w:color="auto" w:fill="FFFFFF"/>
                    <w:vAlign w:val="center"/>
                  </w:tcPr>
                  <w:p w:rsidR="00FF407A" w:rsidRDefault="00FF407A" w:rsidP="00FF407A">
                    <w:pPr>
                      <w:jc w:val="center"/>
                    </w:pPr>
                    <w:r>
                      <w:t>期末余额</w:t>
                    </w:r>
                  </w:p>
                </w:tc>
              </w:sdtContent>
            </w:sdt>
          </w:tr>
          <w:tr w:rsidR="00FF407A" w:rsidTr="00703894">
            <w:tc>
              <w:tcPr>
                <w:tcW w:w="832" w:type="pct"/>
                <w:vMerge/>
                <w:shd w:val="clear" w:color="auto" w:fill="FFFFFF"/>
              </w:tcPr>
              <w:p w:rsidR="00FF407A" w:rsidRDefault="00FF407A" w:rsidP="00FF407A">
                <w:pPr>
                  <w:jc w:val="center"/>
                </w:pPr>
              </w:p>
            </w:tc>
            <w:tc>
              <w:tcPr>
                <w:tcW w:w="820" w:type="pct"/>
                <w:vMerge/>
                <w:shd w:val="clear" w:color="auto" w:fill="FFFFFF"/>
              </w:tcPr>
              <w:p w:rsidR="00FF407A" w:rsidRDefault="00FF407A" w:rsidP="00FF407A">
                <w:pPr>
                  <w:jc w:val="center"/>
                </w:pPr>
              </w:p>
            </w:tc>
            <w:sdt>
              <w:sdtPr>
                <w:tag w:val="_PLD_0d882cd108804ecc85c8ea70ca9a0022"/>
                <w:id w:val="-1579351392"/>
                <w:lock w:val="sdtLocked"/>
              </w:sdtPr>
              <w:sdtEndPr/>
              <w:sdtContent>
                <w:tc>
                  <w:tcPr>
                    <w:tcW w:w="704" w:type="pct"/>
                    <w:shd w:val="clear" w:color="auto" w:fill="FFFFFF"/>
                    <w:vAlign w:val="center"/>
                  </w:tcPr>
                  <w:p w:rsidR="00FF407A" w:rsidRDefault="00FF407A" w:rsidP="00FF407A">
                    <w:pPr>
                      <w:jc w:val="center"/>
                    </w:pPr>
                    <w:r>
                      <w:t>计提</w:t>
                    </w:r>
                  </w:p>
                </w:tc>
              </w:sdtContent>
            </w:sdt>
            <w:sdt>
              <w:sdtPr>
                <w:tag w:val="_PLD_e2116bf770074307b5326d2e261c8b91"/>
                <w:id w:val="-162700892"/>
                <w:lock w:val="sdtLocked"/>
              </w:sdtPr>
              <w:sdtEndPr/>
              <w:sdtContent>
                <w:tc>
                  <w:tcPr>
                    <w:tcW w:w="580" w:type="pct"/>
                    <w:shd w:val="clear" w:color="auto" w:fill="FFFFFF"/>
                    <w:vAlign w:val="center"/>
                  </w:tcPr>
                  <w:p w:rsidR="00FF407A" w:rsidRDefault="00FF407A" w:rsidP="00FF407A">
                    <w:pPr>
                      <w:jc w:val="center"/>
                    </w:pPr>
                    <w:r>
                      <w:rPr>
                        <w:rFonts w:hint="eastAsia"/>
                      </w:rPr>
                      <w:t>收回或转回</w:t>
                    </w:r>
                  </w:p>
                </w:tc>
              </w:sdtContent>
            </w:sdt>
            <w:sdt>
              <w:sdtPr>
                <w:tag w:val="_PLD_ecb1755ff206448580b99e0999e516f9"/>
                <w:id w:val="520354992"/>
                <w:lock w:val="sdtLocked"/>
              </w:sdtPr>
              <w:sdtEndPr/>
              <w:sdtContent>
                <w:tc>
                  <w:tcPr>
                    <w:tcW w:w="624" w:type="pct"/>
                    <w:shd w:val="clear" w:color="auto" w:fill="FFFFFF"/>
                    <w:vAlign w:val="center"/>
                  </w:tcPr>
                  <w:p w:rsidR="00FF407A" w:rsidRDefault="00FF407A" w:rsidP="00FF407A">
                    <w:pPr>
                      <w:jc w:val="center"/>
                    </w:pPr>
                    <w:r>
                      <w:rPr>
                        <w:rFonts w:hint="eastAsia"/>
                      </w:rPr>
                      <w:t>转销或核销</w:t>
                    </w:r>
                  </w:p>
                </w:tc>
              </w:sdtContent>
            </w:sdt>
            <w:tc>
              <w:tcPr>
                <w:tcW w:w="620" w:type="pct"/>
                <w:shd w:val="clear" w:color="auto" w:fill="FFFFFF"/>
                <w:vAlign w:val="center"/>
              </w:tcPr>
              <w:sdt>
                <w:sdtPr>
                  <w:rPr>
                    <w:rFonts w:hint="eastAsia"/>
                  </w:rPr>
                  <w:tag w:val="_PLD_1b39a62bca3c4844a14e6b043f874971"/>
                  <w:id w:val="1702828031"/>
                  <w:lock w:val="sdtLocked"/>
                </w:sdtPr>
                <w:sdtEndPr/>
                <w:sdtContent>
                  <w:p w:rsidR="00FF407A" w:rsidRDefault="00FF407A" w:rsidP="00FF407A">
                    <w:pPr>
                      <w:jc w:val="right"/>
                    </w:pPr>
                    <w:r>
                      <w:rPr>
                        <w:rFonts w:hint="eastAsia"/>
                      </w:rPr>
                      <w:t>其他变动</w:t>
                    </w:r>
                  </w:p>
                </w:sdtContent>
              </w:sdt>
            </w:tc>
            <w:tc>
              <w:tcPr>
                <w:tcW w:w="820" w:type="pct"/>
                <w:vMerge/>
                <w:shd w:val="clear" w:color="auto" w:fill="FFFFFF"/>
              </w:tcPr>
              <w:p w:rsidR="00FF407A" w:rsidRDefault="00FF407A" w:rsidP="00FF407A">
                <w:pPr>
                  <w:jc w:val="right"/>
                </w:pPr>
              </w:p>
            </w:tc>
          </w:tr>
          <w:sdt>
            <w:sdtPr>
              <w:alias w:val="其他应收款坏账准备明细"/>
              <w:tag w:val="_TUP_57c26c8d4c2d4626b7f224edb53fa9e6"/>
              <w:id w:val="-828440153"/>
              <w:lock w:val="sdtLocked"/>
            </w:sdtPr>
            <w:sdtEndPr/>
            <w:sdtContent>
              <w:tr w:rsidR="00FF407A" w:rsidTr="00703894">
                <w:tc>
                  <w:tcPr>
                    <w:tcW w:w="832" w:type="pct"/>
                    <w:shd w:val="clear" w:color="auto" w:fill="auto"/>
                  </w:tcPr>
                  <w:p w:rsidR="00FF407A" w:rsidRDefault="00FF407A" w:rsidP="00FF407A">
                    <w:proofErr w:type="gramStart"/>
                    <w:r w:rsidRPr="0028650D">
                      <w:rPr>
                        <w:rFonts w:hint="eastAsia"/>
                      </w:rPr>
                      <w:t>按账龄组</w:t>
                    </w:r>
                    <w:proofErr w:type="gramEnd"/>
                    <w:r w:rsidRPr="0028650D">
                      <w:rPr>
                        <w:rFonts w:hint="eastAsia"/>
                      </w:rPr>
                      <w:t>合计提坏账准备</w:t>
                    </w:r>
                  </w:p>
                </w:tc>
                <w:tc>
                  <w:tcPr>
                    <w:tcW w:w="820" w:type="pct"/>
                    <w:shd w:val="clear" w:color="auto" w:fill="auto"/>
                  </w:tcPr>
                  <w:p w:rsidR="00FF407A" w:rsidRDefault="00FF407A" w:rsidP="00FF407A">
                    <w:pPr>
                      <w:jc w:val="right"/>
                    </w:pPr>
                    <w:r>
                      <w:t>4,157,537.13</w:t>
                    </w:r>
                  </w:p>
                </w:tc>
                <w:tc>
                  <w:tcPr>
                    <w:tcW w:w="704" w:type="pct"/>
                    <w:shd w:val="clear" w:color="auto" w:fill="auto"/>
                  </w:tcPr>
                  <w:p w:rsidR="00FF407A" w:rsidRDefault="00FF407A" w:rsidP="00FF407A">
                    <w:pPr>
                      <w:jc w:val="right"/>
                    </w:pPr>
                    <w:r>
                      <w:t>499,672.14</w:t>
                    </w:r>
                  </w:p>
                </w:tc>
                <w:tc>
                  <w:tcPr>
                    <w:tcW w:w="580" w:type="pct"/>
                    <w:shd w:val="clear" w:color="auto" w:fill="auto"/>
                  </w:tcPr>
                  <w:p w:rsidR="00FF407A" w:rsidRDefault="00FF407A" w:rsidP="00FF407A">
                    <w:pPr>
                      <w:jc w:val="right"/>
                    </w:pPr>
                  </w:p>
                </w:tc>
                <w:tc>
                  <w:tcPr>
                    <w:tcW w:w="624" w:type="pct"/>
                  </w:tcPr>
                  <w:p w:rsidR="00FF407A" w:rsidRDefault="00FF407A" w:rsidP="00FF407A">
                    <w:pPr>
                      <w:jc w:val="right"/>
                    </w:pPr>
                  </w:p>
                </w:tc>
                <w:tc>
                  <w:tcPr>
                    <w:tcW w:w="620" w:type="pct"/>
                  </w:tcPr>
                  <w:p w:rsidR="00FF407A" w:rsidRDefault="00FF407A" w:rsidP="00FF407A">
                    <w:pPr>
                      <w:jc w:val="right"/>
                    </w:pPr>
                  </w:p>
                </w:tc>
                <w:tc>
                  <w:tcPr>
                    <w:tcW w:w="820" w:type="pct"/>
                    <w:shd w:val="clear" w:color="auto" w:fill="auto"/>
                  </w:tcPr>
                  <w:p w:rsidR="00FF407A" w:rsidRDefault="00FF407A" w:rsidP="00FF407A">
                    <w:pPr>
                      <w:jc w:val="right"/>
                    </w:pPr>
                    <w:r w:rsidRPr="0028650D">
                      <w:t>4,657,209.27</w:t>
                    </w:r>
                  </w:p>
                </w:tc>
              </w:tr>
            </w:sdtContent>
          </w:sdt>
          <w:tr w:rsidR="00FF407A" w:rsidTr="00703894">
            <w:sdt>
              <w:sdtPr>
                <w:tag w:val="_PLD_6ecf64f375dd47799ee393325abe39ea"/>
                <w:id w:val="-1136633167"/>
                <w:lock w:val="sdtLocked"/>
              </w:sdtPr>
              <w:sdtEndPr/>
              <w:sdtContent>
                <w:tc>
                  <w:tcPr>
                    <w:tcW w:w="832" w:type="pct"/>
                    <w:shd w:val="clear" w:color="auto" w:fill="auto"/>
                  </w:tcPr>
                  <w:p w:rsidR="00FF407A" w:rsidRDefault="00FF407A" w:rsidP="00FF407A">
                    <w:pPr>
                      <w:jc w:val="center"/>
                    </w:pPr>
                    <w:r>
                      <w:rPr>
                        <w:rFonts w:hint="eastAsia"/>
                      </w:rPr>
                      <w:t>合计</w:t>
                    </w:r>
                  </w:p>
                </w:tc>
              </w:sdtContent>
            </w:sdt>
            <w:tc>
              <w:tcPr>
                <w:tcW w:w="820" w:type="pct"/>
                <w:shd w:val="clear" w:color="auto" w:fill="auto"/>
              </w:tcPr>
              <w:p w:rsidR="00FF407A" w:rsidRDefault="00FF407A" w:rsidP="00FF407A">
                <w:pPr>
                  <w:jc w:val="right"/>
                </w:pPr>
                <w:r>
                  <w:t>4,157,537.13</w:t>
                </w:r>
              </w:p>
            </w:tc>
            <w:tc>
              <w:tcPr>
                <w:tcW w:w="704" w:type="pct"/>
                <w:shd w:val="clear" w:color="auto" w:fill="auto"/>
              </w:tcPr>
              <w:p w:rsidR="00FF407A" w:rsidRDefault="00FF407A" w:rsidP="00FF407A">
                <w:pPr>
                  <w:jc w:val="right"/>
                </w:pPr>
                <w:r>
                  <w:t>499,672.14</w:t>
                </w:r>
              </w:p>
            </w:tc>
            <w:tc>
              <w:tcPr>
                <w:tcW w:w="580" w:type="pct"/>
                <w:shd w:val="clear" w:color="auto" w:fill="auto"/>
              </w:tcPr>
              <w:p w:rsidR="00FF407A" w:rsidRDefault="00FF407A" w:rsidP="00FF407A">
                <w:pPr>
                  <w:jc w:val="right"/>
                </w:pPr>
              </w:p>
            </w:tc>
            <w:tc>
              <w:tcPr>
                <w:tcW w:w="624" w:type="pct"/>
              </w:tcPr>
              <w:p w:rsidR="00FF407A" w:rsidRDefault="00FF407A" w:rsidP="00FF407A">
                <w:pPr>
                  <w:jc w:val="right"/>
                </w:pPr>
              </w:p>
            </w:tc>
            <w:tc>
              <w:tcPr>
                <w:tcW w:w="620" w:type="pct"/>
              </w:tcPr>
              <w:p w:rsidR="00FF407A" w:rsidRDefault="00FF407A" w:rsidP="00FF407A">
                <w:pPr>
                  <w:jc w:val="right"/>
                </w:pPr>
              </w:p>
            </w:tc>
            <w:tc>
              <w:tcPr>
                <w:tcW w:w="820" w:type="pct"/>
                <w:shd w:val="clear" w:color="auto" w:fill="auto"/>
              </w:tcPr>
              <w:p w:rsidR="00FF407A" w:rsidRDefault="00FF407A" w:rsidP="00FF407A">
                <w:pPr>
                  <w:jc w:val="right"/>
                </w:pPr>
                <w:r>
                  <w:t>4,657,209.27</w:t>
                </w:r>
              </w:p>
            </w:tc>
          </w:tr>
        </w:tbl>
        <w:p w:rsidR="00FF407A" w:rsidRDefault="00FF407A"/>
        <w:p w:rsidR="00FF407A" w:rsidRDefault="00FF407A">
          <w:r>
            <w:rPr>
              <w:rFonts w:hint="eastAsia"/>
            </w:rPr>
            <w:t>其中本期坏账准备转回或收回金额重要的：</w:t>
          </w:r>
        </w:p>
        <w:sdt>
          <w:sdtPr>
            <w:alias w:val="是否适用：其中本期其他应收账款坏账准备收回或转回金额重要的[双击切换]"/>
            <w:tag w:val="_GBC_4d2439aebd644da7889b9f279d8a4ec0"/>
            <w:id w:val="-1667860876"/>
            <w:lock w:val="sdtLocked"/>
            <w:placeholder>
              <w:docPart w:val="GBC22222222222222222222222222222"/>
            </w:placeholder>
          </w:sdtPr>
          <w:sdtEndPr/>
          <w:sdtContent>
            <w:p w:rsidR="00FF407A" w:rsidRDefault="00FF407A" w:rsidP="00FF407A">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45" w:displacedByCustomXml="prev"/>
    <w:p w:rsidR="00FF407A" w:rsidRDefault="00FF407A">
      <w:pPr>
        <w:ind w:rightChars="-759" w:right="-1594"/>
      </w:pPr>
    </w:p>
    <w:sdt>
      <w:sdtPr>
        <w:rPr>
          <w:rFonts w:ascii="宋体" w:hAnsi="宋体" w:cs="宋体" w:hint="eastAsia"/>
          <w:b w:val="0"/>
          <w:bCs/>
          <w:kern w:val="0"/>
          <w:szCs w:val="24"/>
        </w:rPr>
        <w:alias w:val="模块:本期实际核销的其他应收款情况"/>
        <w:tag w:val="_SEC_ffe6c87a4f4a49bd9769cbeb746b444b"/>
        <w:id w:val="1683705888"/>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97"/>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203152543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其他应收款核销说明：  "/>
        <w:tag w:val="_SEC_6c44e00a54d34fb1a03f38b7cf5b8a5d"/>
        <w:id w:val="-513769351"/>
        <w:lock w:val="sdtLocked"/>
        <w:placeholder>
          <w:docPart w:val="GBC22222222222222222222222222222"/>
        </w:placeholder>
      </w:sdtPr>
      <w:sdtEndPr>
        <w:rPr>
          <w:rFonts w:hint="default"/>
        </w:rPr>
      </w:sdtEndPr>
      <w:sdtContent>
        <w:p w:rsidR="00FF407A" w:rsidRDefault="00FF407A">
          <w:pPr>
            <w:snapToGrid w:val="0"/>
            <w:spacing w:line="240" w:lineRule="atLeast"/>
          </w:pPr>
          <w:r>
            <w:rPr>
              <w:rFonts w:hint="eastAsia"/>
            </w:rPr>
            <w:t>其他应收款核销说明：</w:t>
          </w:r>
        </w:p>
        <w:sdt>
          <w:sdtPr>
            <w:rPr>
              <w:bCs w:val="0"/>
            </w:rPr>
            <w:alias w:val="是否适用：母公司其他应收款核销说明[双击切换]"/>
            <w:tag w:val="_GBC_7e98a555990349648a39fba0c7228ab7"/>
            <w:id w:val="857549888"/>
            <w:lock w:val="sdtLocked"/>
            <w:placeholder>
              <w:docPart w:val="GBC22222222222222222222222222222"/>
            </w:placeholder>
          </w:sdtPr>
          <w:sdtEndPr/>
          <w:sdtContent>
            <w:p w:rsidR="00FF407A" w:rsidRDefault="00FF407A" w:rsidP="00FF407A">
              <w:pPr>
                <w:snapToGrid w:val="0"/>
                <w:spacing w:line="240" w:lineRule="atLeast"/>
              </w:pPr>
              <w:r>
                <w:rPr>
                  <w:bCs w:val="0"/>
                </w:rPr>
                <w:fldChar w:fldCharType="begin"/>
              </w:r>
              <w:r>
                <w:instrText xml:space="preserve"> MACROBUTTON  SnrToggleCheckbox □适用 </w:instrText>
              </w:r>
              <w:r>
                <w:rPr>
                  <w:bCs w:val="0"/>
                </w:rPr>
                <w:fldChar w:fldCharType="end"/>
              </w:r>
              <w:r>
                <w:rPr>
                  <w:bCs w:val="0"/>
                </w:rPr>
                <w:fldChar w:fldCharType="begin"/>
              </w:r>
              <w:r>
                <w:instrText xml:space="preserve"> MACROBUTTON  SnrToggleCheckbox √不适用 </w:instrText>
              </w:r>
              <w:r>
                <w:rPr>
                  <w:bCs w:val="0"/>
                </w:rPr>
                <w:fldChar w:fldCharType="end"/>
              </w:r>
            </w:p>
          </w:sdtContent>
        </w:sdt>
      </w:sdtContent>
    </w:sdt>
    <w:p w:rsidR="00FF407A" w:rsidRDefault="00FF407A"/>
    <w:sdt>
      <w:sdtPr>
        <w:rPr>
          <w:rFonts w:ascii="宋体" w:hAnsi="宋体" w:cs="宋体" w:hint="eastAsia"/>
          <w:b w:val="0"/>
          <w:bCs/>
          <w:kern w:val="0"/>
          <w:szCs w:val="24"/>
        </w:rPr>
        <w:alias w:val="模块:按欠款方归集的期末余额前五名的其他应收款情况"/>
        <w:tag w:val="_GBC_c77f7efeabc1402191807946a9bfe714"/>
        <w:id w:val="693806853"/>
        <w:lock w:val="sdtLocked"/>
        <w:placeholder>
          <w:docPart w:val="GBC22222222222222222222222222222"/>
        </w:placeholder>
      </w:sdtPr>
      <w:sdtEndPr>
        <w:rPr>
          <w:rFonts w:hint="default"/>
          <w:szCs w:val="21"/>
        </w:rPr>
      </w:sdtEndPr>
      <w:sdtContent>
        <w:p w:rsidR="00FF407A" w:rsidRDefault="00FF407A" w:rsidP="0078609A">
          <w:pPr>
            <w:pStyle w:val="4"/>
            <w:numPr>
              <w:ilvl w:val="3"/>
              <w:numId w:val="97"/>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258262862"/>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母公司财务附注：其他应收账款前五名欠款情况"/>
              <w:tag w:val="_GBC_5eaec4085c10422f90a7a09ee515d922"/>
              <w:id w:val="17805969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8768956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84"/>
            <w:gridCol w:w="1301"/>
            <w:gridCol w:w="1500"/>
            <w:gridCol w:w="1276"/>
            <w:gridCol w:w="1710"/>
            <w:gridCol w:w="1624"/>
          </w:tblGrid>
          <w:tr w:rsidR="00FF407A" w:rsidTr="00FF407A">
            <w:trPr>
              <w:cantSplit/>
            </w:trPr>
            <w:sdt>
              <w:sdtPr>
                <w:tag w:val="_PLD_1bf4103fa73c4527ab273af4182bdac9"/>
                <w:id w:val="1208070182"/>
                <w:lock w:val="sdtLocked"/>
              </w:sdtPr>
              <w:sdtEndPr/>
              <w:sdtContent>
                <w:tc>
                  <w:tcPr>
                    <w:tcW w:w="865"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ind w:right="105"/>
                      <w:jc w:val="center"/>
                    </w:pPr>
                    <w:r>
                      <w:rPr>
                        <w:rFonts w:hint="eastAsia"/>
                      </w:rPr>
                      <w:t>单位名称</w:t>
                    </w:r>
                  </w:p>
                </w:tc>
              </w:sdtContent>
            </w:sdt>
            <w:sdt>
              <w:sdtPr>
                <w:tag w:val="_PLD_13e90710aaf8432b8989b8a8d1ceae0c"/>
                <w:id w:val="356939623"/>
                <w:lock w:val="sdtLocked"/>
              </w:sdtPr>
              <w:sdtEndPr/>
              <w:sdtContent>
                <w:tc>
                  <w:tcPr>
                    <w:tcW w:w="762"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ind w:right="73"/>
                      <w:jc w:val="center"/>
                    </w:pPr>
                    <w:r>
                      <w:rPr>
                        <w:rFonts w:hint="eastAsia"/>
                      </w:rPr>
                      <w:t>款项的性质</w:t>
                    </w:r>
                  </w:p>
                </w:tc>
              </w:sdtContent>
            </w:sdt>
            <w:sdt>
              <w:sdtPr>
                <w:tag w:val="_PLD_2272ceae47e74a6489bfeb2c73aa1f4a"/>
                <w:id w:val="-32421644"/>
                <w:lock w:val="sdtLocked"/>
              </w:sdtPr>
              <w:sdtEndPr/>
              <w:sdtContent>
                <w:tc>
                  <w:tcPr>
                    <w:tcW w:w="690"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ind w:right="73"/>
                      <w:jc w:val="center"/>
                    </w:pPr>
                    <w:r>
                      <w:rPr>
                        <w:rFonts w:hint="eastAsia"/>
                      </w:rPr>
                      <w:t>期末余额</w:t>
                    </w:r>
                  </w:p>
                </w:tc>
              </w:sdtContent>
            </w:sdt>
            <w:sdt>
              <w:sdtPr>
                <w:tag w:val="_PLD_fcefa3ecef954c579974ef8beaeadf3a"/>
                <w:id w:val="281538801"/>
                <w:lock w:val="sdtLocked"/>
              </w:sdtPr>
              <w:sdtEndPr/>
              <w:sdtContent>
                <w:tc>
                  <w:tcPr>
                    <w:tcW w:w="748"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ind w:right="73"/>
                      <w:jc w:val="center"/>
                    </w:pPr>
                    <w:r>
                      <w:rPr>
                        <w:rFonts w:hint="eastAsia"/>
                      </w:rPr>
                      <w:t>账龄</w:t>
                    </w:r>
                  </w:p>
                </w:tc>
              </w:sdtContent>
            </w:sdt>
            <w:sdt>
              <w:sdtPr>
                <w:tag w:val="_PLD_13e1362304be4663873f1e8f72848948"/>
                <w:id w:val="-1427115688"/>
                <w:lock w:val="sdtLocked"/>
              </w:sdtPr>
              <w:sdtEndPr/>
              <w:sdtContent>
                <w:tc>
                  <w:tcPr>
                    <w:tcW w:w="992"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jc w:val="center"/>
                    </w:pPr>
                    <w:r>
                      <w:rPr>
                        <w:rFonts w:hint="eastAsia"/>
                      </w:rPr>
                      <w:t>占其他应收款期末余额合计数的比例(</w:t>
                    </w:r>
                    <w:r>
                      <w:t>%)</w:t>
                    </w:r>
                  </w:p>
                </w:tc>
              </w:sdtContent>
            </w:sdt>
            <w:sdt>
              <w:sdtPr>
                <w:tag w:val="_PLD_f2c7137b0fd6426d9d9640429eb47701"/>
                <w:id w:val="940798080"/>
                <w:lock w:val="sdtLocked"/>
              </w:sdtPr>
              <w:sdtEndPr/>
              <w:sdtContent>
                <w:tc>
                  <w:tcPr>
                    <w:tcW w:w="943" w:type="pct"/>
                    <w:tcBorders>
                      <w:top w:val="single" w:sz="6" w:space="0" w:color="auto"/>
                      <w:left w:val="single" w:sz="6" w:space="0" w:color="auto"/>
                      <w:bottom w:val="single" w:sz="6" w:space="0" w:color="auto"/>
                      <w:right w:val="single" w:sz="6" w:space="0" w:color="auto"/>
                    </w:tcBorders>
                    <w:vAlign w:val="center"/>
                  </w:tcPr>
                  <w:p w:rsidR="00FF407A" w:rsidRDefault="00FF407A" w:rsidP="00FF407A">
                    <w:pPr>
                      <w:jc w:val="center"/>
                    </w:pPr>
                    <w:r>
                      <w:rPr>
                        <w:rFonts w:hint="eastAsia"/>
                      </w:rPr>
                      <w:t>坏账准备</w:t>
                    </w:r>
                  </w:p>
                  <w:p w:rsidR="00FF407A" w:rsidRDefault="00FF407A" w:rsidP="00FF407A">
                    <w:pPr>
                      <w:jc w:val="center"/>
                    </w:pPr>
                    <w:r>
                      <w:rPr>
                        <w:rFonts w:hint="eastAsia"/>
                      </w:rPr>
                      <w:t>期末余额</w:t>
                    </w:r>
                  </w:p>
                </w:tc>
              </w:sdtContent>
            </w:sdt>
          </w:tr>
          <w:sdt>
            <w:sdtPr>
              <w:rPr>
                <w:rFonts w:hint="eastAsia"/>
              </w:rPr>
              <w:alias w:val="其他应收款欠款户"/>
              <w:tag w:val="_GBC_3912a12d540a40c8946b4121501bca53"/>
              <w:id w:val="1208761926"/>
              <w:lock w:val="sdtLocked"/>
            </w:sdtPr>
            <w:sdtEndPr/>
            <w:sdtContent>
              <w:tr w:rsidR="00FF407A" w:rsidTr="00FF407A">
                <w:trPr>
                  <w:cantSplit/>
                </w:trPr>
                <w:tc>
                  <w:tcPr>
                    <w:tcW w:w="865" w:type="pct"/>
                    <w:tcBorders>
                      <w:top w:val="single" w:sz="6" w:space="0" w:color="auto"/>
                      <w:left w:val="single" w:sz="6" w:space="0" w:color="auto"/>
                      <w:bottom w:val="single" w:sz="6" w:space="0" w:color="auto"/>
                      <w:right w:val="single" w:sz="6" w:space="0" w:color="auto"/>
                    </w:tcBorders>
                  </w:tcPr>
                  <w:p w:rsidR="00FF407A" w:rsidRDefault="00FF407A" w:rsidP="00FF407A">
                    <w:pPr>
                      <w:ind w:right="105"/>
                    </w:pPr>
                    <w:r>
                      <w:t>浙江中国轻纺</w:t>
                    </w:r>
                    <w:proofErr w:type="gramStart"/>
                    <w:r>
                      <w:t>城网络</w:t>
                    </w:r>
                    <w:proofErr w:type="gramEnd"/>
                    <w:r>
                      <w:t>有限公司</w:t>
                    </w:r>
                  </w:p>
                </w:tc>
                <w:tc>
                  <w:tcPr>
                    <w:tcW w:w="762" w:type="pct"/>
                    <w:tcBorders>
                      <w:top w:val="single" w:sz="6" w:space="0" w:color="auto"/>
                      <w:left w:val="single" w:sz="6" w:space="0" w:color="auto"/>
                      <w:bottom w:val="single" w:sz="6" w:space="0" w:color="auto"/>
                      <w:right w:val="single" w:sz="6" w:space="0" w:color="auto"/>
                    </w:tcBorders>
                  </w:tcPr>
                  <w:p w:rsidR="00FF407A" w:rsidRDefault="00FF407A" w:rsidP="00FF407A">
                    <w:pPr>
                      <w:ind w:right="73"/>
                    </w:pPr>
                    <w:r>
                      <w:t>暂借款</w:t>
                    </w:r>
                  </w:p>
                </w:tc>
                <w:tc>
                  <w:tcPr>
                    <w:tcW w:w="690" w:type="pct"/>
                    <w:tcBorders>
                      <w:top w:val="single" w:sz="6" w:space="0" w:color="auto"/>
                      <w:left w:val="single" w:sz="6" w:space="0" w:color="auto"/>
                      <w:bottom w:val="single" w:sz="6" w:space="0" w:color="auto"/>
                      <w:right w:val="single" w:sz="6" w:space="0" w:color="auto"/>
                    </w:tcBorders>
                  </w:tcPr>
                  <w:p w:rsidR="00FF407A" w:rsidRDefault="00FF407A" w:rsidP="00FF407A">
                    <w:pPr>
                      <w:ind w:right="73"/>
                      <w:jc w:val="right"/>
                    </w:pPr>
                    <w:r>
                      <w:t>40,000,000.00</w:t>
                    </w:r>
                  </w:p>
                </w:tc>
                <w:tc>
                  <w:tcPr>
                    <w:tcW w:w="748" w:type="pct"/>
                    <w:tcBorders>
                      <w:top w:val="single" w:sz="6" w:space="0" w:color="auto"/>
                      <w:left w:val="single" w:sz="6" w:space="0" w:color="auto"/>
                      <w:bottom w:val="single" w:sz="6" w:space="0" w:color="auto"/>
                      <w:right w:val="single" w:sz="6" w:space="0" w:color="auto"/>
                    </w:tcBorders>
                  </w:tcPr>
                  <w:p w:rsidR="00FF407A" w:rsidRDefault="00FF407A" w:rsidP="00FF407A">
                    <w:pPr>
                      <w:ind w:right="73"/>
                    </w:pPr>
                    <w:r>
                      <w:t>1年以内</w:t>
                    </w:r>
                  </w:p>
                </w:tc>
                <w:tc>
                  <w:tcPr>
                    <w:tcW w:w="992"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43.90</w:t>
                    </w:r>
                  </w:p>
                </w:tc>
                <w:tc>
                  <w:tcPr>
                    <w:tcW w:w="943"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2,000,000.00</w:t>
                    </w:r>
                  </w:p>
                </w:tc>
              </w:tr>
            </w:sdtContent>
          </w:sdt>
          <w:sdt>
            <w:sdtPr>
              <w:rPr>
                <w:rFonts w:hint="eastAsia"/>
              </w:rPr>
              <w:alias w:val="其他应收款欠款户"/>
              <w:tag w:val="_GBC_3912a12d540a40c8946b4121501bca53"/>
              <w:id w:val="1432468513"/>
              <w:lock w:val="sdtLocked"/>
            </w:sdtPr>
            <w:sdtEndPr/>
            <w:sdtContent>
              <w:tr w:rsidR="00FF407A" w:rsidTr="00FF407A">
                <w:trPr>
                  <w:cantSplit/>
                </w:trPr>
                <w:tc>
                  <w:tcPr>
                    <w:tcW w:w="865" w:type="pct"/>
                    <w:tcBorders>
                      <w:top w:val="single" w:sz="6" w:space="0" w:color="auto"/>
                      <w:left w:val="single" w:sz="6" w:space="0" w:color="auto"/>
                      <w:bottom w:val="single" w:sz="6" w:space="0" w:color="auto"/>
                      <w:right w:val="single" w:sz="6" w:space="0" w:color="auto"/>
                    </w:tcBorders>
                  </w:tcPr>
                  <w:p w:rsidR="00FF407A" w:rsidRDefault="00FF407A" w:rsidP="00FF407A">
                    <w:pPr>
                      <w:ind w:right="105"/>
                    </w:pPr>
                    <w:r>
                      <w:t>绍兴中轻物业管理有限公司</w:t>
                    </w:r>
                  </w:p>
                </w:tc>
                <w:tc>
                  <w:tcPr>
                    <w:tcW w:w="762" w:type="pct"/>
                    <w:tcBorders>
                      <w:top w:val="single" w:sz="6" w:space="0" w:color="auto"/>
                      <w:left w:val="single" w:sz="6" w:space="0" w:color="auto"/>
                      <w:bottom w:val="single" w:sz="6" w:space="0" w:color="auto"/>
                      <w:right w:val="single" w:sz="6" w:space="0" w:color="auto"/>
                    </w:tcBorders>
                  </w:tcPr>
                  <w:p w:rsidR="00FF407A" w:rsidRDefault="00FF407A" w:rsidP="00FF407A">
                    <w:pPr>
                      <w:ind w:right="73"/>
                    </w:pPr>
                    <w:r>
                      <w:t>暂借款</w:t>
                    </w:r>
                  </w:p>
                </w:tc>
                <w:tc>
                  <w:tcPr>
                    <w:tcW w:w="690" w:type="pct"/>
                    <w:tcBorders>
                      <w:top w:val="single" w:sz="6" w:space="0" w:color="auto"/>
                      <w:left w:val="single" w:sz="6" w:space="0" w:color="auto"/>
                      <w:bottom w:val="single" w:sz="6" w:space="0" w:color="auto"/>
                      <w:right w:val="single" w:sz="6" w:space="0" w:color="auto"/>
                    </w:tcBorders>
                  </w:tcPr>
                  <w:p w:rsidR="00FF407A" w:rsidRDefault="00FF407A" w:rsidP="00FF407A">
                    <w:pPr>
                      <w:ind w:right="73"/>
                      <w:jc w:val="right"/>
                    </w:pPr>
                    <w:r>
                      <w:t>25,000,000.00</w:t>
                    </w:r>
                  </w:p>
                </w:tc>
                <w:tc>
                  <w:tcPr>
                    <w:tcW w:w="748" w:type="pct"/>
                    <w:tcBorders>
                      <w:top w:val="single" w:sz="6" w:space="0" w:color="auto"/>
                      <w:left w:val="single" w:sz="6" w:space="0" w:color="auto"/>
                      <w:bottom w:val="single" w:sz="6" w:space="0" w:color="auto"/>
                      <w:right w:val="single" w:sz="6" w:space="0" w:color="auto"/>
                    </w:tcBorders>
                  </w:tcPr>
                  <w:p w:rsidR="00FF407A" w:rsidRDefault="00FF407A" w:rsidP="00FF407A">
                    <w:pPr>
                      <w:ind w:right="73"/>
                    </w:pPr>
                    <w:r>
                      <w:t>1年以内</w:t>
                    </w:r>
                  </w:p>
                </w:tc>
                <w:tc>
                  <w:tcPr>
                    <w:tcW w:w="992"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27.43</w:t>
                    </w:r>
                  </w:p>
                </w:tc>
                <w:tc>
                  <w:tcPr>
                    <w:tcW w:w="943"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1,250,000.00</w:t>
                    </w:r>
                  </w:p>
                </w:tc>
              </w:tr>
            </w:sdtContent>
          </w:sdt>
          <w:sdt>
            <w:sdtPr>
              <w:rPr>
                <w:rFonts w:hint="eastAsia"/>
              </w:rPr>
              <w:alias w:val="其他应收款欠款户"/>
              <w:tag w:val="_GBC_3912a12d540a40c8946b4121501bca53"/>
              <w:id w:val="-1314558962"/>
              <w:lock w:val="sdtLocked"/>
            </w:sdtPr>
            <w:sdtEndPr/>
            <w:sdtContent>
              <w:tr w:rsidR="00FF407A" w:rsidTr="00FF407A">
                <w:trPr>
                  <w:cantSplit/>
                </w:trPr>
                <w:tc>
                  <w:tcPr>
                    <w:tcW w:w="865" w:type="pct"/>
                    <w:tcBorders>
                      <w:top w:val="single" w:sz="6" w:space="0" w:color="auto"/>
                      <w:left w:val="single" w:sz="6" w:space="0" w:color="auto"/>
                      <w:bottom w:val="single" w:sz="6" w:space="0" w:color="auto"/>
                      <w:right w:val="single" w:sz="6" w:space="0" w:color="auto"/>
                    </w:tcBorders>
                  </w:tcPr>
                  <w:p w:rsidR="00FF407A" w:rsidRDefault="00FF407A" w:rsidP="00FF407A">
                    <w:pPr>
                      <w:ind w:right="105"/>
                    </w:pPr>
                    <w:r>
                      <w:t>浙江中国轻纺城物流中心开发经营有限公司</w:t>
                    </w:r>
                  </w:p>
                </w:tc>
                <w:tc>
                  <w:tcPr>
                    <w:tcW w:w="762" w:type="pct"/>
                    <w:tcBorders>
                      <w:top w:val="single" w:sz="6" w:space="0" w:color="auto"/>
                      <w:left w:val="single" w:sz="6" w:space="0" w:color="auto"/>
                      <w:bottom w:val="single" w:sz="6" w:space="0" w:color="auto"/>
                      <w:right w:val="single" w:sz="6" w:space="0" w:color="auto"/>
                    </w:tcBorders>
                  </w:tcPr>
                  <w:p w:rsidR="00FF407A" w:rsidRDefault="00FF407A" w:rsidP="00FF407A">
                    <w:pPr>
                      <w:ind w:right="73"/>
                    </w:pPr>
                    <w:r>
                      <w:t>暂借款</w:t>
                    </w:r>
                  </w:p>
                </w:tc>
                <w:tc>
                  <w:tcPr>
                    <w:tcW w:w="690" w:type="pct"/>
                    <w:tcBorders>
                      <w:top w:val="single" w:sz="6" w:space="0" w:color="auto"/>
                      <w:left w:val="single" w:sz="6" w:space="0" w:color="auto"/>
                      <w:bottom w:val="single" w:sz="6" w:space="0" w:color="auto"/>
                      <w:right w:val="single" w:sz="6" w:space="0" w:color="auto"/>
                    </w:tcBorders>
                  </w:tcPr>
                  <w:p w:rsidR="00FF407A" w:rsidRDefault="00FF407A" w:rsidP="00FF407A">
                    <w:pPr>
                      <w:ind w:right="73"/>
                      <w:jc w:val="right"/>
                    </w:pPr>
                    <w:r>
                      <w:t>22,500,000.00</w:t>
                    </w:r>
                  </w:p>
                </w:tc>
                <w:tc>
                  <w:tcPr>
                    <w:tcW w:w="748" w:type="pct"/>
                    <w:tcBorders>
                      <w:top w:val="single" w:sz="6" w:space="0" w:color="auto"/>
                      <w:left w:val="single" w:sz="6" w:space="0" w:color="auto"/>
                      <w:bottom w:val="single" w:sz="6" w:space="0" w:color="auto"/>
                      <w:right w:val="single" w:sz="6" w:space="0" w:color="auto"/>
                    </w:tcBorders>
                  </w:tcPr>
                  <w:p w:rsidR="00FF407A" w:rsidRDefault="00FF407A" w:rsidP="00FF407A">
                    <w:pPr>
                      <w:ind w:right="73"/>
                    </w:pPr>
                    <w:r>
                      <w:t>1年以内</w:t>
                    </w:r>
                  </w:p>
                </w:tc>
                <w:tc>
                  <w:tcPr>
                    <w:tcW w:w="992"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24.69</w:t>
                    </w:r>
                  </w:p>
                </w:tc>
                <w:tc>
                  <w:tcPr>
                    <w:tcW w:w="943"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1,125,000.00</w:t>
                    </w:r>
                  </w:p>
                </w:tc>
              </w:tr>
            </w:sdtContent>
          </w:sdt>
          <w:sdt>
            <w:sdtPr>
              <w:rPr>
                <w:rFonts w:hint="eastAsia"/>
              </w:rPr>
              <w:alias w:val="其他应收款欠款户"/>
              <w:tag w:val="_GBC_3912a12d540a40c8946b4121501bca53"/>
              <w:id w:val="-1556625044"/>
              <w:lock w:val="sdtLocked"/>
            </w:sdtPr>
            <w:sdtEndPr/>
            <w:sdtContent>
              <w:tr w:rsidR="00FF407A" w:rsidTr="00FF407A">
                <w:trPr>
                  <w:cantSplit/>
                </w:trPr>
                <w:tc>
                  <w:tcPr>
                    <w:tcW w:w="865" w:type="pct"/>
                    <w:tcBorders>
                      <w:top w:val="single" w:sz="6" w:space="0" w:color="auto"/>
                      <w:left w:val="single" w:sz="6" w:space="0" w:color="auto"/>
                      <w:bottom w:val="single" w:sz="6" w:space="0" w:color="auto"/>
                      <w:right w:val="single" w:sz="6" w:space="0" w:color="auto"/>
                    </w:tcBorders>
                  </w:tcPr>
                  <w:p w:rsidR="00FF407A" w:rsidRDefault="00FF407A" w:rsidP="00FF407A">
                    <w:pPr>
                      <w:ind w:right="105"/>
                    </w:pPr>
                    <w:r>
                      <w:t>绍兴柯桥经济技术开发区管理委员会</w:t>
                    </w:r>
                  </w:p>
                </w:tc>
                <w:tc>
                  <w:tcPr>
                    <w:tcW w:w="762" w:type="pct"/>
                    <w:tcBorders>
                      <w:top w:val="single" w:sz="6" w:space="0" w:color="auto"/>
                      <w:left w:val="single" w:sz="6" w:space="0" w:color="auto"/>
                      <w:bottom w:val="single" w:sz="6" w:space="0" w:color="auto"/>
                      <w:right w:val="single" w:sz="6" w:space="0" w:color="auto"/>
                    </w:tcBorders>
                  </w:tcPr>
                  <w:p w:rsidR="00FF407A" w:rsidRDefault="00FF407A" w:rsidP="00FF407A">
                    <w:pPr>
                      <w:ind w:right="73"/>
                    </w:pPr>
                    <w:r>
                      <w:t>保证金</w:t>
                    </w:r>
                  </w:p>
                </w:tc>
                <w:tc>
                  <w:tcPr>
                    <w:tcW w:w="690" w:type="pct"/>
                    <w:tcBorders>
                      <w:top w:val="single" w:sz="6" w:space="0" w:color="auto"/>
                      <w:left w:val="single" w:sz="6" w:space="0" w:color="auto"/>
                      <w:bottom w:val="single" w:sz="6" w:space="0" w:color="auto"/>
                      <w:right w:val="single" w:sz="6" w:space="0" w:color="auto"/>
                    </w:tcBorders>
                  </w:tcPr>
                  <w:p w:rsidR="00FF407A" w:rsidRDefault="00FF407A" w:rsidP="00FF407A">
                    <w:pPr>
                      <w:ind w:right="73"/>
                      <w:jc w:val="right"/>
                    </w:pPr>
                    <w:r>
                      <w:t>3,030,000.00</w:t>
                    </w:r>
                  </w:p>
                </w:tc>
                <w:tc>
                  <w:tcPr>
                    <w:tcW w:w="748" w:type="pct"/>
                    <w:tcBorders>
                      <w:top w:val="single" w:sz="6" w:space="0" w:color="auto"/>
                      <w:left w:val="single" w:sz="6" w:space="0" w:color="auto"/>
                      <w:bottom w:val="single" w:sz="6" w:space="0" w:color="auto"/>
                      <w:right w:val="single" w:sz="6" w:space="0" w:color="auto"/>
                    </w:tcBorders>
                  </w:tcPr>
                  <w:p w:rsidR="00FF407A" w:rsidRDefault="00FF407A" w:rsidP="00FF407A">
                    <w:pPr>
                      <w:ind w:right="73"/>
                    </w:pPr>
                    <w:r>
                      <w:t>1年以内</w:t>
                    </w:r>
                  </w:p>
                </w:tc>
                <w:tc>
                  <w:tcPr>
                    <w:tcW w:w="992"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3.33</w:t>
                    </w:r>
                  </w:p>
                </w:tc>
                <w:tc>
                  <w:tcPr>
                    <w:tcW w:w="943"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151,500.00</w:t>
                    </w:r>
                  </w:p>
                </w:tc>
              </w:tr>
            </w:sdtContent>
          </w:sdt>
          <w:sdt>
            <w:sdtPr>
              <w:rPr>
                <w:rFonts w:hint="eastAsia"/>
              </w:rPr>
              <w:alias w:val="其他应收款欠款户"/>
              <w:tag w:val="_GBC_3912a12d540a40c8946b4121501bca53"/>
              <w:id w:val="-1536961985"/>
              <w:lock w:val="sdtLocked"/>
            </w:sdtPr>
            <w:sdtEndPr/>
            <w:sdtContent>
              <w:tr w:rsidR="00FF407A" w:rsidTr="00FF407A">
                <w:trPr>
                  <w:cantSplit/>
                </w:trPr>
                <w:tc>
                  <w:tcPr>
                    <w:tcW w:w="865" w:type="pct"/>
                    <w:tcBorders>
                      <w:top w:val="single" w:sz="6" w:space="0" w:color="auto"/>
                      <w:left w:val="single" w:sz="6" w:space="0" w:color="auto"/>
                      <w:bottom w:val="single" w:sz="6" w:space="0" w:color="auto"/>
                      <w:right w:val="single" w:sz="6" w:space="0" w:color="auto"/>
                    </w:tcBorders>
                  </w:tcPr>
                  <w:p w:rsidR="00FF407A" w:rsidRDefault="00FF407A" w:rsidP="00FF407A">
                    <w:pPr>
                      <w:ind w:right="105"/>
                    </w:pPr>
                    <w:r>
                      <w:t>绍兴用电管理所</w:t>
                    </w:r>
                  </w:p>
                </w:tc>
                <w:tc>
                  <w:tcPr>
                    <w:tcW w:w="762" w:type="pct"/>
                    <w:tcBorders>
                      <w:top w:val="single" w:sz="6" w:space="0" w:color="auto"/>
                      <w:left w:val="single" w:sz="6" w:space="0" w:color="auto"/>
                      <w:bottom w:val="single" w:sz="6" w:space="0" w:color="auto"/>
                      <w:right w:val="single" w:sz="6" w:space="0" w:color="auto"/>
                    </w:tcBorders>
                  </w:tcPr>
                  <w:p w:rsidR="00FF407A" w:rsidRDefault="00FF407A" w:rsidP="00FF407A">
                    <w:pPr>
                      <w:ind w:right="73"/>
                    </w:pPr>
                    <w:r>
                      <w:t>其他</w:t>
                    </w:r>
                  </w:p>
                </w:tc>
                <w:tc>
                  <w:tcPr>
                    <w:tcW w:w="690" w:type="pct"/>
                    <w:tcBorders>
                      <w:top w:val="single" w:sz="6" w:space="0" w:color="auto"/>
                      <w:left w:val="single" w:sz="6" w:space="0" w:color="auto"/>
                      <w:bottom w:val="single" w:sz="6" w:space="0" w:color="auto"/>
                      <w:right w:val="single" w:sz="6" w:space="0" w:color="auto"/>
                    </w:tcBorders>
                  </w:tcPr>
                  <w:p w:rsidR="00FF407A" w:rsidRDefault="00FF407A" w:rsidP="00FF407A">
                    <w:pPr>
                      <w:ind w:right="73"/>
                      <w:jc w:val="right"/>
                    </w:pPr>
                    <w:r>
                      <w:t>128,350.00</w:t>
                    </w:r>
                  </w:p>
                </w:tc>
                <w:tc>
                  <w:tcPr>
                    <w:tcW w:w="748" w:type="pct"/>
                    <w:tcBorders>
                      <w:top w:val="single" w:sz="6" w:space="0" w:color="auto"/>
                      <w:left w:val="single" w:sz="6" w:space="0" w:color="auto"/>
                      <w:bottom w:val="single" w:sz="6" w:space="0" w:color="auto"/>
                      <w:right w:val="single" w:sz="6" w:space="0" w:color="auto"/>
                    </w:tcBorders>
                  </w:tcPr>
                  <w:p w:rsidR="00FF407A" w:rsidRDefault="00FF407A" w:rsidP="00FF407A">
                    <w:pPr>
                      <w:ind w:right="73"/>
                    </w:pPr>
                    <w:r>
                      <w:t>5年以上</w:t>
                    </w:r>
                  </w:p>
                </w:tc>
                <w:tc>
                  <w:tcPr>
                    <w:tcW w:w="992"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0.14</w:t>
                    </w:r>
                  </w:p>
                </w:tc>
                <w:tc>
                  <w:tcPr>
                    <w:tcW w:w="943"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64,175.00</w:t>
                    </w:r>
                  </w:p>
                </w:tc>
              </w:tr>
            </w:sdtContent>
          </w:sdt>
          <w:tr w:rsidR="00FF407A" w:rsidTr="00FF407A">
            <w:trPr>
              <w:cantSplit/>
            </w:trPr>
            <w:sdt>
              <w:sdtPr>
                <w:tag w:val="_PLD_4b94fa57164840a68859b565c2ebabb5"/>
                <w:id w:val="843214929"/>
                <w:lock w:val="sdtLocked"/>
              </w:sdtPr>
              <w:sdtEndPr/>
              <w:sdtContent>
                <w:tc>
                  <w:tcPr>
                    <w:tcW w:w="865" w:type="pct"/>
                    <w:tcBorders>
                      <w:top w:val="single" w:sz="6" w:space="0" w:color="auto"/>
                      <w:left w:val="single" w:sz="6" w:space="0" w:color="auto"/>
                      <w:bottom w:val="single" w:sz="6" w:space="0" w:color="auto"/>
                      <w:right w:val="single" w:sz="6" w:space="0" w:color="auto"/>
                    </w:tcBorders>
                  </w:tcPr>
                  <w:p w:rsidR="00FF407A" w:rsidRDefault="00FF407A" w:rsidP="00FF407A">
                    <w:pPr>
                      <w:ind w:right="105"/>
                      <w:jc w:val="center"/>
                    </w:pPr>
                    <w:r>
                      <w:rPr>
                        <w:rFonts w:hint="eastAsia"/>
                      </w:rPr>
                      <w:t>合计</w:t>
                    </w:r>
                  </w:p>
                </w:tc>
              </w:sdtContent>
            </w:sdt>
            <w:tc>
              <w:tcPr>
                <w:tcW w:w="762" w:type="pct"/>
                <w:tcBorders>
                  <w:top w:val="single" w:sz="6" w:space="0" w:color="auto"/>
                  <w:left w:val="single" w:sz="6" w:space="0" w:color="auto"/>
                  <w:bottom w:val="single" w:sz="6" w:space="0" w:color="auto"/>
                  <w:right w:val="single" w:sz="6" w:space="0" w:color="auto"/>
                </w:tcBorders>
              </w:tcPr>
              <w:p w:rsidR="00FF407A" w:rsidRDefault="00FF407A" w:rsidP="00FF407A">
                <w:pPr>
                  <w:ind w:right="73"/>
                  <w:jc w:val="center"/>
                </w:pPr>
                <w:r>
                  <w:t>/</w:t>
                </w:r>
              </w:p>
            </w:tc>
            <w:tc>
              <w:tcPr>
                <w:tcW w:w="690" w:type="pct"/>
                <w:tcBorders>
                  <w:top w:val="single" w:sz="6" w:space="0" w:color="auto"/>
                  <w:left w:val="single" w:sz="6" w:space="0" w:color="auto"/>
                  <w:bottom w:val="single" w:sz="6" w:space="0" w:color="auto"/>
                  <w:right w:val="single" w:sz="6" w:space="0" w:color="auto"/>
                </w:tcBorders>
              </w:tcPr>
              <w:p w:rsidR="00FF407A" w:rsidRDefault="00FF407A" w:rsidP="00FF407A">
                <w:pPr>
                  <w:ind w:right="73"/>
                  <w:jc w:val="right"/>
                </w:pPr>
                <w:r>
                  <w:t>90,658,350.00</w:t>
                </w:r>
              </w:p>
            </w:tc>
            <w:tc>
              <w:tcPr>
                <w:tcW w:w="748" w:type="pct"/>
                <w:tcBorders>
                  <w:top w:val="single" w:sz="6" w:space="0" w:color="auto"/>
                  <w:left w:val="single" w:sz="6" w:space="0" w:color="auto"/>
                  <w:bottom w:val="single" w:sz="6" w:space="0" w:color="auto"/>
                  <w:right w:val="single" w:sz="6" w:space="0" w:color="auto"/>
                </w:tcBorders>
              </w:tcPr>
              <w:p w:rsidR="00FF407A" w:rsidRDefault="00FF407A" w:rsidP="00FF407A">
                <w:pPr>
                  <w:ind w:right="73"/>
                  <w:jc w:val="center"/>
                </w:pPr>
                <w:r>
                  <w:t>/</w:t>
                </w:r>
              </w:p>
            </w:tc>
            <w:tc>
              <w:tcPr>
                <w:tcW w:w="992"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99.49</w:t>
                </w:r>
              </w:p>
            </w:tc>
            <w:tc>
              <w:tcPr>
                <w:tcW w:w="943" w:type="pct"/>
                <w:tcBorders>
                  <w:top w:val="single" w:sz="6" w:space="0" w:color="auto"/>
                  <w:left w:val="single" w:sz="6" w:space="0" w:color="auto"/>
                  <w:bottom w:val="single" w:sz="6" w:space="0" w:color="auto"/>
                  <w:right w:val="single" w:sz="6" w:space="0" w:color="auto"/>
                </w:tcBorders>
              </w:tcPr>
              <w:p w:rsidR="00FF407A" w:rsidRDefault="00FF407A" w:rsidP="00FF407A">
                <w:pPr>
                  <w:jc w:val="right"/>
                </w:pPr>
                <w:r>
                  <w:t>4,590,675.00</w:t>
                </w:r>
              </w:p>
            </w:tc>
          </w:tr>
        </w:tbl>
        <w:p w:rsidR="00FF407A" w:rsidRDefault="00CB690D"/>
      </w:sdtContent>
    </w:sdt>
    <w:sdt>
      <w:sdtPr>
        <w:rPr>
          <w:rFonts w:ascii="宋体" w:hAnsi="宋体" w:cs="宋体" w:hint="eastAsia"/>
          <w:b w:val="0"/>
          <w:bCs/>
          <w:kern w:val="0"/>
          <w:szCs w:val="24"/>
        </w:rPr>
        <w:alias w:val="模块:按应收金额确认的政府补助"/>
        <w:tag w:val="_GBC_52bd0b171cc64f85aa1100213c81523c"/>
        <w:id w:val="506636653"/>
        <w:lock w:val="sdtLocked"/>
        <w:placeholder>
          <w:docPart w:val="GBC22222222222222222222222222222"/>
        </w:placeholder>
      </w:sdtPr>
      <w:sdtEndPr>
        <w:rPr>
          <w:szCs w:val="21"/>
        </w:rPr>
      </w:sdtEndPr>
      <w:sdtContent>
        <w:p w:rsidR="00FF407A" w:rsidRDefault="00FF407A" w:rsidP="0078609A">
          <w:pPr>
            <w:pStyle w:val="4"/>
            <w:numPr>
              <w:ilvl w:val="3"/>
              <w:numId w:val="97"/>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561097833"/>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snapToGrid w:val="0"/>
            <w:spacing w:line="240" w:lineRule="atLeast"/>
          </w:pPr>
        </w:p>
      </w:sdtContent>
    </w:sdt>
    <w:sdt>
      <w:sdtPr>
        <w:rPr>
          <w:rFonts w:ascii="宋体" w:hAnsi="宋体" w:cs="宋体"/>
          <w:b w:val="0"/>
          <w:bCs/>
          <w:kern w:val="0"/>
          <w:szCs w:val="24"/>
        </w:rPr>
        <w:alias w:val="模块:因金融资产转移而终止确认的其他应收款"/>
        <w:tag w:val="_GBC_338c72ace78c4ba79d60f19b8dbabe9a"/>
        <w:id w:val="-1167940428"/>
        <w:lock w:val="sdtLocked"/>
        <w:placeholder>
          <w:docPart w:val="GBC22222222222222222222222222222"/>
        </w:placeholder>
      </w:sdtPr>
      <w:sdtEndPr>
        <w:rPr>
          <w:szCs w:val="21"/>
        </w:rPr>
      </w:sdtEndPr>
      <w:sdtContent>
        <w:p w:rsidR="00FF407A" w:rsidRDefault="00FF407A" w:rsidP="0078609A">
          <w:pPr>
            <w:pStyle w:val="4"/>
            <w:numPr>
              <w:ilvl w:val="3"/>
              <w:numId w:val="97"/>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64701988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hint="eastAsia"/>
          <w:b w:val="0"/>
          <w:bCs/>
          <w:kern w:val="0"/>
          <w:szCs w:val="24"/>
        </w:rPr>
        <w:alias w:val="模块:转移其他应收款且继续涉入的，分项列示继续涉入形成的资产、负债..."/>
        <w:tag w:val="_GBC_86d729c7494a406ba4f51afb2c881955"/>
        <w:id w:val="-2126145285"/>
        <w:lock w:val="sdtLocked"/>
        <w:placeholder>
          <w:docPart w:val="GBC22222222222222222222222222222"/>
        </w:placeholder>
      </w:sdtPr>
      <w:sdtEndPr>
        <w:rPr>
          <w:szCs w:val="21"/>
        </w:rPr>
      </w:sdtEndPr>
      <w:sdtContent>
        <w:p w:rsidR="00FF407A" w:rsidRDefault="00FF407A" w:rsidP="0078609A">
          <w:pPr>
            <w:pStyle w:val="4"/>
            <w:numPr>
              <w:ilvl w:val="3"/>
              <w:numId w:val="97"/>
            </w:numPr>
            <w:ind w:left="426" w:hanging="426"/>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的资产、负债金额</w:t>
          </w:r>
        </w:p>
        <w:sdt>
          <w:sdtPr>
            <w:alias w:val="是否适用：母公司转移其他应收款且继续涉入形成的资产、负债金额[双击切换]"/>
            <w:tag w:val="_GBC_bab484b2a177457b977e28c0385a5b58"/>
            <w:id w:val="-50520796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hint="eastAsia"/>
          <w:b/>
          <w:bCs w:val="0"/>
        </w:rPr>
        <w:alias w:val="模块:其他应收款其他说明"/>
        <w:tag w:val="_GBC_4b6cd384bee54ff79269fa4457c70d49"/>
        <w:id w:val="-1549912731"/>
        <w:lock w:val="sdtLocked"/>
        <w:placeholder>
          <w:docPart w:val="GBC22222222222222222222222222222"/>
        </w:placeholder>
      </w:sdtPr>
      <w:sdtEndPr>
        <w:rPr>
          <w:b w:val="0"/>
          <w:bCs/>
        </w:rPr>
      </w:sdtEndPr>
      <w:sdtContent>
        <w:p w:rsidR="00FF407A" w:rsidRDefault="00FF407A">
          <w:r>
            <w:rPr>
              <w:rFonts w:hint="eastAsia"/>
            </w:rPr>
            <w:t>其他</w:t>
          </w:r>
          <w:r>
            <w:t>说明：</w:t>
          </w:r>
        </w:p>
        <w:sdt>
          <w:sdtPr>
            <w:alias w:val="是否适用：母公司其他应收款的其他说明[双击切换]"/>
            <w:tag w:val="_GBC_2e0f632cbc7d4916b89bf8824f4b71f0"/>
            <w:id w:val="101611288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sdtContent>
    </w:sdt>
    <w:p w:rsidR="00FF407A" w:rsidRDefault="00FF407A" w:rsidP="0078609A">
      <w:pPr>
        <w:pStyle w:val="3"/>
        <w:numPr>
          <w:ilvl w:val="0"/>
          <w:numId w:val="95"/>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49587743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b/>
          <w:bCs w:val="0"/>
        </w:rPr>
        <w:alias w:val="模块:长期股权投资按成本法核算"/>
        <w:tag w:val="_GBC_e5163872166a4141a666e7eec5d9956c"/>
        <w:id w:val="-1515145584"/>
        <w:lock w:val="sdtLocked"/>
        <w:placeholder>
          <w:docPart w:val="GBC22222222222222222222222222222"/>
        </w:placeholder>
      </w:sdtPr>
      <w:sdtEndPr>
        <w:rPr>
          <w:b w:val="0"/>
          <w:bCs/>
        </w:rPr>
      </w:sdtEndPr>
      <w:sdtContent>
        <w:p w:rsidR="00FF407A" w:rsidRDefault="00FF407A">
          <w:pPr>
            <w:jc w:val="right"/>
          </w:pPr>
          <w:r>
            <w:rPr>
              <w:rFonts w:hint="eastAsia"/>
            </w:rPr>
            <w:t>单位：</w:t>
          </w:r>
          <w:sdt>
            <w:sdtPr>
              <w:rPr>
                <w:rFonts w:hint="eastAsia"/>
              </w:rPr>
              <w:alias w:val="单位：母公司财务附注：长期股权投资"/>
              <w:tag w:val="_GBC_ee2c3454a2494dfca9c0a07bba82ed3d"/>
              <w:id w:val="-18935702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长期股权投资"/>
              <w:tag w:val="_GBC_4b4d1a2b986f475e8058a041d2f5a6f9"/>
              <w:id w:val="-13148731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383"/>
            <w:gridCol w:w="1742"/>
            <w:gridCol w:w="272"/>
            <w:gridCol w:w="1742"/>
            <w:gridCol w:w="1742"/>
            <w:gridCol w:w="272"/>
            <w:gridCol w:w="1742"/>
          </w:tblGrid>
          <w:tr w:rsidR="00FF407A" w:rsidTr="00FF407A">
            <w:trPr>
              <w:cantSplit/>
            </w:trPr>
            <w:sdt>
              <w:sdtPr>
                <w:tag w:val="_PLD_69c4a2f49545484e8b3a149f64c9d21f"/>
                <w:id w:val="-1144423093"/>
                <w:lock w:val="sdtLocked"/>
              </w:sdtPr>
              <w:sdtEndPr/>
              <w:sdtContent>
                <w:tc>
                  <w:tcPr>
                    <w:tcW w:w="1279" w:type="pct"/>
                    <w:vMerge w:val="restart"/>
                    <w:shd w:val="clear" w:color="auto" w:fill="auto"/>
                    <w:vAlign w:val="center"/>
                  </w:tcPr>
                  <w:p w:rsidR="00FF407A" w:rsidRDefault="00FF407A" w:rsidP="00FF407A">
                    <w:pPr>
                      <w:jc w:val="center"/>
                    </w:pPr>
                    <w:r>
                      <w:rPr>
                        <w:rFonts w:hint="eastAsia"/>
                      </w:rPr>
                      <w:t>项目</w:t>
                    </w:r>
                  </w:p>
                </w:tc>
              </w:sdtContent>
            </w:sdt>
            <w:sdt>
              <w:sdtPr>
                <w:tag w:val="_PLD_f7d0566caa554c4c823029a05c5319eb"/>
                <w:id w:val="-223602535"/>
                <w:lock w:val="sdtLocked"/>
              </w:sdtPr>
              <w:sdtEndPr/>
              <w:sdtContent>
                <w:tc>
                  <w:tcPr>
                    <w:tcW w:w="1856" w:type="pct"/>
                    <w:gridSpan w:val="3"/>
                    <w:shd w:val="clear" w:color="auto" w:fill="auto"/>
                    <w:vAlign w:val="center"/>
                  </w:tcPr>
                  <w:p w:rsidR="00FF407A" w:rsidRDefault="00FF407A" w:rsidP="00FF407A">
                    <w:pPr>
                      <w:jc w:val="center"/>
                    </w:pPr>
                    <w:r>
                      <w:rPr>
                        <w:rFonts w:hint="eastAsia"/>
                      </w:rPr>
                      <w:t>期末余额</w:t>
                    </w:r>
                  </w:p>
                </w:tc>
              </w:sdtContent>
            </w:sdt>
            <w:sdt>
              <w:sdtPr>
                <w:tag w:val="_PLD_9d2cfae2492a49c2b441d1371a5e4673"/>
                <w:id w:val="-22170362"/>
                <w:lock w:val="sdtLocked"/>
              </w:sdtPr>
              <w:sdtEndPr/>
              <w:sdtContent>
                <w:tc>
                  <w:tcPr>
                    <w:tcW w:w="1865" w:type="pct"/>
                    <w:gridSpan w:val="3"/>
                    <w:shd w:val="clear" w:color="auto" w:fill="auto"/>
                    <w:vAlign w:val="center"/>
                  </w:tcPr>
                  <w:p w:rsidR="00FF407A" w:rsidRDefault="00FF407A" w:rsidP="00FF407A">
                    <w:pPr>
                      <w:jc w:val="center"/>
                    </w:pPr>
                    <w:r>
                      <w:rPr>
                        <w:rFonts w:hint="eastAsia"/>
                      </w:rPr>
                      <w:t>期初余额</w:t>
                    </w:r>
                  </w:p>
                </w:tc>
              </w:sdtContent>
            </w:sdt>
          </w:tr>
          <w:tr w:rsidR="00FF407A" w:rsidTr="00FF407A">
            <w:trPr>
              <w:cantSplit/>
            </w:trPr>
            <w:tc>
              <w:tcPr>
                <w:tcW w:w="1279" w:type="pct"/>
                <w:vMerge/>
                <w:tcBorders>
                  <w:bottom w:val="single" w:sz="6" w:space="0" w:color="auto"/>
                </w:tcBorders>
                <w:shd w:val="clear" w:color="auto" w:fill="auto"/>
                <w:vAlign w:val="center"/>
              </w:tcPr>
              <w:p w:rsidR="00FF407A" w:rsidRDefault="00FF407A" w:rsidP="00FF407A">
                <w:pPr>
                  <w:jc w:val="center"/>
                </w:pPr>
              </w:p>
            </w:tc>
            <w:sdt>
              <w:sdtPr>
                <w:tag w:val="_PLD_9f664b17996c45f08a57544a9ec7e340"/>
                <w:id w:val="-43904334"/>
                <w:lock w:val="sdtLocked"/>
              </w:sdtPr>
              <w:sdtEndPr/>
              <w:sdtContent>
                <w:tc>
                  <w:tcPr>
                    <w:tcW w:w="628" w:type="pct"/>
                    <w:tcBorders>
                      <w:bottom w:val="single" w:sz="6" w:space="0" w:color="auto"/>
                    </w:tcBorders>
                    <w:shd w:val="clear" w:color="auto" w:fill="auto"/>
                    <w:vAlign w:val="center"/>
                  </w:tcPr>
                  <w:p w:rsidR="00FF407A" w:rsidRDefault="00FF407A" w:rsidP="00FF407A">
                    <w:pPr>
                      <w:jc w:val="center"/>
                    </w:pPr>
                    <w:r>
                      <w:rPr>
                        <w:rFonts w:hint="eastAsia"/>
                      </w:rPr>
                      <w:t>账面余额</w:t>
                    </w:r>
                  </w:p>
                </w:tc>
              </w:sdtContent>
            </w:sdt>
            <w:sdt>
              <w:sdtPr>
                <w:tag w:val="_PLD_5c150a7367994fc29e7f8b50d7ff2eab"/>
                <w:id w:val="-1867056734"/>
                <w:lock w:val="sdtLocked"/>
              </w:sdtPr>
              <w:sdtEndPr/>
              <w:sdtContent>
                <w:tc>
                  <w:tcPr>
                    <w:tcW w:w="614" w:type="pct"/>
                    <w:tcBorders>
                      <w:bottom w:val="single" w:sz="6" w:space="0" w:color="auto"/>
                    </w:tcBorders>
                    <w:shd w:val="clear" w:color="auto" w:fill="auto"/>
                    <w:vAlign w:val="center"/>
                  </w:tcPr>
                  <w:p w:rsidR="00FF407A" w:rsidRDefault="00FF407A" w:rsidP="00FF407A">
                    <w:pPr>
                      <w:jc w:val="center"/>
                    </w:pPr>
                    <w:r>
                      <w:rPr>
                        <w:rFonts w:hint="eastAsia"/>
                      </w:rPr>
                      <w:t>减值准备</w:t>
                    </w:r>
                  </w:p>
                </w:tc>
              </w:sdtContent>
            </w:sdt>
            <w:sdt>
              <w:sdtPr>
                <w:tag w:val="_PLD_3db48da0eacd49568929884577dae51b"/>
                <w:id w:val="455227484"/>
                <w:lock w:val="sdtLocked"/>
              </w:sdtPr>
              <w:sdtEndPr/>
              <w:sdtContent>
                <w:tc>
                  <w:tcPr>
                    <w:tcW w:w="614" w:type="pct"/>
                    <w:tcBorders>
                      <w:bottom w:val="single" w:sz="6" w:space="0" w:color="auto"/>
                    </w:tcBorders>
                    <w:shd w:val="clear" w:color="auto" w:fill="auto"/>
                    <w:vAlign w:val="center"/>
                  </w:tcPr>
                  <w:p w:rsidR="00FF407A" w:rsidRDefault="00FF407A" w:rsidP="00FF407A">
                    <w:pPr>
                      <w:jc w:val="center"/>
                    </w:pPr>
                    <w:r>
                      <w:rPr>
                        <w:rFonts w:hint="eastAsia"/>
                      </w:rPr>
                      <w:t>账面价值</w:t>
                    </w:r>
                  </w:p>
                </w:tc>
              </w:sdtContent>
            </w:sdt>
            <w:sdt>
              <w:sdtPr>
                <w:tag w:val="_PLD_00d8a1d3b6754b52929b2c46a2e716c9"/>
                <w:id w:val="1837260956"/>
                <w:lock w:val="sdtLocked"/>
              </w:sdtPr>
              <w:sdtEndPr/>
              <w:sdtContent>
                <w:tc>
                  <w:tcPr>
                    <w:tcW w:w="629" w:type="pct"/>
                    <w:tcBorders>
                      <w:bottom w:val="single" w:sz="6" w:space="0" w:color="auto"/>
                    </w:tcBorders>
                    <w:shd w:val="clear" w:color="auto" w:fill="auto"/>
                    <w:vAlign w:val="center"/>
                  </w:tcPr>
                  <w:p w:rsidR="00FF407A" w:rsidRDefault="00FF407A" w:rsidP="00FF407A">
                    <w:pPr>
                      <w:jc w:val="center"/>
                    </w:pPr>
                    <w:r>
                      <w:rPr>
                        <w:rFonts w:hint="eastAsia"/>
                      </w:rPr>
                      <w:t>账面余额</w:t>
                    </w:r>
                  </w:p>
                </w:tc>
              </w:sdtContent>
            </w:sdt>
            <w:sdt>
              <w:sdtPr>
                <w:tag w:val="_PLD_0f2c77fc41ea456bab34653dee178805"/>
                <w:id w:val="-1934360956"/>
                <w:lock w:val="sdtLocked"/>
              </w:sdtPr>
              <w:sdtEndPr/>
              <w:sdtContent>
                <w:tc>
                  <w:tcPr>
                    <w:tcW w:w="621" w:type="pct"/>
                    <w:tcBorders>
                      <w:bottom w:val="single" w:sz="6" w:space="0" w:color="auto"/>
                    </w:tcBorders>
                    <w:shd w:val="clear" w:color="auto" w:fill="auto"/>
                    <w:vAlign w:val="center"/>
                  </w:tcPr>
                  <w:p w:rsidR="00FF407A" w:rsidRDefault="00FF407A" w:rsidP="00FF407A">
                    <w:pPr>
                      <w:jc w:val="center"/>
                    </w:pPr>
                    <w:r>
                      <w:rPr>
                        <w:rFonts w:hint="eastAsia"/>
                      </w:rPr>
                      <w:t>减值准备</w:t>
                    </w:r>
                  </w:p>
                </w:tc>
              </w:sdtContent>
            </w:sdt>
            <w:sdt>
              <w:sdtPr>
                <w:tag w:val="_PLD_9ae07ed9769c419fa280d4c5ad3f03d7"/>
                <w:id w:val="-1980765165"/>
                <w:lock w:val="sdtLocked"/>
              </w:sdtPr>
              <w:sdtEndPr/>
              <w:sdtContent>
                <w:tc>
                  <w:tcPr>
                    <w:tcW w:w="616" w:type="pct"/>
                    <w:tcBorders>
                      <w:bottom w:val="single" w:sz="6" w:space="0" w:color="auto"/>
                    </w:tcBorders>
                    <w:shd w:val="clear" w:color="auto" w:fill="auto"/>
                    <w:vAlign w:val="center"/>
                  </w:tcPr>
                  <w:p w:rsidR="00FF407A" w:rsidRDefault="00FF407A" w:rsidP="00FF407A">
                    <w:pPr>
                      <w:jc w:val="center"/>
                    </w:pPr>
                    <w:r>
                      <w:rPr>
                        <w:rFonts w:hint="eastAsia"/>
                      </w:rPr>
                      <w:t>账面价值</w:t>
                    </w:r>
                  </w:p>
                </w:tc>
              </w:sdtContent>
            </w:sdt>
          </w:tr>
          <w:tr w:rsidR="00FF407A" w:rsidTr="00FF407A">
            <w:trPr>
              <w:cantSplit/>
            </w:trPr>
            <w:sdt>
              <w:sdtPr>
                <w:tag w:val="_PLD_b2ce03f2519c40d0a152124161e4337f"/>
                <w:id w:val="204304674"/>
                <w:lock w:val="sdtLocked"/>
              </w:sdtPr>
              <w:sdtEndPr/>
              <w:sdtContent>
                <w:tc>
                  <w:tcPr>
                    <w:tcW w:w="1279" w:type="pct"/>
                    <w:shd w:val="clear" w:color="auto" w:fill="auto"/>
                  </w:tcPr>
                  <w:p w:rsidR="00FF407A" w:rsidRDefault="00FF407A" w:rsidP="00FF407A">
                    <w:r>
                      <w:rPr>
                        <w:rFonts w:hint="eastAsia"/>
                      </w:rPr>
                      <w:t>对子公司投资</w:t>
                    </w:r>
                  </w:p>
                </w:tc>
              </w:sdtContent>
            </w:sdt>
            <w:tc>
              <w:tcPr>
                <w:tcW w:w="628" w:type="pct"/>
                <w:shd w:val="clear" w:color="auto" w:fill="auto"/>
              </w:tcPr>
              <w:p w:rsidR="00FF407A" w:rsidRDefault="00FF407A" w:rsidP="00FF407A">
                <w:pPr>
                  <w:jc w:val="right"/>
                </w:pPr>
                <w:r>
                  <w:t>766,460,471.54</w:t>
                </w:r>
              </w:p>
            </w:tc>
            <w:tc>
              <w:tcPr>
                <w:tcW w:w="614" w:type="pct"/>
                <w:shd w:val="clear" w:color="auto" w:fill="auto"/>
              </w:tcPr>
              <w:p w:rsidR="00FF407A" w:rsidRDefault="00FF407A" w:rsidP="00FF407A">
                <w:pPr>
                  <w:jc w:val="right"/>
                </w:pPr>
              </w:p>
            </w:tc>
            <w:tc>
              <w:tcPr>
                <w:tcW w:w="614" w:type="pct"/>
                <w:shd w:val="clear" w:color="auto" w:fill="auto"/>
              </w:tcPr>
              <w:p w:rsidR="00FF407A" w:rsidRDefault="00FF407A" w:rsidP="00FF407A">
                <w:pPr>
                  <w:jc w:val="right"/>
                </w:pPr>
                <w:r>
                  <w:t>766,460,471.54</w:t>
                </w:r>
              </w:p>
            </w:tc>
            <w:tc>
              <w:tcPr>
                <w:tcW w:w="629" w:type="pct"/>
                <w:shd w:val="clear" w:color="auto" w:fill="auto"/>
              </w:tcPr>
              <w:p w:rsidR="00FF407A" w:rsidRDefault="00FF407A" w:rsidP="00FF407A">
                <w:pPr>
                  <w:jc w:val="right"/>
                </w:pPr>
                <w:r>
                  <w:t>725,010,471.54</w:t>
                </w:r>
              </w:p>
            </w:tc>
            <w:tc>
              <w:tcPr>
                <w:tcW w:w="621" w:type="pct"/>
                <w:shd w:val="clear" w:color="auto" w:fill="auto"/>
              </w:tcPr>
              <w:p w:rsidR="00FF407A" w:rsidRDefault="00FF407A" w:rsidP="00FF407A">
                <w:pPr>
                  <w:jc w:val="right"/>
                </w:pPr>
              </w:p>
            </w:tc>
            <w:tc>
              <w:tcPr>
                <w:tcW w:w="616" w:type="pct"/>
                <w:shd w:val="clear" w:color="auto" w:fill="auto"/>
              </w:tcPr>
              <w:p w:rsidR="00FF407A" w:rsidRDefault="00FF407A" w:rsidP="00FF407A">
                <w:pPr>
                  <w:jc w:val="right"/>
                </w:pPr>
                <w:r>
                  <w:t>725,010,471.54</w:t>
                </w:r>
              </w:p>
            </w:tc>
          </w:tr>
          <w:tr w:rsidR="00FF407A" w:rsidTr="00FF407A">
            <w:trPr>
              <w:cantSplit/>
            </w:trPr>
            <w:sdt>
              <w:sdtPr>
                <w:tag w:val="_PLD_da68a71aef6a46449e56205bf88b68ae"/>
                <w:id w:val="-2117510080"/>
                <w:lock w:val="sdtLocked"/>
              </w:sdtPr>
              <w:sdtEndPr/>
              <w:sdtContent>
                <w:tc>
                  <w:tcPr>
                    <w:tcW w:w="1279" w:type="pct"/>
                    <w:shd w:val="clear" w:color="auto" w:fill="auto"/>
                  </w:tcPr>
                  <w:p w:rsidR="00FF407A" w:rsidRDefault="00FF407A" w:rsidP="00FF407A">
                    <w:r>
                      <w:rPr>
                        <w:rFonts w:hint="eastAsia"/>
                      </w:rPr>
                      <w:t>对联营、合营企业投资</w:t>
                    </w:r>
                  </w:p>
                </w:tc>
              </w:sdtContent>
            </w:sdt>
            <w:tc>
              <w:tcPr>
                <w:tcW w:w="628" w:type="pct"/>
                <w:shd w:val="clear" w:color="auto" w:fill="auto"/>
              </w:tcPr>
              <w:p w:rsidR="00FF407A" w:rsidRPr="00E0776A" w:rsidRDefault="00FF407A" w:rsidP="00FF407A">
                <w:pPr>
                  <w:jc w:val="right"/>
                </w:pPr>
                <w:r w:rsidRPr="00E0776A">
                  <w:t>762,914,008.85</w:t>
                </w:r>
              </w:p>
            </w:tc>
            <w:tc>
              <w:tcPr>
                <w:tcW w:w="614" w:type="pct"/>
                <w:shd w:val="clear" w:color="auto" w:fill="auto"/>
              </w:tcPr>
              <w:p w:rsidR="00FF407A" w:rsidRPr="00E0776A" w:rsidRDefault="00FF407A" w:rsidP="00FF407A">
                <w:pPr>
                  <w:jc w:val="right"/>
                </w:pPr>
              </w:p>
            </w:tc>
            <w:tc>
              <w:tcPr>
                <w:tcW w:w="614" w:type="pct"/>
                <w:shd w:val="clear" w:color="auto" w:fill="auto"/>
              </w:tcPr>
              <w:p w:rsidR="00FF407A" w:rsidRPr="00E0776A" w:rsidRDefault="00FF407A" w:rsidP="00FF407A">
                <w:pPr>
                  <w:jc w:val="right"/>
                </w:pPr>
                <w:r w:rsidRPr="00E0776A">
                  <w:t>762,914,008.85</w:t>
                </w:r>
              </w:p>
            </w:tc>
            <w:tc>
              <w:tcPr>
                <w:tcW w:w="629" w:type="pct"/>
                <w:shd w:val="clear" w:color="auto" w:fill="auto"/>
              </w:tcPr>
              <w:p w:rsidR="00FF407A" w:rsidRDefault="00FF407A" w:rsidP="00FF407A">
                <w:pPr>
                  <w:jc w:val="right"/>
                </w:pPr>
                <w:r>
                  <w:t>764,364,190.52</w:t>
                </w:r>
              </w:p>
            </w:tc>
            <w:tc>
              <w:tcPr>
                <w:tcW w:w="621" w:type="pct"/>
                <w:shd w:val="clear" w:color="auto" w:fill="auto"/>
              </w:tcPr>
              <w:p w:rsidR="00FF407A" w:rsidRDefault="00FF407A" w:rsidP="00FF407A">
                <w:pPr>
                  <w:jc w:val="right"/>
                </w:pPr>
              </w:p>
            </w:tc>
            <w:tc>
              <w:tcPr>
                <w:tcW w:w="616" w:type="pct"/>
                <w:shd w:val="clear" w:color="auto" w:fill="auto"/>
              </w:tcPr>
              <w:p w:rsidR="00FF407A" w:rsidRDefault="00FF407A" w:rsidP="00FF407A">
                <w:pPr>
                  <w:jc w:val="right"/>
                </w:pPr>
                <w:r>
                  <w:t>764,364,190.52</w:t>
                </w:r>
              </w:p>
            </w:tc>
          </w:tr>
          <w:tr w:rsidR="00FF407A" w:rsidTr="00FF407A">
            <w:trPr>
              <w:cantSplit/>
            </w:trPr>
            <w:sdt>
              <w:sdtPr>
                <w:tag w:val="_PLD_5c8b8837c4fd4f29a39327cb72d5dcbf"/>
                <w:id w:val="1212077698"/>
                <w:lock w:val="sdtLocked"/>
              </w:sdtPr>
              <w:sdtEndPr/>
              <w:sdtContent>
                <w:tc>
                  <w:tcPr>
                    <w:tcW w:w="1279" w:type="pct"/>
                    <w:shd w:val="clear" w:color="auto" w:fill="auto"/>
                    <w:vAlign w:val="center"/>
                  </w:tcPr>
                  <w:p w:rsidR="00FF407A" w:rsidRDefault="00FF407A" w:rsidP="00FF407A">
                    <w:pPr>
                      <w:jc w:val="center"/>
                    </w:pPr>
                    <w:r>
                      <w:rPr>
                        <w:rFonts w:hint="eastAsia"/>
                      </w:rPr>
                      <w:t>合计</w:t>
                    </w:r>
                  </w:p>
                </w:tc>
              </w:sdtContent>
            </w:sdt>
            <w:tc>
              <w:tcPr>
                <w:tcW w:w="628" w:type="pct"/>
                <w:shd w:val="clear" w:color="auto" w:fill="auto"/>
              </w:tcPr>
              <w:p w:rsidR="00FF407A" w:rsidRPr="00E0776A" w:rsidRDefault="00FF407A" w:rsidP="00FF407A">
                <w:pPr>
                  <w:jc w:val="right"/>
                </w:pPr>
                <w:r w:rsidRPr="00E0776A">
                  <w:t>1,529,374,480.39</w:t>
                </w:r>
              </w:p>
            </w:tc>
            <w:tc>
              <w:tcPr>
                <w:tcW w:w="614" w:type="pct"/>
                <w:shd w:val="clear" w:color="auto" w:fill="auto"/>
              </w:tcPr>
              <w:p w:rsidR="00FF407A" w:rsidRPr="00E0776A" w:rsidRDefault="00FF407A" w:rsidP="00FF407A">
                <w:pPr>
                  <w:jc w:val="right"/>
                </w:pPr>
              </w:p>
            </w:tc>
            <w:tc>
              <w:tcPr>
                <w:tcW w:w="614" w:type="pct"/>
                <w:shd w:val="clear" w:color="auto" w:fill="auto"/>
              </w:tcPr>
              <w:p w:rsidR="00FF407A" w:rsidRPr="00E0776A" w:rsidRDefault="00FF407A" w:rsidP="00FF407A">
                <w:pPr>
                  <w:jc w:val="right"/>
                </w:pPr>
                <w:r w:rsidRPr="00E0776A">
                  <w:t>1,529,374,480.39</w:t>
                </w:r>
              </w:p>
            </w:tc>
            <w:tc>
              <w:tcPr>
                <w:tcW w:w="629" w:type="pct"/>
                <w:shd w:val="clear" w:color="auto" w:fill="auto"/>
              </w:tcPr>
              <w:p w:rsidR="00FF407A" w:rsidRDefault="00FF407A" w:rsidP="00FF407A">
                <w:pPr>
                  <w:jc w:val="right"/>
                </w:pPr>
                <w:r>
                  <w:t>1,489,374,662.06</w:t>
                </w:r>
              </w:p>
            </w:tc>
            <w:tc>
              <w:tcPr>
                <w:tcW w:w="621" w:type="pct"/>
                <w:shd w:val="clear" w:color="auto" w:fill="auto"/>
              </w:tcPr>
              <w:p w:rsidR="00FF407A" w:rsidRDefault="00FF407A" w:rsidP="00FF407A">
                <w:pPr>
                  <w:jc w:val="right"/>
                </w:pPr>
              </w:p>
            </w:tc>
            <w:tc>
              <w:tcPr>
                <w:tcW w:w="616" w:type="pct"/>
                <w:shd w:val="clear" w:color="auto" w:fill="auto"/>
              </w:tcPr>
              <w:p w:rsidR="00FF407A" w:rsidRDefault="00FF407A" w:rsidP="00FF407A">
                <w:pPr>
                  <w:jc w:val="right"/>
                </w:pPr>
                <w:r>
                  <w:t>1,489,374,662.06</w:t>
                </w:r>
              </w:p>
            </w:tc>
          </w:tr>
        </w:tbl>
        <w:p w:rsidR="00FF407A" w:rsidRDefault="00CB690D"/>
      </w:sdtContent>
    </w:sdt>
    <w:sdt>
      <w:sdtPr>
        <w:rPr>
          <w:rFonts w:ascii="宋体" w:hAnsi="宋体" w:cs="宋体" w:hint="eastAsia"/>
          <w:b w:val="0"/>
          <w:bCs/>
          <w:kern w:val="0"/>
          <w:szCs w:val="24"/>
        </w:rPr>
        <w:alias w:val="模块:对子公司投资"/>
        <w:tag w:val="_GBC_354d808d545e41aab5b25112222d90f9"/>
        <w:id w:val="1301816019"/>
        <w:lock w:val="sdtLocked"/>
        <w:placeholder>
          <w:docPart w:val="GBC22222222222222222222222222222"/>
        </w:placeholder>
      </w:sdtPr>
      <w:sdtEndPr>
        <w:rPr>
          <w:szCs w:val="21"/>
        </w:rPr>
      </w:sdtEndPr>
      <w:sdtContent>
        <w:p w:rsidR="00FF407A" w:rsidRDefault="00FF407A" w:rsidP="0078609A">
          <w:pPr>
            <w:pStyle w:val="4"/>
            <w:numPr>
              <w:ilvl w:val="0"/>
              <w:numId w:val="98"/>
            </w:numPr>
            <w:rPr>
              <w:rFonts w:ascii="宋体" w:hAnsi="宋体"/>
            </w:rPr>
          </w:pPr>
          <w:r>
            <w:rPr>
              <w:rFonts w:ascii="宋体" w:hAnsi="宋体" w:hint="eastAsia"/>
            </w:rPr>
            <w:t>对子公司投资</w:t>
          </w:r>
        </w:p>
        <w:sdt>
          <w:sdtPr>
            <w:alias w:val="是否适用：母公司对子公司投资[双击切换]"/>
            <w:tag w:val="_GBC_c52cee49247d42a9a79deabbd4c8635c"/>
            <w:id w:val="496704235"/>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母公司财务附注：对子公司投资"/>
              <w:tag w:val="_GBC_84c410d0b81f42e3adfddc3699487310"/>
              <w:id w:val="-1660965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对子公司投资"/>
              <w:tag w:val="_GBC_97fad72310ba4b849377b0e1cebf7303"/>
              <w:id w:val="12134624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56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844"/>
            <w:gridCol w:w="1701"/>
            <w:gridCol w:w="568"/>
            <w:gridCol w:w="1701"/>
            <w:gridCol w:w="711"/>
            <w:gridCol w:w="704"/>
          </w:tblGrid>
          <w:tr w:rsidR="00FF407A" w:rsidTr="00FF407A">
            <w:sdt>
              <w:sdtPr>
                <w:tag w:val="_PLD_c6f1ebfed2274883870089cc90c0b5b3"/>
                <w:id w:val="-907534834"/>
                <w:lock w:val="sdtLocked"/>
              </w:sdtPr>
              <w:sdtEndPr/>
              <w:sdtContent>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被投资单位</w:t>
                    </w:r>
                  </w:p>
                </w:tc>
              </w:sdtContent>
            </w:sdt>
            <w:sdt>
              <w:sdtPr>
                <w:tag w:val="_PLD_c8b6275a3567432ba7b63d4485a9cce5"/>
                <w:id w:val="972865951"/>
                <w:lock w:val="sdtLocked"/>
              </w:sdtPr>
              <w:sdtEndPr/>
              <w:sdtContent>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期初余额</w:t>
                    </w:r>
                  </w:p>
                </w:tc>
              </w:sdtContent>
            </w:sdt>
            <w:sdt>
              <w:sdtPr>
                <w:tag w:val="_PLD_a192e1f764d54f39ad94a065019bc4f2"/>
                <w:id w:val="1359851382"/>
                <w:lock w:val="sdtLocked"/>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本期增加</w:t>
                    </w:r>
                  </w:p>
                </w:tc>
              </w:sdtContent>
            </w:sdt>
            <w:sdt>
              <w:sdtPr>
                <w:tag w:val="_PLD_3a74d3e1bc0e43debb3fdd0f1f6de769"/>
                <w:id w:val="-1591774734"/>
                <w:lock w:val="sdtLocked"/>
              </w:sdtPr>
              <w:sdtEndPr/>
              <w:sdtContent>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本期减少</w:t>
                    </w:r>
                  </w:p>
                </w:tc>
              </w:sdtContent>
            </w:sdt>
            <w:sdt>
              <w:sdtPr>
                <w:tag w:val="_PLD_62acff2435cd434284a753ea8ebfa201"/>
                <w:id w:val="-1409376351"/>
                <w:lock w:val="sdtLocked"/>
              </w:sdtPr>
              <w:sdtEndPr/>
              <w:sdtContent>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期末余额</w:t>
                    </w:r>
                  </w:p>
                </w:tc>
              </w:sdtContent>
            </w:sdt>
            <w:sdt>
              <w:sdtPr>
                <w:tag w:val="_PLD_67b1a9b1d215409ebb6ceb131ad5e8bf"/>
                <w:id w:val="1126425185"/>
                <w:lock w:val="sdtLocked"/>
              </w:sdtPr>
              <w:sdtEndPr/>
              <w:sdtContent>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本期计提减值准备</w:t>
                    </w:r>
                  </w:p>
                </w:tc>
              </w:sdtContent>
            </w:sdt>
            <w:sdt>
              <w:sdtPr>
                <w:tag w:val="_PLD_bfab2049a5684d7d922489b57382b080"/>
                <w:id w:val="493304470"/>
                <w:lock w:val="sdtLocked"/>
              </w:sdtPr>
              <w:sdtEnd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减值准备期末余额</w:t>
                    </w:r>
                  </w:p>
                </w:tc>
              </w:sdtContent>
            </w:sdt>
          </w:tr>
          <w:sdt>
            <w:sdtPr>
              <w:alias w:val="长期股权投资明细"/>
              <w:tag w:val="_GBC_daf82e8df55d4ba9bf351c25fd5a63c2"/>
              <w:id w:val="-585920759"/>
              <w:lock w:val="sdtLocked"/>
            </w:sdtPr>
            <w:sdtEndPr/>
            <w:sdtContent>
              <w:tr w:rsidR="00FF407A" w:rsidTr="00FF407A">
                <w:tc>
                  <w:tcPr>
                    <w:tcW w:w="140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绍兴中国轻纺城国际物流中心有限公司</w:t>
                    </w:r>
                  </w:p>
                </w:tc>
                <w:tc>
                  <w:tcPr>
                    <w:tcW w:w="91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298,837,690.33</w:t>
                    </w: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28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298,837,690.33</w:t>
                    </w:r>
                  </w:p>
                </w:tc>
                <w:tc>
                  <w:tcPr>
                    <w:tcW w:w="3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35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sdt>
            <w:sdtPr>
              <w:alias w:val="长期股权投资明细"/>
              <w:tag w:val="_GBC_daf82e8df55d4ba9bf351c25fd5a63c2"/>
              <w:id w:val="-1156841715"/>
              <w:lock w:val="sdtLocked"/>
            </w:sdtPr>
            <w:sdtEndPr/>
            <w:sdtContent>
              <w:tr w:rsidR="00FF407A" w:rsidTr="00FF407A">
                <w:tc>
                  <w:tcPr>
                    <w:tcW w:w="140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浙江中国轻纺城中金市场投资有限公司</w:t>
                    </w:r>
                  </w:p>
                </w:tc>
                <w:tc>
                  <w:tcPr>
                    <w:tcW w:w="91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30,600,000.00</w:t>
                    </w: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28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30,600,000.00</w:t>
                    </w:r>
                  </w:p>
                </w:tc>
                <w:tc>
                  <w:tcPr>
                    <w:tcW w:w="3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35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sdt>
            <w:sdtPr>
              <w:alias w:val="长期股权投资明细"/>
              <w:tag w:val="_GBC_daf82e8df55d4ba9bf351c25fd5a63c2"/>
              <w:id w:val="185340047"/>
              <w:lock w:val="sdtLocked"/>
            </w:sdtPr>
            <w:sdtEndPr/>
            <w:sdtContent>
              <w:tr w:rsidR="00FF407A" w:rsidTr="00FF407A">
                <w:tc>
                  <w:tcPr>
                    <w:tcW w:w="140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绍兴市柯桥区中国轻纺城市场营业房转让转租交易服务中心有限公司</w:t>
                    </w:r>
                  </w:p>
                </w:tc>
                <w:tc>
                  <w:tcPr>
                    <w:tcW w:w="91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332,900.00</w:t>
                    </w: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28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332,900.00</w:t>
                    </w:r>
                  </w:p>
                </w:tc>
                <w:tc>
                  <w:tcPr>
                    <w:tcW w:w="3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35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sdt>
            <w:sdtPr>
              <w:alias w:val="长期股权投资明细"/>
              <w:tag w:val="_GBC_daf82e8df55d4ba9bf351c25fd5a63c2"/>
              <w:id w:val="-2146581451"/>
              <w:lock w:val="sdtLocked"/>
            </w:sdtPr>
            <w:sdtEndPr/>
            <w:sdtContent>
              <w:tr w:rsidR="00FF407A" w:rsidTr="00FF407A">
                <w:tc>
                  <w:tcPr>
                    <w:tcW w:w="140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绍兴中轻物业管理有限公司</w:t>
                    </w:r>
                  </w:p>
                </w:tc>
                <w:tc>
                  <w:tcPr>
                    <w:tcW w:w="91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472,016.57</w:t>
                    </w: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28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472,016.57</w:t>
                    </w:r>
                  </w:p>
                </w:tc>
                <w:tc>
                  <w:tcPr>
                    <w:tcW w:w="3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35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sdt>
            <w:sdtPr>
              <w:alias w:val="长期股权投资明细"/>
              <w:tag w:val="_GBC_daf82e8df55d4ba9bf351c25fd5a63c2"/>
              <w:id w:val="-2127686048"/>
              <w:lock w:val="sdtLocked"/>
            </w:sdtPr>
            <w:sdtEndPr/>
            <w:sdtContent>
              <w:tr w:rsidR="00FF407A" w:rsidTr="00FF407A">
                <w:tc>
                  <w:tcPr>
                    <w:tcW w:w="140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绍兴市柯桥区金柯桥展会有限公司</w:t>
                    </w:r>
                  </w:p>
                </w:tc>
                <w:tc>
                  <w:tcPr>
                    <w:tcW w:w="91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10,000,000.00</w:t>
                    </w: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28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10,000,000.00</w:t>
                    </w:r>
                  </w:p>
                </w:tc>
                <w:tc>
                  <w:tcPr>
                    <w:tcW w:w="3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35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sdt>
            <w:sdtPr>
              <w:alias w:val="长期股权投资明细"/>
              <w:tag w:val="_GBC_daf82e8df55d4ba9bf351c25fd5a63c2"/>
              <w:id w:val="-1254892541"/>
              <w:lock w:val="sdtLocked"/>
            </w:sdtPr>
            <w:sdtEndPr/>
            <w:sdtContent>
              <w:tr w:rsidR="00FF407A" w:rsidTr="00FF407A">
                <w:tc>
                  <w:tcPr>
                    <w:tcW w:w="140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绍兴中国轻纺城物流中心开发经营有限公司</w:t>
                    </w:r>
                  </w:p>
                </w:tc>
                <w:tc>
                  <w:tcPr>
                    <w:tcW w:w="91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208,583,401.11</w:t>
                    </w: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28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208,583,401.11</w:t>
                    </w:r>
                  </w:p>
                </w:tc>
                <w:tc>
                  <w:tcPr>
                    <w:tcW w:w="3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35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sdt>
            <w:sdtPr>
              <w:alias w:val="长期股权投资明细"/>
              <w:tag w:val="_GBC_daf82e8df55d4ba9bf351c25fd5a63c2"/>
              <w:id w:val="-792364716"/>
              <w:lock w:val="sdtLocked"/>
            </w:sdtPr>
            <w:sdtEndPr/>
            <w:sdtContent>
              <w:tr w:rsidR="00FF407A" w:rsidTr="00FF407A">
                <w:tc>
                  <w:tcPr>
                    <w:tcW w:w="140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浙江中国轻纺</w:t>
                    </w:r>
                    <w:proofErr w:type="gramStart"/>
                    <w:r>
                      <w:t>城网络</w:t>
                    </w:r>
                    <w:proofErr w:type="gramEnd"/>
                    <w:r>
                      <w:t>有限公司</w:t>
                    </w:r>
                  </w:p>
                </w:tc>
                <w:tc>
                  <w:tcPr>
                    <w:tcW w:w="91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116,607,247.94</w:t>
                    </w: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28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116,607,247.94</w:t>
                    </w:r>
                  </w:p>
                </w:tc>
                <w:tc>
                  <w:tcPr>
                    <w:tcW w:w="3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35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sdt>
            <w:sdtPr>
              <w:alias w:val="长期股权投资明细"/>
              <w:tag w:val="_GBC_daf82e8df55d4ba9bf351c25fd5a63c2"/>
              <w:id w:val="-376784395"/>
              <w:lock w:val="sdtLocked"/>
            </w:sdtPr>
            <w:sdtEndPr/>
            <w:sdtContent>
              <w:tr w:rsidR="00FF407A" w:rsidTr="00FF407A">
                <w:tc>
                  <w:tcPr>
                    <w:tcW w:w="140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绍兴市柯桥区中国轻纺城坯布市场有限公司</w:t>
                    </w:r>
                  </w:p>
                </w:tc>
                <w:tc>
                  <w:tcPr>
                    <w:tcW w:w="91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59,577,215.59</w:t>
                    </w: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28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59,577,215.59</w:t>
                    </w:r>
                  </w:p>
                </w:tc>
                <w:tc>
                  <w:tcPr>
                    <w:tcW w:w="3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35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sdt>
            <w:sdtPr>
              <w:alias w:val="长期股权投资明细"/>
              <w:tag w:val="_GBC_daf82e8df55d4ba9bf351c25fd5a63c2"/>
              <w:id w:val="1609238453"/>
              <w:lock w:val="sdtLocked"/>
            </w:sdtPr>
            <w:sdtEndPr/>
            <w:sdtContent>
              <w:tr w:rsidR="00FF407A" w:rsidTr="00FF407A">
                <w:tc>
                  <w:tcPr>
                    <w:tcW w:w="140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浙江中国轻纺城园区管理有限公司</w:t>
                    </w:r>
                  </w:p>
                </w:tc>
                <w:tc>
                  <w:tcPr>
                    <w:tcW w:w="91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20,000,000.00</w:t>
                    </w:r>
                  </w:p>
                </w:tc>
                <w:tc>
                  <w:tcPr>
                    <w:tcW w:w="28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20,000,000.00</w:t>
                    </w:r>
                  </w:p>
                </w:tc>
                <w:tc>
                  <w:tcPr>
                    <w:tcW w:w="3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35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sdt>
            <w:sdtPr>
              <w:alias w:val="长期股权投资明细"/>
              <w:tag w:val="_GBC_daf82e8df55d4ba9bf351c25fd5a63c2"/>
              <w:id w:val="-181198281"/>
              <w:lock w:val="sdtLocked"/>
            </w:sdtPr>
            <w:sdtEndPr/>
            <w:sdtContent>
              <w:tr w:rsidR="00FF407A" w:rsidTr="00FF407A">
                <w:tc>
                  <w:tcPr>
                    <w:tcW w:w="140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浙江利可达物流管理有限公司 </w:t>
                    </w:r>
                  </w:p>
                </w:tc>
                <w:tc>
                  <w:tcPr>
                    <w:tcW w:w="91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8,700,000.00</w:t>
                    </w:r>
                  </w:p>
                </w:tc>
                <w:tc>
                  <w:tcPr>
                    <w:tcW w:w="28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8,700,000.00</w:t>
                    </w:r>
                  </w:p>
                </w:tc>
                <w:tc>
                  <w:tcPr>
                    <w:tcW w:w="3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35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sdt>
            <w:sdtPr>
              <w:alias w:val="长期股权投资明细"/>
              <w:tag w:val="_GBC_daf82e8df55d4ba9bf351c25fd5a63c2"/>
              <w:id w:val="-151291348"/>
              <w:lock w:val="sdtLocked"/>
            </w:sdtPr>
            <w:sdtEndPr/>
            <w:sdtContent>
              <w:tr w:rsidR="00FF407A" w:rsidTr="00FF407A">
                <w:tc>
                  <w:tcPr>
                    <w:tcW w:w="140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r>
                      <w:t>浙江中国轻纺城城市服务有限公司</w:t>
                    </w:r>
                  </w:p>
                </w:tc>
                <w:tc>
                  <w:tcPr>
                    <w:tcW w:w="91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12,750,000.00</w:t>
                    </w:r>
                  </w:p>
                </w:tc>
                <w:tc>
                  <w:tcPr>
                    <w:tcW w:w="28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12,750,000.00</w:t>
                    </w:r>
                  </w:p>
                </w:tc>
                <w:tc>
                  <w:tcPr>
                    <w:tcW w:w="3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35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sdtContent>
          </w:sdt>
          <w:tr w:rsidR="00FF407A" w:rsidTr="00FF407A">
            <w:sdt>
              <w:sdtPr>
                <w:tag w:val="_PLD_9515e88574304b2da64302e50d23e6cf"/>
                <w:id w:val="1359160987"/>
                <w:lock w:val="sdtLocked"/>
              </w:sdtPr>
              <w:sdtEndPr/>
              <w:sdtContent>
                <w:tc>
                  <w:tcPr>
                    <w:tcW w:w="1409"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rPr>
                        <w:rFonts w:hint="eastAsia"/>
                      </w:rPr>
                      <w:t>合计</w:t>
                    </w:r>
                  </w:p>
                </w:tc>
              </w:sdtContent>
            </w:sdt>
            <w:tc>
              <w:tcPr>
                <w:tcW w:w="916"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725,</w:t>
                </w:r>
                <w:r>
                  <w:rPr>
                    <w:rFonts w:hint="eastAsia"/>
                  </w:rPr>
                  <w:t>0</w:t>
                </w:r>
                <w:r>
                  <w:t>10,471.54</w:t>
                </w: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41,450,000.00</w:t>
                </w:r>
              </w:p>
            </w:tc>
            <w:tc>
              <w:tcPr>
                <w:tcW w:w="282"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845"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r>
                  <w:t>766,460,471.54</w:t>
                </w:r>
              </w:p>
            </w:tc>
            <w:tc>
              <w:tcPr>
                <w:tcW w:w="353"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c>
              <w:tcPr>
                <w:tcW w:w="351" w:type="pct"/>
                <w:tcBorders>
                  <w:top w:val="single" w:sz="4" w:space="0" w:color="auto"/>
                  <w:left w:val="single" w:sz="4" w:space="0" w:color="auto"/>
                  <w:bottom w:val="single" w:sz="4" w:space="0" w:color="auto"/>
                  <w:right w:val="single" w:sz="4" w:space="0" w:color="auto"/>
                </w:tcBorders>
              </w:tcPr>
              <w:p w:rsidR="00FF407A" w:rsidRDefault="00FF407A" w:rsidP="00FF407A">
                <w:pPr>
                  <w:jc w:val="right"/>
                </w:pPr>
              </w:p>
            </w:tc>
          </w:tr>
        </w:tbl>
        <w:p w:rsidR="00FF407A" w:rsidRDefault="00CB690D"/>
      </w:sdtContent>
    </w:sdt>
    <w:bookmarkStart w:id="246" w:name="_Hlk106375342" w:displacedByCustomXml="next"/>
    <w:sdt>
      <w:sdtPr>
        <w:rPr>
          <w:rFonts w:ascii="宋体" w:hAnsi="宋体" w:cs="宋体" w:hint="eastAsia"/>
          <w:b w:val="0"/>
          <w:bCs/>
          <w:kern w:val="0"/>
          <w:szCs w:val="21"/>
        </w:rPr>
        <w:alias w:val="模块:对联营、合营企业投资"/>
        <w:tag w:val="_GBC_eb61534d0a614526b319605aeaa9bf73"/>
        <w:id w:val="1898553092"/>
        <w:lock w:val="sdtLocked"/>
        <w:placeholder>
          <w:docPart w:val="GBC22222222222222222222222222222"/>
        </w:placeholder>
      </w:sdtPr>
      <w:sdtEndPr/>
      <w:sdtContent>
        <w:p w:rsidR="00FF407A" w:rsidRDefault="00FF407A" w:rsidP="0078609A">
          <w:pPr>
            <w:pStyle w:val="4"/>
            <w:numPr>
              <w:ilvl w:val="0"/>
              <w:numId w:val="98"/>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128615718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lastRenderedPageBreak/>
            <w:t>单位：</w:t>
          </w:r>
          <w:sdt>
            <w:sdtPr>
              <w:rPr>
                <w:rFonts w:hint="eastAsia"/>
              </w:rPr>
              <w:alias w:val="单位：母公司财务附注：对联营、合营企业投资"/>
              <w:tag w:val="_GBC_d8af48cd34c54e749df777d4e6a5e2ed"/>
              <w:id w:val="-11779594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对联营、合营企业投资"/>
              <w:tag w:val="_GBC_5b4bb22c6cca42989bcd538938127ee2"/>
              <w:id w:val="15277500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64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317"/>
            <w:gridCol w:w="288"/>
            <w:gridCol w:w="286"/>
            <w:gridCol w:w="1274"/>
            <w:gridCol w:w="565"/>
            <w:gridCol w:w="992"/>
            <w:gridCol w:w="1276"/>
            <w:gridCol w:w="578"/>
            <w:gridCol w:w="286"/>
            <w:gridCol w:w="1278"/>
            <w:gridCol w:w="570"/>
          </w:tblGrid>
          <w:tr w:rsidR="00FF407A" w:rsidTr="00703894">
            <w:sdt>
              <w:sdtPr>
                <w:rPr>
                  <w:sz w:val="15"/>
                  <w:szCs w:val="15"/>
                </w:rPr>
                <w:tag w:val="_PLD_abfaca7df388426499f44c3fb444b469"/>
                <w:id w:val="-1666382429"/>
                <w:lock w:val="sdtLocked"/>
              </w:sdtPr>
              <w:sdtEndPr/>
              <w:sdtContent>
                <w:tc>
                  <w:tcPr>
                    <w:tcW w:w="734" w:type="pct"/>
                    <w:vMerge w:val="restart"/>
                    <w:tcBorders>
                      <w:top w:val="single" w:sz="4" w:space="0" w:color="auto"/>
                      <w:left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投资</w:t>
                    </w:r>
                  </w:p>
                  <w:p w:rsidR="00FF407A" w:rsidRPr="00C76611" w:rsidRDefault="00FF407A" w:rsidP="00FF407A">
                    <w:pPr>
                      <w:jc w:val="center"/>
                      <w:rPr>
                        <w:sz w:val="15"/>
                        <w:szCs w:val="15"/>
                      </w:rPr>
                    </w:pPr>
                    <w:r w:rsidRPr="00C76611">
                      <w:rPr>
                        <w:rFonts w:hint="eastAsia"/>
                        <w:sz w:val="15"/>
                        <w:szCs w:val="15"/>
                      </w:rPr>
                      <w:t>单位</w:t>
                    </w:r>
                  </w:p>
                </w:tc>
              </w:sdtContent>
            </w:sdt>
            <w:sdt>
              <w:sdtPr>
                <w:rPr>
                  <w:sz w:val="15"/>
                  <w:szCs w:val="15"/>
                </w:rPr>
                <w:tag w:val="_PLD_05798c5c44604c97a951491f90362ede"/>
                <w:id w:val="2141831388"/>
                <w:lock w:val="sdtLocked"/>
              </w:sdtPr>
              <w:sdtEndPr/>
              <w:sdtContent>
                <w:tc>
                  <w:tcPr>
                    <w:tcW w:w="645" w:type="pct"/>
                    <w:vMerge w:val="restart"/>
                    <w:tcBorders>
                      <w:top w:val="single" w:sz="4" w:space="0" w:color="auto"/>
                      <w:left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期初</w:t>
                    </w:r>
                  </w:p>
                  <w:p w:rsidR="00FF407A" w:rsidRPr="00C76611" w:rsidRDefault="00FF407A" w:rsidP="00FF407A">
                    <w:pPr>
                      <w:jc w:val="center"/>
                      <w:rPr>
                        <w:sz w:val="15"/>
                        <w:szCs w:val="15"/>
                      </w:rPr>
                    </w:pPr>
                    <w:r w:rsidRPr="00C76611">
                      <w:rPr>
                        <w:rFonts w:hint="eastAsia"/>
                        <w:sz w:val="15"/>
                        <w:szCs w:val="15"/>
                      </w:rPr>
                      <w:t>余额</w:t>
                    </w:r>
                  </w:p>
                </w:tc>
              </w:sdtContent>
            </w:sdt>
            <w:sdt>
              <w:sdtPr>
                <w:rPr>
                  <w:sz w:val="15"/>
                  <w:szCs w:val="15"/>
                </w:rPr>
                <w:tag w:val="_PLD_0a2bbaaacf944dc499773ce9e49a7a44"/>
                <w:id w:val="354312411"/>
                <w:lock w:val="sdtLocked"/>
              </w:sdtPr>
              <w:sdtEndPr/>
              <w:sdtContent>
                <w:tc>
                  <w:tcPr>
                    <w:tcW w:w="271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本期增减变动</w:t>
                    </w:r>
                  </w:p>
                </w:tc>
              </w:sdtContent>
            </w:sdt>
            <w:sdt>
              <w:sdtPr>
                <w:rPr>
                  <w:sz w:val="15"/>
                  <w:szCs w:val="15"/>
                </w:rPr>
                <w:tag w:val="_PLD_08d96ebd050e43e4a66f158230dee5ce"/>
                <w:id w:val="58992027"/>
                <w:lock w:val="sdtLocked"/>
              </w:sdtPr>
              <w:sdtEndPr/>
              <w:sdtContent>
                <w:tc>
                  <w:tcPr>
                    <w:tcW w:w="626" w:type="pct"/>
                    <w:vMerge w:val="restart"/>
                    <w:tcBorders>
                      <w:top w:val="single" w:sz="4" w:space="0" w:color="auto"/>
                      <w:left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期末</w:t>
                    </w:r>
                  </w:p>
                  <w:p w:rsidR="00FF407A" w:rsidRPr="00C76611" w:rsidRDefault="00FF407A" w:rsidP="00FF407A">
                    <w:pPr>
                      <w:jc w:val="center"/>
                      <w:rPr>
                        <w:sz w:val="15"/>
                        <w:szCs w:val="15"/>
                      </w:rPr>
                    </w:pPr>
                    <w:r w:rsidRPr="00C76611">
                      <w:rPr>
                        <w:rFonts w:hint="eastAsia"/>
                        <w:sz w:val="15"/>
                        <w:szCs w:val="15"/>
                      </w:rPr>
                      <w:t>余额</w:t>
                    </w:r>
                  </w:p>
                </w:tc>
              </w:sdtContent>
            </w:sdt>
            <w:sdt>
              <w:sdtPr>
                <w:rPr>
                  <w:sz w:val="15"/>
                  <w:szCs w:val="15"/>
                </w:rPr>
                <w:tag w:val="_PLD_7926cd06c0474fbd9ec1c3b927ae616d"/>
                <w:id w:val="-89473738"/>
                <w:lock w:val="sdtLocked"/>
              </w:sdtPr>
              <w:sdtEndPr/>
              <w:sdtContent>
                <w:tc>
                  <w:tcPr>
                    <w:tcW w:w="278" w:type="pct"/>
                    <w:vMerge w:val="restart"/>
                    <w:tcBorders>
                      <w:top w:val="single" w:sz="4" w:space="0" w:color="auto"/>
                      <w:left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减值准备期末余额</w:t>
                    </w:r>
                  </w:p>
                </w:tc>
              </w:sdtContent>
            </w:sdt>
          </w:tr>
          <w:tr w:rsidR="00FF407A" w:rsidTr="00703894">
            <w:tc>
              <w:tcPr>
                <w:tcW w:w="734" w:type="pct"/>
                <w:vMerge/>
                <w:tcBorders>
                  <w:left w:val="single" w:sz="4" w:space="0" w:color="auto"/>
                  <w:bottom w:val="single" w:sz="4" w:space="0" w:color="auto"/>
                  <w:right w:val="single" w:sz="4" w:space="0" w:color="auto"/>
                </w:tcBorders>
                <w:shd w:val="clear" w:color="auto" w:fill="auto"/>
              </w:tcPr>
              <w:p w:rsidR="00FF407A" w:rsidRPr="00C76611" w:rsidRDefault="00FF407A" w:rsidP="00FF407A">
                <w:pPr>
                  <w:jc w:val="center"/>
                  <w:rPr>
                    <w:sz w:val="15"/>
                    <w:szCs w:val="15"/>
                  </w:rPr>
                </w:pPr>
              </w:p>
            </w:tc>
            <w:tc>
              <w:tcPr>
                <w:tcW w:w="645" w:type="pct"/>
                <w:vMerge/>
                <w:tcBorders>
                  <w:left w:val="single" w:sz="4" w:space="0" w:color="auto"/>
                  <w:bottom w:val="single" w:sz="4" w:space="0" w:color="auto"/>
                  <w:right w:val="single" w:sz="4" w:space="0" w:color="auto"/>
                </w:tcBorders>
                <w:shd w:val="clear" w:color="auto" w:fill="auto"/>
              </w:tcPr>
              <w:p w:rsidR="00FF407A" w:rsidRPr="00C76611" w:rsidRDefault="00FF407A" w:rsidP="00FF407A">
                <w:pPr>
                  <w:jc w:val="center"/>
                  <w:rPr>
                    <w:sz w:val="15"/>
                    <w:szCs w:val="15"/>
                  </w:rPr>
                </w:pPr>
              </w:p>
            </w:tc>
            <w:sdt>
              <w:sdtPr>
                <w:rPr>
                  <w:sz w:val="15"/>
                  <w:szCs w:val="15"/>
                </w:rPr>
                <w:tag w:val="_PLD_c2a32165f0334d7c8fde829ff4c17575"/>
                <w:id w:val="439881856"/>
                <w:lock w:val="sdtLocked"/>
              </w:sdtPr>
              <w:sdtEndPr/>
              <w:sdtContent>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追加投资</w:t>
                    </w:r>
                  </w:p>
                </w:tc>
              </w:sdtContent>
            </w:sdt>
            <w:sdt>
              <w:sdtPr>
                <w:rPr>
                  <w:sz w:val="15"/>
                  <w:szCs w:val="15"/>
                </w:rPr>
                <w:tag w:val="_PLD_71fe608b4d73467797eee694efbf7ebb"/>
                <w:id w:val="1331571925"/>
                <w:lock w:val="sdtLocked"/>
              </w:sdtPr>
              <w:sdtEndPr/>
              <w:sdtContent>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减少投资</w:t>
                    </w:r>
                  </w:p>
                </w:tc>
              </w:sdtContent>
            </w:sdt>
            <w:sdt>
              <w:sdtPr>
                <w:rPr>
                  <w:sz w:val="15"/>
                  <w:szCs w:val="15"/>
                </w:rPr>
                <w:tag w:val="_PLD_f05a50a0bc284599af7a40502cd10a40"/>
                <w:id w:val="916138365"/>
                <w:lock w:val="sdtLocked"/>
              </w:sdtPr>
              <w:sdtEndPr/>
              <w:sdtContent>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权益法下确认的投资损益</w:t>
                    </w:r>
                  </w:p>
                </w:tc>
              </w:sdtContent>
            </w:sdt>
            <w:sdt>
              <w:sdtPr>
                <w:rPr>
                  <w:sz w:val="15"/>
                  <w:szCs w:val="15"/>
                </w:rPr>
                <w:tag w:val="_PLD_02248a0958484589b824cff096f8d135"/>
                <w:id w:val="-113362127"/>
                <w:lock w:val="sdtLocked"/>
              </w:sdtPr>
              <w:sdtEndPr/>
              <w:sdtContent>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其他综合收益调整</w:t>
                    </w:r>
                  </w:p>
                </w:tc>
              </w:sdtContent>
            </w:sdt>
            <w:sdt>
              <w:sdtPr>
                <w:rPr>
                  <w:sz w:val="15"/>
                  <w:szCs w:val="15"/>
                </w:rPr>
                <w:tag w:val="_PLD_7fb58b4af07a4b58a9b3d08dc004f3ee"/>
                <w:id w:val="122749324"/>
                <w:lock w:val="sdtLocked"/>
              </w:sdtPr>
              <w:sdtEndPr/>
              <w:sdtContent>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其他权益变动</w:t>
                    </w:r>
                  </w:p>
                </w:tc>
              </w:sdtContent>
            </w:sdt>
            <w:sdt>
              <w:sdtPr>
                <w:rPr>
                  <w:sz w:val="15"/>
                  <w:szCs w:val="15"/>
                </w:rPr>
                <w:tag w:val="_PLD_222556d83dca4844b27c9b0b28e96430"/>
                <w:id w:val="-1323423900"/>
                <w:lock w:val="sdtLocked"/>
              </w:sdtPr>
              <w:sdtEndPr/>
              <w:sdtContent>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宣告发放现金股利或利润</w:t>
                    </w:r>
                  </w:p>
                </w:tc>
              </w:sdtContent>
            </w:sdt>
            <w:sdt>
              <w:sdtPr>
                <w:rPr>
                  <w:sz w:val="15"/>
                  <w:szCs w:val="15"/>
                </w:rPr>
                <w:tag w:val="_PLD_3ccc36abfffc49a99807a98ffb9d12d5"/>
                <w:id w:val="-914781942"/>
                <w:lock w:val="sdtLocked"/>
              </w:sdtPr>
              <w:sdtEndPr/>
              <w:sdtContent>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计提减值准备</w:t>
                    </w:r>
                  </w:p>
                </w:tc>
              </w:sdtContent>
            </w:sdt>
            <w:sdt>
              <w:sdtPr>
                <w:rPr>
                  <w:sz w:val="15"/>
                  <w:szCs w:val="15"/>
                </w:rPr>
                <w:tag w:val="_PLD_a907ceb1e793491d9fd8ecad7300602c"/>
                <w:id w:val="-1584061473"/>
                <w:lock w:val="sdtLocked"/>
              </w:sdtPr>
              <w:sdtEndPr/>
              <w:sdtContent>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C76611" w:rsidRDefault="00FF407A" w:rsidP="00FF407A">
                    <w:pPr>
                      <w:jc w:val="center"/>
                      <w:rPr>
                        <w:sz w:val="15"/>
                        <w:szCs w:val="15"/>
                      </w:rPr>
                    </w:pPr>
                    <w:r w:rsidRPr="00C76611">
                      <w:rPr>
                        <w:rFonts w:hint="eastAsia"/>
                        <w:sz w:val="15"/>
                        <w:szCs w:val="15"/>
                      </w:rPr>
                      <w:t>其他</w:t>
                    </w:r>
                  </w:p>
                </w:tc>
              </w:sdtContent>
            </w:sdt>
            <w:tc>
              <w:tcPr>
                <w:tcW w:w="626" w:type="pct"/>
                <w:vMerge/>
                <w:tcBorders>
                  <w:left w:val="single" w:sz="4" w:space="0" w:color="auto"/>
                  <w:bottom w:val="single" w:sz="4" w:space="0" w:color="auto"/>
                  <w:right w:val="single" w:sz="4" w:space="0" w:color="auto"/>
                </w:tcBorders>
                <w:shd w:val="clear" w:color="auto" w:fill="auto"/>
              </w:tcPr>
              <w:p w:rsidR="00FF407A" w:rsidRPr="00C76611" w:rsidRDefault="00FF407A" w:rsidP="00FF407A">
                <w:pPr>
                  <w:jc w:val="center"/>
                  <w:rPr>
                    <w:sz w:val="15"/>
                    <w:szCs w:val="15"/>
                  </w:rPr>
                </w:pPr>
              </w:p>
            </w:tc>
            <w:tc>
              <w:tcPr>
                <w:tcW w:w="278" w:type="pct"/>
                <w:vMerge/>
                <w:tcBorders>
                  <w:left w:val="single" w:sz="4" w:space="0" w:color="auto"/>
                  <w:bottom w:val="single" w:sz="4" w:space="0" w:color="auto"/>
                  <w:right w:val="single" w:sz="4" w:space="0" w:color="auto"/>
                </w:tcBorders>
                <w:shd w:val="clear" w:color="auto" w:fill="auto"/>
              </w:tcPr>
              <w:p w:rsidR="00FF407A" w:rsidRPr="00C76611" w:rsidRDefault="00FF407A" w:rsidP="00FF407A">
                <w:pPr>
                  <w:jc w:val="center"/>
                  <w:rPr>
                    <w:sz w:val="15"/>
                    <w:szCs w:val="15"/>
                  </w:rPr>
                </w:pPr>
              </w:p>
            </w:tc>
          </w:tr>
          <w:tr w:rsidR="00FF407A" w:rsidTr="00FF407A">
            <w:sdt>
              <w:sdtPr>
                <w:rPr>
                  <w:sz w:val="15"/>
                  <w:szCs w:val="15"/>
                </w:rPr>
                <w:tag w:val="_PLD_61dc54109424419aa8f35cf797c2d59e"/>
                <w:id w:val="1744531142"/>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rPr>
                        <w:sz w:val="15"/>
                        <w:szCs w:val="15"/>
                      </w:rPr>
                    </w:pPr>
                    <w:r w:rsidRPr="00C76611">
                      <w:rPr>
                        <w:rFonts w:hint="eastAsia"/>
                        <w:sz w:val="15"/>
                        <w:szCs w:val="15"/>
                      </w:rPr>
                      <w:t>一、合营企业</w:t>
                    </w:r>
                  </w:p>
                </w:tc>
              </w:sdtContent>
            </w:sdt>
          </w:tr>
          <w:tr w:rsidR="00FF407A" w:rsidTr="00703894">
            <w:sdt>
              <w:sdtPr>
                <w:rPr>
                  <w:sz w:val="15"/>
                  <w:szCs w:val="15"/>
                </w:rPr>
                <w:tag w:val="_PLD_1ca7cf3860ba44a7b4def9f5124260de"/>
                <w:id w:val="-886946880"/>
                <w:lock w:val="sdtLocked"/>
              </w:sdtPr>
              <w:sdtEndPr/>
              <w:sdtContent>
                <w:tc>
                  <w:tcPr>
                    <w:tcW w:w="734" w:type="pct"/>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rPr>
                        <w:sz w:val="15"/>
                        <w:szCs w:val="15"/>
                      </w:rPr>
                    </w:pPr>
                    <w:r w:rsidRPr="00C76611">
                      <w:rPr>
                        <w:rFonts w:hint="eastAsia"/>
                        <w:sz w:val="15"/>
                        <w:szCs w:val="15"/>
                      </w:rPr>
                      <w:t>小计</w:t>
                    </w:r>
                  </w:p>
                </w:tc>
              </w:sdtContent>
            </w:sdt>
            <w:tc>
              <w:tcPr>
                <w:tcW w:w="645" w:type="pct"/>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jc w:val="right"/>
                  <w:rPr>
                    <w:sz w:val="15"/>
                    <w:szCs w:val="15"/>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jc w:val="right"/>
                  <w:rPr>
                    <w:sz w:val="15"/>
                    <w:szCs w:val="15"/>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jc w:val="right"/>
                  <w:rPr>
                    <w:sz w:val="15"/>
                    <w:szCs w:val="15"/>
                  </w:rPr>
                </w:pP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jc w:val="right"/>
                  <w:rPr>
                    <w:sz w:val="15"/>
                    <w:szCs w:val="15"/>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jc w:val="right"/>
                  <w:rPr>
                    <w:sz w:val="15"/>
                    <w:szCs w:val="15"/>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jc w:val="right"/>
                  <w:rPr>
                    <w:sz w:val="15"/>
                    <w:szCs w:val="15"/>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jc w:val="right"/>
                  <w:rPr>
                    <w:sz w:val="15"/>
                    <w:szCs w:val="15"/>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jc w:val="right"/>
                  <w:rPr>
                    <w:sz w:val="15"/>
                    <w:szCs w:val="15"/>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jc w:val="right"/>
                  <w:rPr>
                    <w:sz w:val="15"/>
                    <w:szCs w:val="15"/>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jc w:val="right"/>
                  <w:rPr>
                    <w:sz w:val="15"/>
                    <w:szCs w:val="15"/>
                  </w:rPr>
                </w:pPr>
              </w:p>
            </w:tc>
          </w:tr>
          <w:tr w:rsidR="00FF407A" w:rsidTr="00FF407A">
            <w:sdt>
              <w:sdtPr>
                <w:rPr>
                  <w:sz w:val="15"/>
                  <w:szCs w:val="15"/>
                </w:rPr>
                <w:tag w:val="_PLD_90cc1e0799634510b44e4e55b4185a5a"/>
                <w:id w:val="-2100160596"/>
                <w:lock w:val="sdtLocked"/>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FF407A" w:rsidRPr="00C76611" w:rsidRDefault="00FF407A" w:rsidP="00FF407A">
                    <w:pPr>
                      <w:rPr>
                        <w:sz w:val="15"/>
                        <w:szCs w:val="15"/>
                      </w:rPr>
                    </w:pPr>
                    <w:r w:rsidRPr="00C76611">
                      <w:rPr>
                        <w:rFonts w:hint="eastAsia"/>
                        <w:sz w:val="15"/>
                        <w:szCs w:val="15"/>
                      </w:rPr>
                      <w:t>二、联营企业</w:t>
                    </w:r>
                  </w:p>
                </w:tc>
              </w:sdtContent>
            </w:sdt>
          </w:tr>
          <w:sdt>
            <w:sdtPr>
              <w:rPr>
                <w:rFonts w:hint="eastAsia"/>
                <w:sz w:val="15"/>
                <w:szCs w:val="15"/>
              </w:rPr>
              <w:alias w:val="联营企业投资信息明细"/>
              <w:tag w:val="_TUP_84080647b7644f7482007b578f8c0165"/>
              <w:id w:val="1872335222"/>
              <w:lock w:val="sdtLocked"/>
            </w:sdtPr>
            <w:sdtEndPr>
              <w:rPr>
                <w:rFonts w:hint="default"/>
              </w:rPr>
            </w:sdtEndPr>
            <w:sdtContent>
              <w:tr w:rsidR="00FF407A" w:rsidRPr="004F01F7" w:rsidTr="00703894">
                <w:tc>
                  <w:tcPr>
                    <w:tcW w:w="734"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rPr>
                        <w:sz w:val="15"/>
                        <w:szCs w:val="15"/>
                      </w:rPr>
                    </w:pPr>
                    <w:r w:rsidRPr="004F01F7">
                      <w:rPr>
                        <w:sz w:val="15"/>
                        <w:szCs w:val="15"/>
                      </w:rPr>
                      <w:t>会</w:t>
                    </w:r>
                    <w:proofErr w:type="gramStart"/>
                    <w:r w:rsidRPr="004F01F7">
                      <w:rPr>
                        <w:sz w:val="15"/>
                        <w:szCs w:val="15"/>
                      </w:rPr>
                      <w:t>稽</w:t>
                    </w:r>
                    <w:proofErr w:type="gramEnd"/>
                    <w:r w:rsidRPr="004F01F7">
                      <w:rPr>
                        <w:sz w:val="15"/>
                        <w:szCs w:val="15"/>
                      </w:rPr>
                      <w:t>山绍兴酒股份有限公司</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736,800,198.76</w:t>
                    </w:r>
                  </w:p>
                </w:tc>
                <w:tc>
                  <w:tcPr>
                    <w:tcW w:w="141"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15,897,752.38</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110,377.64</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18,360,000.00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734,448,328.78</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r>
            </w:sdtContent>
          </w:sdt>
          <w:sdt>
            <w:sdtPr>
              <w:rPr>
                <w:rFonts w:hint="eastAsia"/>
                <w:sz w:val="15"/>
                <w:szCs w:val="15"/>
              </w:rPr>
              <w:alias w:val="联营企业投资信息明细"/>
              <w:tag w:val="_TUP_84080647b7644f7482007b578f8c0165"/>
              <w:id w:val="-1474209887"/>
              <w:lock w:val="sdtLocked"/>
            </w:sdtPr>
            <w:sdtEndPr>
              <w:rPr>
                <w:rFonts w:hint="default"/>
              </w:rPr>
            </w:sdtEndPr>
            <w:sdtContent>
              <w:tr w:rsidR="00FF407A" w:rsidRPr="004F01F7" w:rsidTr="00703894">
                <w:tc>
                  <w:tcPr>
                    <w:tcW w:w="734"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rPr>
                        <w:sz w:val="15"/>
                        <w:szCs w:val="15"/>
                      </w:rPr>
                    </w:pPr>
                    <w:r w:rsidRPr="004F01F7">
                      <w:rPr>
                        <w:sz w:val="15"/>
                        <w:szCs w:val="15"/>
                      </w:rPr>
                      <w:t>浙江轻纺城先进印染创新有限公司</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12,531,422.87</w:t>
                    </w:r>
                  </w:p>
                </w:tc>
                <w:tc>
                  <w:tcPr>
                    <w:tcW w:w="141"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901,688.31</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13,433,111.18</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r>
            </w:sdtContent>
          </w:sdt>
          <w:sdt>
            <w:sdtPr>
              <w:rPr>
                <w:rFonts w:hint="eastAsia"/>
                <w:sz w:val="15"/>
                <w:szCs w:val="15"/>
              </w:rPr>
              <w:alias w:val="联营企业投资信息明细"/>
              <w:tag w:val="_TUP_84080647b7644f7482007b578f8c0165"/>
              <w:id w:val="160743608"/>
              <w:lock w:val="sdtLocked"/>
            </w:sdtPr>
            <w:sdtEndPr>
              <w:rPr>
                <w:rFonts w:hint="default"/>
              </w:rPr>
            </w:sdtEndPr>
            <w:sdtContent>
              <w:tr w:rsidR="00FF407A" w:rsidRPr="004F01F7" w:rsidTr="00703894">
                <w:tc>
                  <w:tcPr>
                    <w:tcW w:w="734"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rPr>
                        <w:sz w:val="15"/>
                        <w:szCs w:val="15"/>
                      </w:rPr>
                    </w:pPr>
                    <w:r w:rsidRPr="004F01F7">
                      <w:rPr>
                        <w:sz w:val="15"/>
                        <w:szCs w:val="15"/>
                      </w:rPr>
                      <w:t>绍兴</w:t>
                    </w:r>
                    <w:proofErr w:type="gramStart"/>
                    <w:r w:rsidRPr="004F01F7">
                      <w:rPr>
                        <w:sz w:val="15"/>
                        <w:szCs w:val="15"/>
                      </w:rPr>
                      <w:t>稽山鉴水影视文化</w:t>
                    </w:r>
                    <w:proofErr w:type="gramEnd"/>
                    <w:r w:rsidRPr="004F01F7">
                      <w:rPr>
                        <w:sz w:val="15"/>
                        <w:szCs w:val="15"/>
                      </w:rPr>
                      <w:t>传媒有限公司</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15,032,568.89</w:t>
                    </w:r>
                  </w:p>
                </w:tc>
                <w:tc>
                  <w:tcPr>
                    <w:tcW w:w="141"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15,032,568.89</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r>
            </w:sdtContent>
          </w:sdt>
          <w:tr w:rsidR="00FF407A" w:rsidRPr="004F01F7" w:rsidTr="00703894">
            <w:sdt>
              <w:sdtPr>
                <w:rPr>
                  <w:sz w:val="15"/>
                  <w:szCs w:val="15"/>
                </w:rPr>
                <w:tag w:val="_PLD_2bb2eb1b6f8c44dbb9f3cf34c4407eee"/>
                <w:id w:val="-1311789794"/>
                <w:lock w:val="sdtLocked"/>
              </w:sdtPr>
              <w:sdtEndPr/>
              <w:sdtContent>
                <w:tc>
                  <w:tcPr>
                    <w:tcW w:w="734"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rPr>
                        <w:sz w:val="15"/>
                        <w:szCs w:val="15"/>
                      </w:rPr>
                    </w:pPr>
                    <w:r w:rsidRPr="004F01F7">
                      <w:rPr>
                        <w:rFonts w:hint="eastAsia"/>
                        <w:sz w:val="15"/>
                        <w:szCs w:val="15"/>
                      </w:rPr>
                      <w:t>小计</w:t>
                    </w:r>
                  </w:p>
                </w:tc>
              </w:sdtContent>
            </w:sdt>
            <w:tc>
              <w:tcPr>
                <w:tcW w:w="645"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764,364,190.52</w:t>
                </w:r>
              </w:p>
            </w:tc>
            <w:tc>
              <w:tcPr>
                <w:tcW w:w="141"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16,799,440.69</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110,377.64</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18,360,000.00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762,914,008.85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r>
          <w:tr w:rsidR="00FF407A" w:rsidRPr="004F01F7" w:rsidTr="00703894">
            <w:sdt>
              <w:sdtPr>
                <w:rPr>
                  <w:sz w:val="15"/>
                  <w:szCs w:val="15"/>
                </w:rPr>
                <w:tag w:val="_PLD_afeb062a0b364136a347ba0a9543ff48"/>
                <w:id w:val="-1473516829"/>
                <w:lock w:val="sdtLocked"/>
              </w:sdtPr>
              <w:sdtEndPr/>
              <w:sdtContent>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Pr="004F01F7" w:rsidRDefault="00FF407A" w:rsidP="00FF407A">
                    <w:pPr>
                      <w:jc w:val="center"/>
                      <w:rPr>
                        <w:sz w:val="15"/>
                        <w:szCs w:val="15"/>
                      </w:rPr>
                    </w:pPr>
                    <w:r w:rsidRPr="004F01F7">
                      <w:rPr>
                        <w:rFonts w:hint="eastAsia"/>
                        <w:sz w:val="15"/>
                        <w:szCs w:val="15"/>
                      </w:rPr>
                      <w:t>合计</w:t>
                    </w:r>
                  </w:p>
                </w:tc>
              </w:sdtContent>
            </w:sdt>
            <w:tc>
              <w:tcPr>
                <w:tcW w:w="645"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764,364,190.52</w:t>
                </w:r>
              </w:p>
            </w:tc>
            <w:tc>
              <w:tcPr>
                <w:tcW w:w="141"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16,799,440.69</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110,377.64</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18,360,000.00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r w:rsidRPr="004F01F7">
                  <w:rPr>
                    <w:sz w:val="15"/>
                    <w:szCs w:val="15"/>
                  </w:rPr>
                  <w:t>762,914,008.85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F407A" w:rsidRPr="004F01F7" w:rsidRDefault="00FF407A" w:rsidP="00FF407A">
                <w:pPr>
                  <w:jc w:val="right"/>
                  <w:rPr>
                    <w:sz w:val="15"/>
                    <w:szCs w:val="15"/>
                  </w:rPr>
                </w:pPr>
              </w:p>
            </w:tc>
          </w:tr>
        </w:tbl>
        <w:p w:rsidR="00FF407A" w:rsidRDefault="00CB690D"/>
      </w:sdtContent>
    </w:sdt>
    <w:bookmarkEnd w:id="246" w:displacedByCustomXml="prev"/>
    <w:sdt>
      <w:sdtPr>
        <w:rPr>
          <w:rFonts w:hint="eastAsia"/>
        </w:rPr>
        <w:alias w:val="模块:长期股权投资的说明"/>
        <w:tag w:val="_GBC_1577b793bbce4a50b07decde0e07491e"/>
        <w:id w:val="-1567091607"/>
        <w:lock w:val="sdtLocked"/>
        <w:placeholder>
          <w:docPart w:val="GBC22222222222222222222222222222"/>
        </w:placeholder>
      </w:sdtPr>
      <w:sdtEndPr/>
      <w:sdtContent>
        <w:p w:rsidR="00FF407A" w:rsidRDefault="00FF407A">
          <w:r>
            <w:rPr>
              <w:rFonts w:hint="eastAsia"/>
            </w:rPr>
            <w:t>其他说明：</w:t>
          </w:r>
        </w:p>
        <w:sdt>
          <w:sdtPr>
            <w:alias w:val="是否适用：母公司长期股权投资其他说明[双击切换]"/>
            <w:tag w:val="_GBC_8b70582854684459adc77f46cbf4aac7"/>
            <w:id w:val="-1386099438"/>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3"/>
        <w:numPr>
          <w:ilvl w:val="0"/>
          <w:numId w:val="95"/>
        </w:numPr>
        <w:rPr>
          <w:rFonts w:ascii="宋体" w:hAnsi="宋体"/>
        </w:rPr>
      </w:pPr>
      <w:r>
        <w:rPr>
          <w:rFonts w:ascii="宋体" w:hAnsi="宋体" w:hint="eastAsia"/>
        </w:rPr>
        <w:t>营业收入和营业成本</w:t>
      </w:r>
    </w:p>
    <w:bookmarkStart w:id="247" w:name="_Hlk10548568" w:displacedByCustomXml="next"/>
    <w:sdt>
      <w:sdtPr>
        <w:rPr>
          <w:rFonts w:ascii="宋体" w:hAnsi="宋体" w:cs="宋体" w:hint="eastAsia"/>
          <w:b w:val="0"/>
          <w:bCs/>
          <w:kern w:val="0"/>
          <w:szCs w:val="24"/>
        </w:rPr>
        <w:alias w:val="模块:营业收入和营业成本情况"/>
        <w:tag w:val="_SEC_c20353238d924d35bff1a3e0cee4af4b"/>
        <w:id w:val="917523585"/>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99"/>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1152797793"/>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pStyle w:val="a9"/>
            <w:ind w:firstLineChars="0" w:firstLine="0"/>
            <w:jc w:val="right"/>
            <w:rPr>
              <w:rFonts w:ascii="宋体" w:hAnsi="宋体"/>
              <w:kern w:val="0"/>
              <w:szCs w:val="21"/>
            </w:rPr>
          </w:pPr>
          <w:r>
            <w:rPr>
              <w:rFonts w:ascii="宋体" w:hAnsi="宋体" w:hint="eastAsia"/>
              <w:szCs w:val="21"/>
            </w:rPr>
            <w:t>单位：</w:t>
          </w:r>
          <w:sdt>
            <w:sdtPr>
              <w:rPr>
                <w:rFonts w:ascii="宋体" w:hAnsi="宋体" w:hint="eastAsia"/>
                <w:bCs w:val="0"/>
                <w:szCs w:val="21"/>
              </w:rPr>
              <w:alias w:val="单位：母公司财务附注：营业收入"/>
              <w:tag w:val="_GBC_40a730bb869a41578a25e9cb66f4e28e"/>
              <w:id w:val="20782381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bCs w:val="0"/>
                <w:szCs w:val="21"/>
              </w:rPr>
              <w:alias w:val="币种：母公司财务附注：营业收入"/>
              <w:tag w:val="_GBC_1b6056b90b2c445a9b1bcdc97aa104ec"/>
              <w:id w:val="-20797383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FF407A" w:rsidTr="00FF407A">
            <w:sdt>
              <w:sdtPr>
                <w:tag w:val="_PLD_3dc9ae0da47e49d097992a176784945a"/>
                <w:id w:val="-1038435599"/>
                <w:lock w:val="sdtLocked"/>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FF407A" w:rsidRDefault="00FF407A" w:rsidP="00FF407A">
                    <w:pPr>
                      <w:jc w:val="center"/>
                    </w:pPr>
                    <w:r>
                      <w:rPr>
                        <w:rFonts w:hint="eastAsia"/>
                      </w:rPr>
                      <w:t>项目</w:t>
                    </w:r>
                  </w:p>
                </w:tc>
              </w:sdtContent>
            </w:sdt>
            <w:sdt>
              <w:sdtPr>
                <w:tag w:val="_PLD_b47efcaea8ca428781485b2625b4c252"/>
                <w:id w:val="185332157"/>
                <w:lock w:val="sdtLocked"/>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本期发生额</w:t>
                    </w:r>
                  </w:p>
                </w:tc>
              </w:sdtContent>
            </w:sdt>
            <w:sdt>
              <w:sdtPr>
                <w:tag w:val="_PLD_44320683f4394adcaf1711775bb320ef"/>
                <w:id w:val="1156644212"/>
                <w:lock w:val="sdtLocked"/>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上期发生额</w:t>
                    </w:r>
                  </w:p>
                </w:tc>
              </w:sdtContent>
            </w:sdt>
          </w:tr>
          <w:tr w:rsidR="00FF407A" w:rsidTr="00FF407A">
            <w:tc>
              <w:tcPr>
                <w:tcW w:w="1570" w:type="pct"/>
                <w:vMerge/>
                <w:tcBorders>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p>
            </w:tc>
            <w:sdt>
              <w:sdtPr>
                <w:tag w:val="_PLD_efb75dfbe3924c3a9f286eefd26b357f"/>
                <w:id w:val="-927722428"/>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收入</w:t>
                    </w:r>
                  </w:p>
                </w:tc>
              </w:sdtContent>
            </w:sdt>
            <w:sdt>
              <w:sdtPr>
                <w:tag w:val="_PLD_9ecc7b9050c24dcebd801ee01e950a91"/>
                <w:id w:val="-1182744298"/>
                <w:lock w:val="sdtLocked"/>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成本</w:t>
                    </w:r>
                  </w:p>
                </w:tc>
              </w:sdtContent>
            </w:sdt>
            <w:sdt>
              <w:sdtPr>
                <w:tag w:val="_PLD_b2940b2f59f24f969eea718c85f99dda"/>
                <w:id w:val="-979148878"/>
                <w:lock w:val="sdtLocked"/>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收入</w:t>
                    </w:r>
                  </w:p>
                </w:tc>
              </w:sdtContent>
            </w:sdt>
            <w:sdt>
              <w:sdtPr>
                <w:tag w:val="_PLD_971c170c70c24975ba7524e53623bf00"/>
                <w:id w:val="-1861509085"/>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成本</w:t>
                    </w:r>
                  </w:p>
                </w:tc>
              </w:sdtContent>
            </w:sdt>
          </w:tr>
          <w:tr w:rsidR="00FF407A" w:rsidTr="00FF407A">
            <w:sdt>
              <w:sdtPr>
                <w:tag w:val="_PLD_f2b4fe0479f44a60a5badd071c9f1f86"/>
                <w:id w:val="-1388260196"/>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253,839,743.54</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103,152,322.36</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253,159,175.76</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103,675,308.54</w:t>
                </w:r>
              </w:p>
            </w:tc>
          </w:tr>
          <w:tr w:rsidR="00FF407A" w:rsidTr="00FF407A">
            <w:sdt>
              <w:sdtPr>
                <w:tag w:val="_PLD_afc897eb0cea4fd1aa59bd1823fab728"/>
                <w:id w:val="-865678503"/>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r>
                      <w:rPr>
                        <w:rFonts w:hint="eastAsia"/>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15,441,163.18</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11,409,770.87</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21,144,264.90</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11,310,258.53</w:t>
                </w:r>
              </w:p>
            </w:tc>
          </w:tr>
          <w:tr w:rsidR="00FF407A" w:rsidTr="00FF407A">
            <w:sdt>
              <w:sdtPr>
                <w:tag w:val="_PLD_209c319d43f848d2a0456ecaa5150b62"/>
                <w:id w:val="-1894809918"/>
                <w:lock w:val="sdtLocked"/>
              </w:sdtPr>
              <w:sdtEnd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FF407A" w:rsidRDefault="00FF407A" w:rsidP="00FF407A">
                    <w:pPr>
                      <w:jc w:val="center"/>
                    </w:pPr>
                    <w:r>
                      <w:rPr>
                        <w:rFonts w:hint="eastAsia"/>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269,280,906.72</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114,562,093.23</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274,303,440.66</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FF407A" w:rsidRDefault="00FF407A" w:rsidP="00FF407A">
                <w:pPr>
                  <w:jc w:val="right"/>
                </w:pPr>
                <w:r>
                  <w:t>114,985,567.07</w:t>
                </w:r>
              </w:p>
            </w:tc>
          </w:tr>
        </w:tbl>
        <w:p w:rsidR="00FF407A" w:rsidRDefault="00CB690D"/>
      </w:sdtContent>
    </w:sdt>
    <w:bookmarkEnd w:id="247" w:displacedByCustomXml="next"/>
    <w:bookmarkStart w:id="248" w:name="_Hlk10548607" w:displacedByCustomXml="next"/>
    <w:sdt>
      <w:sdtPr>
        <w:rPr>
          <w:rFonts w:ascii="宋体" w:hAnsi="宋体" w:cs="宋体" w:hint="eastAsia"/>
          <w:b w:val="0"/>
          <w:bCs/>
          <w:kern w:val="0"/>
          <w:szCs w:val="21"/>
        </w:rPr>
        <w:alias w:val="模块:合同产生的收入情况："/>
        <w:tag w:val="_SEC_2713156f501a4b5a86eb4ab43bcaf25e"/>
        <w:id w:val="517270044"/>
        <w:lock w:val="sdtLocked"/>
        <w:placeholder>
          <w:docPart w:val="GBC22222222222222222222222222222"/>
        </w:placeholder>
      </w:sdtPr>
      <w:sdtEndPr/>
      <w:sdtContent>
        <w:p w:rsidR="00FF407A" w:rsidRDefault="00FF407A" w:rsidP="0078609A">
          <w:pPr>
            <w:pStyle w:val="4"/>
            <w:numPr>
              <w:ilvl w:val="0"/>
              <w:numId w:val="99"/>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882290587"/>
            <w:lock w:val="sdtLocked"/>
            <w:placeholder>
              <w:docPart w:val="GBC22222222222222222222222222222"/>
            </w:placeholder>
          </w:sdtPr>
          <w:sdtEndPr/>
          <w:sdtContent>
            <w:p w:rsidR="00FF407A" w:rsidRDefault="00FF407A" w:rsidP="00FF407A">
              <w:pPr>
                <w:pStyle w:val="a9"/>
                <w:ind w:firstLineChars="0" w:firstLine="0"/>
                <w:jc w:val="lef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rsidR="00FF407A" w:rsidRDefault="00CB690D">
          <w:pPr>
            <w:spacing w:before="60" w:after="60"/>
          </w:pPr>
        </w:p>
      </w:sdtContent>
    </w:sdt>
    <w:bookmarkEnd w:id="248" w:displacedByCustomXml="prev"/>
    <w:bookmarkStart w:id="249" w:name="_Hlk10548652" w:displacedByCustomXml="next"/>
    <w:bookmarkStart w:id="250" w:name="_Hlk10548661" w:displacedByCustomXml="next"/>
    <w:sdt>
      <w:sdtPr>
        <w:rPr>
          <w:rFonts w:ascii="宋体" w:hAnsi="宋体" w:cs="宋体" w:hint="eastAsia"/>
          <w:b w:val="0"/>
          <w:bCs/>
          <w:kern w:val="0"/>
          <w:szCs w:val="24"/>
        </w:rPr>
        <w:alias w:val="模块:履约义务的说明"/>
        <w:tag w:val="_SEC_53d5f13d55ef41a88538eb4a1cd87f53"/>
        <w:id w:val="-656998612"/>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99"/>
            </w:numPr>
            <w:rPr>
              <w:rFonts w:ascii="宋体" w:hAnsi="宋体"/>
            </w:rPr>
          </w:pPr>
          <w:r>
            <w:rPr>
              <w:rFonts w:ascii="宋体" w:hAnsi="宋体" w:hint="eastAsia"/>
            </w:rPr>
            <w:t>履约义务的说明</w:t>
          </w:r>
          <w:bookmarkEnd w:id="249"/>
        </w:p>
        <w:sdt>
          <w:sdtPr>
            <w:alias w:val="是否适用：母公司履约义务的说明[双击切换]"/>
            <w:tag w:val="_GBC_9fa12dfead42484a96c713de3deeb146"/>
            <w:id w:val="-134717512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spacing w:before="60" w:after="60"/>
          </w:pPr>
        </w:p>
      </w:sdtContent>
    </w:sdt>
    <w:bookmarkEnd w:id="250" w:displacedByCustomXml="prev"/>
    <w:bookmarkStart w:id="251" w:name="_Hlk10548677" w:displacedByCustomXml="next"/>
    <w:bookmarkStart w:id="252" w:name="_Hlk10548687" w:displacedByCustomXml="next"/>
    <w:sdt>
      <w:sdtPr>
        <w:rPr>
          <w:rFonts w:ascii="宋体" w:hAnsi="宋体" w:cs="宋体" w:hint="eastAsia"/>
          <w:b w:val="0"/>
          <w:bCs/>
          <w:kern w:val="0"/>
          <w:szCs w:val="24"/>
        </w:rPr>
        <w:alias w:val="模块:分摊至剩余履约义务的说明"/>
        <w:tag w:val="_SEC_70d7b3f4762b43eabe7e1ecc83c000d4"/>
        <w:id w:val="563614990"/>
        <w:lock w:val="sdtLocked"/>
        <w:placeholder>
          <w:docPart w:val="GBC22222222222222222222222222222"/>
        </w:placeholder>
      </w:sdtPr>
      <w:sdtEndPr>
        <w:rPr>
          <w:rFonts w:hint="default"/>
          <w:szCs w:val="21"/>
        </w:rPr>
      </w:sdtEndPr>
      <w:sdtContent>
        <w:p w:rsidR="00FF407A" w:rsidRDefault="00FF407A" w:rsidP="0078609A">
          <w:pPr>
            <w:pStyle w:val="4"/>
            <w:numPr>
              <w:ilvl w:val="0"/>
              <w:numId w:val="99"/>
            </w:numPr>
            <w:rPr>
              <w:rFonts w:ascii="宋体" w:hAnsi="宋体"/>
            </w:rPr>
          </w:pPr>
          <w:r>
            <w:rPr>
              <w:rFonts w:ascii="宋体" w:hAnsi="宋体" w:hint="eastAsia"/>
            </w:rPr>
            <w:t>分摊至剩余履约义务的说明</w:t>
          </w:r>
          <w:bookmarkEnd w:id="251"/>
        </w:p>
        <w:sdt>
          <w:sdtPr>
            <w:alias w:val="是否适用：母公司分摊至剩余履约义务的说明[双击切换]"/>
            <w:tag w:val="_GBC_ed475c258e94496384f686833dfaebba"/>
            <w:id w:val="-1336684156"/>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CB690D">
          <w:pPr>
            <w:spacing w:before="60" w:after="60"/>
          </w:pPr>
        </w:p>
      </w:sdtContent>
    </w:sdt>
    <w:bookmarkEnd w:id="252" w:displacedByCustomXml="prev"/>
    <w:p w:rsidR="00FF407A" w:rsidRDefault="00FF407A">
      <w:pPr>
        <w:spacing w:before="60" w:after="60"/>
      </w:pPr>
      <w:r>
        <w:rPr>
          <w:rFonts w:hint="eastAsia"/>
        </w:rPr>
        <w:t>其他说明：</w:t>
      </w:r>
    </w:p>
    <w:sdt>
      <w:sdtPr>
        <w:alias w:val="主营业务说明"/>
        <w:tag w:val="_GBC_67059ac627994738bbd2a2272a5068c8"/>
        <w:id w:val="330874846"/>
        <w:lock w:val="sdtLocked"/>
        <w:placeholder>
          <w:docPart w:val="GBC22222222222222222222222222222"/>
        </w:placeholder>
      </w:sdtPr>
      <w:sdtEndPr/>
      <w:sdtContent>
        <w:p w:rsidR="00FF407A" w:rsidRDefault="00FF407A">
          <w:r>
            <w:rPr>
              <w:rFonts w:hint="eastAsia"/>
            </w:rPr>
            <w:t>无</w:t>
          </w:r>
        </w:p>
      </w:sdtContent>
    </w:sdt>
    <w:p w:rsidR="00FF407A" w:rsidRDefault="00FF407A"/>
    <w:bookmarkStart w:id="253" w:name="_Hlk10548739" w:displacedByCustomXml="next"/>
    <w:bookmarkStart w:id="254" w:name="OLE_LINK6" w:displacedByCustomXml="next"/>
    <w:sdt>
      <w:sdtPr>
        <w:rPr>
          <w:rFonts w:ascii="宋体" w:hAnsi="宋体" w:cs="宋体" w:hint="eastAsia"/>
          <w:b w:val="0"/>
          <w:bCs/>
          <w:kern w:val="0"/>
          <w:szCs w:val="21"/>
        </w:rPr>
        <w:alias w:val="模块:投资收益"/>
        <w:tag w:val="_SEC_69cb0c27d0a845f8ab1383f9a47646b6"/>
        <w:id w:val="-1515301445"/>
        <w:lock w:val="sdtLocked"/>
        <w:placeholder>
          <w:docPart w:val="GBC22222222222222222222222222222"/>
        </w:placeholder>
      </w:sdtPr>
      <w:sdtEndPr>
        <w:rPr>
          <w:rFonts w:hint="default"/>
        </w:rPr>
      </w:sdtEndPr>
      <w:sdtContent>
        <w:p w:rsidR="00FF407A" w:rsidRDefault="00FF407A" w:rsidP="0078609A">
          <w:pPr>
            <w:pStyle w:val="3"/>
            <w:numPr>
              <w:ilvl w:val="0"/>
              <w:numId w:val="95"/>
            </w:numPr>
            <w:rPr>
              <w:rFonts w:ascii="宋体" w:hAnsi="宋体"/>
              <w:szCs w:val="21"/>
            </w:rPr>
          </w:pPr>
          <w:r>
            <w:rPr>
              <w:rFonts w:ascii="宋体" w:hAnsi="宋体" w:hint="eastAsia"/>
              <w:szCs w:val="21"/>
            </w:rPr>
            <w:t>投资收益</w:t>
          </w:r>
          <w:bookmarkEnd w:id="254"/>
        </w:p>
        <w:sdt>
          <w:sdtPr>
            <w:alias w:val="是否适用：母公司投资收益[双击切换]"/>
            <w:tag w:val="_GBC_bdba48f0322747499f6908fbbf78a16f"/>
            <w:id w:val="458919219"/>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835136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4290714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FF407A" w:rsidTr="00FF407A">
            <w:bookmarkEnd w:id="253" w:displacedByCustomXml="next"/>
            <w:bookmarkStart w:id="255" w:name="_Hlk10720480" w:displacedByCustomXml="next"/>
            <w:sdt>
              <w:sdtPr>
                <w:tag w:val="_PLD_1263506df19847a5a86c9b873a7b7673"/>
                <w:id w:val="-100812166"/>
                <w:lock w:val="sdtLocked"/>
              </w:sdtPr>
              <w:sdtEndPr/>
              <w:sdtContent>
                <w:tc>
                  <w:tcPr>
                    <w:tcW w:w="2018" w:type="pct"/>
                    <w:vAlign w:val="center"/>
                  </w:tcPr>
                  <w:p w:rsidR="00FF407A" w:rsidRDefault="00FF407A" w:rsidP="00FF407A">
                    <w:pPr>
                      <w:ind w:left="420" w:hanging="420"/>
                      <w:jc w:val="center"/>
                    </w:pPr>
                    <w:r>
                      <w:rPr>
                        <w:rFonts w:hint="eastAsia"/>
                      </w:rPr>
                      <w:t>项目</w:t>
                    </w:r>
                  </w:p>
                </w:tc>
              </w:sdtContent>
            </w:sdt>
            <w:sdt>
              <w:sdtPr>
                <w:tag w:val="_PLD_6da456fe7d784e789fe8204c2cc499b3"/>
                <w:id w:val="867647811"/>
                <w:lock w:val="sdtLocked"/>
              </w:sdtPr>
              <w:sdtEndPr/>
              <w:sdtContent>
                <w:tc>
                  <w:tcPr>
                    <w:tcW w:w="1488" w:type="pct"/>
                    <w:vAlign w:val="center"/>
                  </w:tcPr>
                  <w:p w:rsidR="00FF407A" w:rsidRDefault="00FF407A" w:rsidP="00FF407A">
                    <w:pPr>
                      <w:jc w:val="center"/>
                    </w:pPr>
                    <w:r>
                      <w:rPr>
                        <w:rFonts w:hint="eastAsia"/>
                      </w:rPr>
                      <w:t>本期发生额</w:t>
                    </w:r>
                  </w:p>
                </w:tc>
              </w:sdtContent>
            </w:sdt>
            <w:sdt>
              <w:sdtPr>
                <w:tag w:val="_PLD_d81207d79e9643e0a08aec2616f96432"/>
                <w:id w:val="-69669199"/>
                <w:lock w:val="sdtLocked"/>
              </w:sdtPr>
              <w:sdtEndPr/>
              <w:sdtContent>
                <w:tc>
                  <w:tcPr>
                    <w:tcW w:w="1494" w:type="pct"/>
                    <w:vAlign w:val="center"/>
                  </w:tcPr>
                  <w:p w:rsidR="00FF407A" w:rsidRDefault="00FF407A" w:rsidP="00FF407A">
                    <w:pPr>
                      <w:jc w:val="center"/>
                    </w:pPr>
                    <w:r>
                      <w:rPr>
                        <w:rFonts w:hint="eastAsia"/>
                      </w:rPr>
                      <w:t>上期发生额</w:t>
                    </w:r>
                  </w:p>
                </w:tc>
              </w:sdtContent>
            </w:sdt>
          </w:tr>
          <w:tr w:rsidR="00FF407A" w:rsidTr="00FF407A">
            <w:sdt>
              <w:sdtPr>
                <w:tag w:val="_PLD_870ae6a50052496389b9552b95a7d523"/>
                <w:id w:val="1723412852"/>
                <w:lock w:val="sdtLocked"/>
              </w:sdtPr>
              <w:sdtEndPr/>
              <w:sdtContent>
                <w:tc>
                  <w:tcPr>
                    <w:tcW w:w="2018" w:type="pct"/>
                  </w:tcPr>
                  <w:p w:rsidR="00FF407A" w:rsidRDefault="00FF407A" w:rsidP="00FF407A">
                    <w:r>
                      <w:t>成本法核算的长期股权投资收益</w:t>
                    </w:r>
                  </w:p>
                </w:tc>
              </w:sdtContent>
            </w:sdt>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sdt>
              <w:sdtPr>
                <w:tag w:val="_PLD_41f01afe4c29429eb16be2099b93f262"/>
                <w:id w:val="-2017907050"/>
                <w:lock w:val="sdtLocked"/>
              </w:sdtPr>
              <w:sdtEndPr/>
              <w:sdtContent>
                <w:tc>
                  <w:tcPr>
                    <w:tcW w:w="2018" w:type="pct"/>
                  </w:tcPr>
                  <w:p w:rsidR="00FF407A" w:rsidRDefault="00FF407A" w:rsidP="00FF407A">
                    <w:r>
                      <w:rPr>
                        <w:rFonts w:hint="eastAsia"/>
                      </w:rPr>
                      <w:t>权益法核算的长期股权投资收益</w:t>
                    </w:r>
                  </w:p>
                </w:tc>
              </w:sdtContent>
            </w:sdt>
            <w:tc>
              <w:tcPr>
                <w:tcW w:w="1488" w:type="pct"/>
              </w:tcPr>
              <w:p w:rsidR="00FF407A" w:rsidRPr="004F01F7" w:rsidRDefault="00FF407A" w:rsidP="00FF407A">
                <w:pPr>
                  <w:jc w:val="right"/>
                </w:pPr>
                <w:r w:rsidRPr="004F01F7">
                  <w:t>16,799,440.69</w:t>
                </w:r>
              </w:p>
            </w:tc>
            <w:tc>
              <w:tcPr>
                <w:tcW w:w="1494" w:type="pct"/>
              </w:tcPr>
              <w:p w:rsidR="00FF407A" w:rsidRPr="004F01F7" w:rsidRDefault="00FF407A" w:rsidP="00FF407A">
                <w:pPr>
                  <w:jc w:val="right"/>
                </w:pPr>
                <w:r w:rsidRPr="004F01F7">
                  <w:t>19,108,172.80</w:t>
                </w:r>
              </w:p>
            </w:tc>
          </w:tr>
          <w:tr w:rsidR="00FF407A" w:rsidTr="00FF407A">
            <w:sdt>
              <w:sdtPr>
                <w:tag w:val="_PLD_c9888c5105384b509e21047066f0ba8e"/>
                <w:id w:val="-2082669761"/>
                <w:lock w:val="sdtLocked"/>
              </w:sdtPr>
              <w:sdtEndPr/>
              <w:sdtContent>
                <w:tc>
                  <w:tcPr>
                    <w:tcW w:w="2018" w:type="pct"/>
                  </w:tcPr>
                  <w:p w:rsidR="00FF407A" w:rsidRDefault="00FF407A" w:rsidP="00FF407A">
                    <w:r>
                      <w:rPr>
                        <w:rFonts w:hint="eastAsia"/>
                      </w:rPr>
                      <w:t>处置长期股权投资产生的投资收益</w:t>
                    </w:r>
                  </w:p>
                </w:tc>
              </w:sdtContent>
            </w:sdt>
            <w:tc>
              <w:tcPr>
                <w:tcW w:w="1488" w:type="pct"/>
              </w:tcPr>
              <w:p w:rsidR="00FF407A" w:rsidRPr="004F01F7" w:rsidRDefault="00FF407A" w:rsidP="00FF407A">
                <w:pPr>
                  <w:jc w:val="right"/>
                </w:pPr>
              </w:p>
            </w:tc>
            <w:tc>
              <w:tcPr>
                <w:tcW w:w="1494" w:type="pct"/>
              </w:tcPr>
              <w:p w:rsidR="00FF407A" w:rsidRPr="004F01F7" w:rsidRDefault="00FF407A" w:rsidP="00FF407A">
                <w:pPr>
                  <w:jc w:val="right"/>
                </w:pPr>
              </w:p>
            </w:tc>
          </w:tr>
          <w:tr w:rsidR="00FF407A" w:rsidTr="00FF407A">
            <w:tc>
              <w:tcPr>
                <w:tcW w:w="2018" w:type="pct"/>
              </w:tcPr>
              <w:sdt>
                <w:sdtPr>
                  <w:rPr>
                    <w:rFonts w:hint="eastAsia"/>
                  </w:rPr>
                  <w:tag w:val="_PLD_4d41e47e736f47ec9240189b7e0260aa"/>
                  <w:id w:val="182793464"/>
                  <w:lock w:val="sdtLocked"/>
                </w:sdtPr>
                <w:sdtEndPr/>
                <w:sdtContent>
                  <w:p w:rsidR="00FF407A" w:rsidRDefault="00FF407A" w:rsidP="00FF407A">
                    <w:r>
                      <w:rPr>
                        <w:rFonts w:hint="eastAsia"/>
                      </w:rPr>
                      <w:t>交易性金融资产在持有期间的投资收</w:t>
                    </w:r>
                    <w:r>
                      <w:rPr>
                        <w:rFonts w:hint="eastAsia"/>
                      </w:rPr>
                      <w:lastRenderedPageBreak/>
                      <w:t>益</w:t>
                    </w:r>
                  </w:p>
                </w:sdtContent>
              </w:sdt>
            </w:tc>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tc>
              <w:tcPr>
                <w:tcW w:w="2018" w:type="pct"/>
              </w:tcPr>
              <w:sdt>
                <w:sdtPr>
                  <w:rPr>
                    <w:rFonts w:hint="eastAsia"/>
                  </w:rPr>
                  <w:tag w:val="_PLD_176d54ac29944675be59911eb486bccf"/>
                  <w:id w:val="1832634437"/>
                  <w:lock w:val="sdtLocked"/>
                </w:sdtPr>
                <w:sdtEndPr/>
                <w:sdtContent>
                  <w:p w:rsidR="00FF407A" w:rsidRDefault="00FF407A" w:rsidP="00FF407A">
                    <w:r>
                      <w:rPr>
                        <w:rFonts w:hint="eastAsia"/>
                      </w:rPr>
                      <w:t>其他权益工具投资在持有期间取得的股利收入</w:t>
                    </w:r>
                  </w:p>
                </w:sdtContent>
              </w:sdt>
            </w:tc>
            <w:tc>
              <w:tcPr>
                <w:tcW w:w="1488" w:type="pct"/>
              </w:tcPr>
              <w:p w:rsidR="00FF407A" w:rsidRDefault="00FF407A" w:rsidP="00FF407A">
                <w:pPr>
                  <w:jc w:val="right"/>
                </w:pPr>
                <w:r>
                  <w:t>4,242,971.54</w:t>
                </w:r>
              </w:p>
            </w:tc>
            <w:tc>
              <w:tcPr>
                <w:tcW w:w="1494" w:type="pct"/>
              </w:tcPr>
              <w:p w:rsidR="00FF407A" w:rsidRDefault="00FF407A" w:rsidP="00FF407A">
                <w:pPr>
                  <w:jc w:val="right"/>
                </w:pPr>
                <w:r>
                  <w:t>77,930,974.95</w:t>
                </w:r>
              </w:p>
            </w:tc>
          </w:tr>
          <w:tr w:rsidR="00FF407A" w:rsidTr="00FF407A">
            <w:tc>
              <w:tcPr>
                <w:tcW w:w="2018" w:type="pct"/>
              </w:tcPr>
              <w:sdt>
                <w:sdtPr>
                  <w:rPr>
                    <w:rFonts w:hint="eastAsia"/>
                  </w:rPr>
                  <w:tag w:val="_PLD_2a4065545b0144db9c3fe9cfb135e218"/>
                  <w:id w:val="1456522918"/>
                  <w:lock w:val="sdtLocked"/>
                </w:sdtPr>
                <w:sdtEndPr/>
                <w:sdtContent>
                  <w:p w:rsidR="00FF407A" w:rsidRDefault="00FF407A" w:rsidP="00FF407A">
                    <w:r>
                      <w:rPr>
                        <w:rFonts w:hint="eastAsia"/>
                      </w:rPr>
                      <w:t>债权投资在持有期间取得的利息收入</w:t>
                    </w:r>
                  </w:p>
                </w:sdtContent>
              </w:sdt>
            </w:tc>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tc>
              <w:tcPr>
                <w:tcW w:w="2018" w:type="pct"/>
              </w:tcPr>
              <w:sdt>
                <w:sdtPr>
                  <w:rPr>
                    <w:rFonts w:hint="eastAsia"/>
                  </w:rPr>
                  <w:tag w:val="_PLD_baa6118a368348e59b66911712bfb1f0"/>
                  <w:id w:val="1183473253"/>
                  <w:lock w:val="sdtLocked"/>
                </w:sdtPr>
                <w:sdtEndPr/>
                <w:sdtContent>
                  <w:p w:rsidR="00FF407A" w:rsidRDefault="00FF407A" w:rsidP="00FF407A">
                    <w:r>
                      <w:rPr>
                        <w:rFonts w:hint="eastAsia"/>
                      </w:rPr>
                      <w:t>其他债权投资在持有期间取得的利息收入</w:t>
                    </w:r>
                  </w:p>
                </w:sdtContent>
              </w:sdt>
            </w:tc>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tc>
              <w:tcPr>
                <w:tcW w:w="2018" w:type="pct"/>
              </w:tcPr>
              <w:sdt>
                <w:sdtPr>
                  <w:rPr>
                    <w:rFonts w:hint="eastAsia"/>
                  </w:rPr>
                  <w:tag w:val="_PLD_3518bbf343564460a1ee75040bb06283"/>
                  <w:id w:val="-1313176165"/>
                  <w:lock w:val="sdtLocked"/>
                </w:sdtPr>
                <w:sdtEndPr/>
                <w:sdtContent>
                  <w:p w:rsidR="00FF407A" w:rsidRDefault="00FF407A" w:rsidP="00FF407A">
                    <w:r>
                      <w:rPr>
                        <w:rFonts w:hint="eastAsia"/>
                      </w:rPr>
                      <w:t>处置交易性金融资产取得的投资收益</w:t>
                    </w:r>
                  </w:p>
                </w:sdtContent>
              </w:sdt>
            </w:tc>
            <w:tc>
              <w:tcPr>
                <w:tcW w:w="1488" w:type="pct"/>
              </w:tcPr>
              <w:p w:rsidR="00FF407A" w:rsidRDefault="00FF407A" w:rsidP="00FF407A">
                <w:pPr>
                  <w:jc w:val="right"/>
                </w:pPr>
                <w:r>
                  <w:t>20,886.42</w:t>
                </w:r>
              </w:p>
            </w:tc>
            <w:tc>
              <w:tcPr>
                <w:tcW w:w="1494" w:type="pct"/>
              </w:tcPr>
              <w:p w:rsidR="00FF407A" w:rsidRDefault="00FF407A" w:rsidP="00FF407A">
                <w:pPr>
                  <w:jc w:val="right"/>
                </w:pPr>
              </w:p>
            </w:tc>
          </w:tr>
          <w:tr w:rsidR="00FF407A" w:rsidTr="00FF407A">
            <w:tc>
              <w:tcPr>
                <w:tcW w:w="2018" w:type="pct"/>
              </w:tcPr>
              <w:sdt>
                <w:sdtPr>
                  <w:rPr>
                    <w:rFonts w:hint="eastAsia"/>
                  </w:rPr>
                  <w:tag w:val="_PLD_615e70879e844a1f9cb4942f058d9187"/>
                  <w:id w:val="-631095537"/>
                  <w:lock w:val="sdtLocked"/>
                </w:sdtPr>
                <w:sdtEndPr/>
                <w:sdtContent>
                  <w:p w:rsidR="00FF407A" w:rsidRDefault="00FF407A" w:rsidP="00FF407A">
                    <w:r>
                      <w:rPr>
                        <w:rFonts w:hint="eastAsia"/>
                      </w:rPr>
                      <w:t>处置其他权益工具投资取得的投资收益</w:t>
                    </w:r>
                  </w:p>
                </w:sdtContent>
              </w:sdt>
            </w:tc>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tc>
              <w:tcPr>
                <w:tcW w:w="2018" w:type="pct"/>
              </w:tcPr>
              <w:sdt>
                <w:sdtPr>
                  <w:rPr>
                    <w:rFonts w:hint="eastAsia"/>
                  </w:rPr>
                  <w:tag w:val="_PLD_5791f90c46904593b9a349ce96ff4017"/>
                  <w:id w:val="2075774441"/>
                  <w:lock w:val="sdtLocked"/>
                </w:sdtPr>
                <w:sdtEndPr/>
                <w:sdtContent>
                  <w:p w:rsidR="00FF407A" w:rsidRDefault="00FF407A" w:rsidP="00FF407A">
                    <w:r>
                      <w:rPr>
                        <w:rFonts w:hint="eastAsia"/>
                      </w:rPr>
                      <w:t>处置债权投资取得的投资收益</w:t>
                    </w:r>
                  </w:p>
                </w:sdtContent>
              </w:sdt>
            </w:tc>
            <w:tc>
              <w:tcPr>
                <w:tcW w:w="1488" w:type="pct"/>
              </w:tcPr>
              <w:p w:rsidR="00FF407A" w:rsidRDefault="00FF407A" w:rsidP="00FF407A">
                <w:pPr>
                  <w:jc w:val="right"/>
                </w:pPr>
              </w:p>
            </w:tc>
            <w:tc>
              <w:tcPr>
                <w:tcW w:w="1494" w:type="pct"/>
              </w:tcPr>
              <w:p w:rsidR="00FF407A" w:rsidRDefault="00FF407A" w:rsidP="00FF407A">
                <w:pPr>
                  <w:jc w:val="right"/>
                </w:pPr>
              </w:p>
            </w:tc>
          </w:tr>
          <w:tr w:rsidR="00FF407A" w:rsidTr="00FF407A">
            <w:tc>
              <w:tcPr>
                <w:tcW w:w="2018" w:type="pct"/>
                <w:tcBorders>
                  <w:bottom w:val="single" w:sz="4" w:space="0" w:color="auto"/>
                </w:tcBorders>
              </w:tcPr>
              <w:sdt>
                <w:sdtPr>
                  <w:rPr>
                    <w:rFonts w:hint="eastAsia"/>
                  </w:rPr>
                  <w:tag w:val="_PLD_fc9fa31f61f74b38ad51643215c4ff51"/>
                  <w:id w:val="-929034892"/>
                  <w:lock w:val="sdtLocked"/>
                </w:sdtPr>
                <w:sdtEndPr/>
                <w:sdtContent>
                  <w:p w:rsidR="00FF407A" w:rsidRDefault="00FF407A" w:rsidP="00FF407A">
                    <w:r>
                      <w:rPr>
                        <w:rFonts w:hint="eastAsia"/>
                      </w:rPr>
                      <w:t>处置其他债权投资取得的投资收益</w:t>
                    </w:r>
                  </w:p>
                </w:sdtContent>
              </w:sdt>
            </w:tc>
            <w:tc>
              <w:tcPr>
                <w:tcW w:w="1488" w:type="pct"/>
                <w:tcBorders>
                  <w:bottom w:val="single" w:sz="4" w:space="0" w:color="auto"/>
                </w:tcBorders>
              </w:tcPr>
              <w:p w:rsidR="00FF407A" w:rsidRDefault="00FF407A" w:rsidP="00FF407A">
                <w:pPr>
                  <w:jc w:val="right"/>
                </w:pPr>
              </w:p>
            </w:tc>
            <w:tc>
              <w:tcPr>
                <w:tcW w:w="1494" w:type="pct"/>
                <w:tcBorders>
                  <w:bottom w:val="single" w:sz="4" w:space="0" w:color="auto"/>
                </w:tcBorders>
              </w:tcPr>
              <w:p w:rsidR="00FF407A" w:rsidRDefault="00FF407A" w:rsidP="00FF407A">
                <w:pPr>
                  <w:jc w:val="right"/>
                </w:pPr>
              </w:p>
            </w:tc>
          </w:tr>
          <w:tr w:rsidR="00FF407A" w:rsidTr="00FF407A">
            <w:tc>
              <w:tcPr>
                <w:tcW w:w="2018" w:type="pct"/>
                <w:tcBorders>
                  <w:bottom w:val="single" w:sz="4" w:space="0" w:color="auto"/>
                </w:tcBorders>
              </w:tcPr>
              <w:sdt>
                <w:sdtPr>
                  <w:rPr>
                    <w:rFonts w:hint="eastAsia"/>
                  </w:rPr>
                  <w:tag w:val="_PLD_8859076358c142de8ce0650351ab3794"/>
                  <w:id w:val="1788543645"/>
                  <w:lock w:val="sdtLocked"/>
                </w:sdtPr>
                <w:sdtEndPr/>
                <w:sdtContent>
                  <w:p w:rsidR="00FF407A" w:rsidRDefault="00FF407A" w:rsidP="00FF407A">
                    <w:r>
                      <w:rPr>
                        <w:rFonts w:hint="eastAsia"/>
                      </w:rPr>
                      <w:t>债务重组收益</w:t>
                    </w:r>
                  </w:p>
                </w:sdtContent>
              </w:sdt>
            </w:tc>
            <w:tc>
              <w:tcPr>
                <w:tcW w:w="1488" w:type="pct"/>
                <w:tcBorders>
                  <w:bottom w:val="single" w:sz="4" w:space="0" w:color="auto"/>
                </w:tcBorders>
              </w:tcPr>
              <w:p w:rsidR="00FF407A" w:rsidRDefault="00FF407A" w:rsidP="00FF407A">
                <w:pPr>
                  <w:jc w:val="right"/>
                </w:pPr>
              </w:p>
            </w:tc>
            <w:tc>
              <w:tcPr>
                <w:tcW w:w="1494" w:type="pct"/>
                <w:tcBorders>
                  <w:bottom w:val="single" w:sz="4" w:space="0" w:color="auto"/>
                </w:tcBorders>
              </w:tcPr>
              <w:p w:rsidR="00FF407A" w:rsidRDefault="00FF407A" w:rsidP="00FF407A">
                <w:pPr>
                  <w:jc w:val="right"/>
                </w:pPr>
              </w:p>
            </w:tc>
          </w:tr>
          <w:sdt>
            <w:sdtPr>
              <w:alias w:val="其他投资收益"/>
              <w:tag w:val="_TUP_f44efb3bce1c4834a89700be3e9e6a1f"/>
              <w:id w:val="-1904205618"/>
              <w:lock w:val="sdtLocked"/>
            </w:sdtPr>
            <w:sdtEndPr/>
            <w:sdtContent>
              <w:tr w:rsidR="00FF407A" w:rsidTr="00FF407A">
                <w:tc>
                  <w:tcPr>
                    <w:tcW w:w="2018" w:type="pct"/>
                    <w:shd w:val="solid" w:color="FFFFFF" w:fill="auto"/>
                  </w:tcPr>
                  <w:p w:rsidR="00FF407A" w:rsidRDefault="00FF407A" w:rsidP="00FF407A">
                    <w:r>
                      <w:t>理财产品及结构性存款收益</w:t>
                    </w:r>
                  </w:p>
                </w:tc>
                <w:tc>
                  <w:tcPr>
                    <w:tcW w:w="1488" w:type="pct"/>
                    <w:shd w:val="solid" w:color="FFFFFF" w:fill="auto"/>
                  </w:tcPr>
                  <w:p w:rsidR="00FF407A" w:rsidRDefault="00FF407A" w:rsidP="00FF407A">
                    <w:pPr>
                      <w:jc w:val="right"/>
                    </w:pPr>
                    <w:r>
                      <w:t>1,816,195.96</w:t>
                    </w:r>
                  </w:p>
                </w:tc>
                <w:tc>
                  <w:tcPr>
                    <w:tcW w:w="1494" w:type="pct"/>
                    <w:shd w:val="solid" w:color="FFFFFF" w:fill="auto"/>
                  </w:tcPr>
                  <w:p w:rsidR="00FF407A" w:rsidRDefault="00FF407A" w:rsidP="00FF407A">
                    <w:pPr>
                      <w:jc w:val="right"/>
                    </w:pPr>
                    <w:r>
                      <w:t>11,760,599.19</w:t>
                    </w:r>
                  </w:p>
                </w:tc>
              </w:tr>
            </w:sdtContent>
          </w:sdt>
          <w:tr w:rsidR="00FF407A" w:rsidTr="00FF407A">
            <w:sdt>
              <w:sdtPr>
                <w:tag w:val="_PLD_032fb4caa4bf4a6e968a012892b6f16b"/>
                <w:id w:val="169918179"/>
                <w:lock w:val="sdtLocked"/>
              </w:sdtPr>
              <w:sdtEndPr/>
              <w:sdtContent>
                <w:tc>
                  <w:tcPr>
                    <w:tcW w:w="2018" w:type="pct"/>
                    <w:vAlign w:val="center"/>
                  </w:tcPr>
                  <w:p w:rsidR="00FF407A" w:rsidRDefault="00FF407A" w:rsidP="00FF407A">
                    <w:pPr>
                      <w:jc w:val="center"/>
                    </w:pPr>
                    <w:r>
                      <w:rPr>
                        <w:rFonts w:hint="eastAsia"/>
                      </w:rPr>
                      <w:t>合计</w:t>
                    </w:r>
                  </w:p>
                </w:tc>
              </w:sdtContent>
            </w:sdt>
            <w:tc>
              <w:tcPr>
                <w:tcW w:w="1488" w:type="pct"/>
              </w:tcPr>
              <w:p w:rsidR="00FF407A" w:rsidRPr="004F01F7" w:rsidRDefault="00FF407A" w:rsidP="00FF407A">
                <w:pPr>
                  <w:jc w:val="right"/>
                </w:pPr>
                <w:r w:rsidRPr="004F01F7">
                  <w:t>22,879,494.61</w:t>
                </w:r>
              </w:p>
            </w:tc>
            <w:tc>
              <w:tcPr>
                <w:tcW w:w="1494" w:type="pct"/>
              </w:tcPr>
              <w:p w:rsidR="00FF407A" w:rsidRPr="004F01F7" w:rsidRDefault="00FF407A" w:rsidP="00FF407A">
                <w:pPr>
                  <w:jc w:val="right"/>
                </w:pPr>
                <w:r w:rsidRPr="004F01F7">
                  <w:t>108,799,746.94</w:t>
                </w:r>
              </w:p>
            </w:tc>
          </w:tr>
        </w:tbl>
        <w:p w:rsidR="00FF407A" w:rsidRDefault="00FF407A"/>
        <w:p w:rsidR="00FF407A" w:rsidRDefault="00FF407A">
          <w:pPr>
            <w:spacing w:line="360" w:lineRule="exact"/>
          </w:pPr>
          <w:r>
            <w:rPr>
              <w:rFonts w:hint="eastAsia"/>
            </w:rPr>
            <w:t>其他说明：</w:t>
          </w:r>
          <w:bookmarkEnd w:id="255"/>
        </w:p>
        <w:sdt>
          <w:sdtPr>
            <w:alias w:val="投资收益说明"/>
            <w:tag w:val="_GBC_e91b47a8afc84e119383bf071cb9a50d"/>
            <w:id w:val="1666984182"/>
            <w:lock w:val="sdtLocked"/>
            <w:placeholder>
              <w:docPart w:val="GBC22222222222222222222222222222"/>
            </w:placeholder>
          </w:sdtPr>
          <w:sdtEndPr/>
          <w:sdtContent>
            <w:p w:rsidR="00FF407A" w:rsidRDefault="00FF407A">
              <w:r>
                <w:rPr>
                  <w:rFonts w:hint="eastAsia"/>
                </w:rPr>
                <w:t>无</w:t>
              </w:r>
            </w:p>
          </w:sdtContent>
        </w:sdt>
      </w:sdtContent>
    </w:sdt>
    <w:p w:rsidR="00FF407A" w:rsidRDefault="00FF407A"/>
    <w:sdt>
      <w:sdtPr>
        <w:rPr>
          <w:rFonts w:ascii="宋体" w:hAnsi="宋体" w:cs="宋体" w:hint="eastAsia"/>
          <w:b w:val="0"/>
          <w:bCs/>
          <w:kern w:val="0"/>
          <w:szCs w:val="21"/>
        </w:rPr>
        <w:alias w:val="模块:母公司会计报表附注的其他说明事项"/>
        <w:tag w:val="_GBC_23958e5452684882b98c8317e400c8d6"/>
        <w:id w:val="-1976287859"/>
        <w:lock w:val="sdtLocked"/>
        <w:placeholder>
          <w:docPart w:val="GBC22222222222222222222222222222"/>
        </w:placeholder>
      </w:sdtPr>
      <w:sdtEndPr/>
      <w:sdtContent>
        <w:p w:rsidR="00FF407A" w:rsidRDefault="00FF407A" w:rsidP="0078609A">
          <w:pPr>
            <w:pStyle w:val="3"/>
            <w:numPr>
              <w:ilvl w:val="0"/>
              <w:numId w:val="95"/>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802738807"/>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p w:rsidR="00FF407A" w:rsidRDefault="00FF407A" w:rsidP="0078609A">
      <w:pPr>
        <w:pStyle w:val="2"/>
        <w:numPr>
          <w:ilvl w:val="0"/>
          <w:numId w:val="32"/>
        </w:numPr>
        <w:ind w:left="422" w:hanging="422"/>
        <w:rPr>
          <w:rFonts w:ascii="宋体" w:hAnsi="宋体"/>
        </w:rPr>
      </w:pPr>
      <w:r>
        <w:rPr>
          <w:rFonts w:ascii="宋体" w:hAnsi="宋体" w:hint="eastAsia"/>
        </w:rPr>
        <w:t>补充资料</w:t>
      </w:r>
    </w:p>
    <w:bookmarkStart w:id="256" w:name="_Hlk10548828" w:displacedByCustomXml="next"/>
    <w:bookmarkStart w:id="257" w:name="_Hlk106610824" w:displacedByCustomXml="next"/>
    <w:sdt>
      <w:sdtPr>
        <w:rPr>
          <w:rFonts w:ascii="宋体" w:hAnsi="宋体" w:cs="宋体" w:hint="eastAsia"/>
          <w:b w:val="0"/>
          <w:bCs/>
          <w:kern w:val="0"/>
          <w:szCs w:val="21"/>
        </w:rPr>
        <w:alias w:val="模块:当期非经常性损益明细"/>
        <w:tag w:val="_SEC_2aa2bf80e6494d88b3464b71ad8053ad"/>
        <w:id w:val="1569539889"/>
        <w:lock w:val="sdtLocked"/>
        <w:placeholder>
          <w:docPart w:val="GBC22222222222222222222222222222"/>
        </w:placeholder>
      </w:sdtPr>
      <w:sdtEndPr/>
      <w:sdtContent>
        <w:p w:rsidR="00FF407A" w:rsidRDefault="00FF407A" w:rsidP="0078609A">
          <w:pPr>
            <w:pStyle w:val="3"/>
            <w:numPr>
              <w:ilvl w:val="0"/>
              <w:numId w:val="100"/>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29aac768f1ad4d0b9b96cad3770c4d21"/>
            <w:id w:val="-1540820550"/>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FF407A" w:rsidRDefault="00FF407A">
          <w:pPr>
            <w:jc w:val="right"/>
          </w:pPr>
          <w:r>
            <w:rPr>
              <w:rFonts w:hint="eastAsia"/>
            </w:rPr>
            <w:t>单位：</w:t>
          </w:r>
          <w:sdt>
            <w:sdtPr>
              <w:rPr>
                <w:rFonts w:hint="eastAsia"/>
              </w:rPr>
              <w:alias w:val="单位：扣除非经常性损益项目和金额"/>
              <w:tag w:val="_GBC_4436c98561b643bf829f7af1787fa9d8"/>
              <w:id w:val="-554245772"/>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87049d5866e5400d9b29a6b6aad1ebd6"/>
              <w:id w:val="-179335195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2492"/>
            <w:gridCol w:w="2501"/>
          </w:tblGrid>
          <w:tr w:rsidR="00FF407A" w:rsidTr="00FF407A">
            <w:sdt>
              <w:sdtPr>
                <w:tag w:val="_PLD_069bc367d6244fbe9883b876f3bed3f4"/>
                <w:id w:val="-1355262054"/>
                <w:lock w:val="sdtLocked"/>
              </w:sdtPr>
              <w:sdtEndPr/>
              <w:sdtContent>
                <w:tc>
                  <w:tcPr>
                    <w:tcW w:w="2241" w:type="pct"/>
                    <w:shd w:val="clear" w:color="auto" w:fill="auto"/>
                    <w:vAlign w:val="center"/>
                  </w:tcPr>
                  <w:p w:rsidR="00FF407A" w:rsidRDefault="00FF407A" w:rsidP="00FF407A">
                    <w:pPr>
                      <w:jc w:val="center"/>
                    </w:pPr>
                    <w:r>
                      <w:rPr>
                        <w:rFonts w:hint="eastAsia"/>
                      </w:rPr>
                      <w:t>项目</w:t>
                    </w:r>
                  </w:p>
                </w:tc>
              </w:sdtContent>
            </w:sdt>
            <w:sdt>
              <w:sdtPr>
                <w:tag w:val="_PLD_07cdf126d43644389c915ce330f0a265"/>
                <w:id w:val="328176231"/>
                <w:lock w:val="sdtLocked"/>
              </w:sdtPr>
              <w:sdtEndPr/>
              <w:sdtContent>
                <w:tc>
                  <w:tcPr>
                    <w:tcW w:w="1377" w:type="pct"/>
                    <w:shd w:val="clear" w:color="auto" w:fill="auto"/>
                  </w:tcPr>
                  <w:p w:rsidR="00FF407A" w:rsidRDefault="00FF407A" w:rsidP="00FF407A">
                    <w:pPr>
                      <w:jc w:val="center"/>
                    </w:pPr>
                    <w:r>
                      <w:rPr>
                        <w:rFonts w:hint="eastAsia"/>
                      </w:rPr>
                      <w:t>金额</w:t>
                    </w:r>
                  </w:p>
                </w:tc>
              </w:sdtContent>
            </w:sdt>
            <w:sdt>
              <w:sdtPr>
                <w:tag w:val="_PLD_688303e218d947dbb3a96d7dedc397b0"/>
                <w:id w:val="-887722579"/>
                <w:lock w:val="sdtLocked"/>
              </w:sdtPr>
              <w:sdtEndPr/>
              <w:sdtContent>
                <w:tc>
                  <w:tcPr>
                    <w:tcW w:w="1382" w:type="pct"/>
                  </w:tcPr>
                  <w:p w:rsidR="00FF407A" w:rsidRDefault="00FF407A" w:rsidP="00FF407A">
                    <w:pPr>
                      <w:jc w:val="center"/>
                    </w:pPr>
                    <w:r>
                      <w:rPr>
                        <w:rFonts w:hint="eastAsia"/>
                      </w:rPr>
                      <w:t>说明</w:t>
                    </w:r>
                  </w:p>
                </w:tc>
              </w:sdtContent>
            </w:sdt>
          </w:tr>
          <w:tr w:rsidR="00FF407A" w:rsidTr="00FF407A">
            <w:sdt>
              <w:sdtPr>
                <w:tag w:val="_PLD_3f536068dbe54abf94287863945c32e1"/>
                <w:id w:val="-742100777"/>
                <w:lock w:val="sdtLocked"/>
              </w:sdtPr>
              <w:sdtEndPr/>
              <w:sdtContent>
                <w:tc>
                  <w:tcPr>
                    <w:tcW w:w="2241" w:type="pct"/>
                    <w:shd w:val="clear" w:color="auto" w:fill="auto"/>
                    <w:vAlign w:val="center"/>
                  </w:tcPr>
                  <w:p w:rsidR="00FF407A" w:rsidRDefault="00FF407A" w:rsidP="00FF407A">
                    <w:r>
                      <w:rPr>
                        <w:rFonts w:hint="eastAsia"/>
                      </w:rPr>
                      <w:t>非流动资产处置损益</w:t>
                    </w:r>
                  </w:p>
                </w:tc>
              </w:sdtContent>
            </w:sdt>
            <w:sdt>
              <w:sdtPr>
                <w:rPr>
                  <w:rFonts w:hint="eastAsia"/>
                </w:rPr>
                <w:alias w:val="非流动性资产处置损益，包括已计提资产减值准备的冲销部分（非经常性损益项目）"/>
                <w:tag w:val="_GBC_c0f6e37f5f8c43628c4ac4c4c9c7d16a"/>
                <w:id w:val="969321744"/>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1377" w:type="pct"/>
                    <w:shd w:val="clear" w:color="auto" w:fill="auto"/>
                    <w:vAlign w:val="center"/>
                  </w:tcPr>
                  <w:p w:rsidR="00FF407A" w:rsidRDefault="00FF407A" w:rsidP="00FF407A">
                    <w:pPr>
                      <w:jc w:val="right"/>
                    </w:pPr>
                    <w:r>
                      <w:rPr>
                        <w:rFonts w:hint="eastAsia"/>
                      </w:rPr>
                      <w:t>324,530,711.67</w:t>
                    </w:r>
                  </w:p>
                </w:tc>
              </w:sdtContent>
            </w:sdt>
            <w:sdt>
              <w:sdtPr>
                <w:alias w:val="非流动性资产处置损益，包括已计提资产减值准备的冲销部分的说明（非经常性损益项目）"/>
                <w:tag w:val="_GBC_3dd3912c36bc4f1180fa034def97791b"/>
                <w:id w:val="-1280951374"/>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1382" w:type="pct"/>
                    <w:vAlign w:val="center"/>
                  </w:tcPr>
                  <w:p w:rsidR="00FF407A" w:rsidRDefault="00FF407A" w:rsidP="00FF407A">
                    <w:pPr>
                      <w:rPr>
                        <w:b/>
                      </w:rPr>
                    </w:pPr>
                    <w:r>
                      <w:rPr>
                        <w:rFonts w:hint="eastAsia"/>
                        <w:color w:val="0000FF"/>
                      </w:rPr>
                      <w:t xml:space="preserve">　</w:t>
                    </w:r>
                  </w:p>
                </w:tc>
              </w:sdtContent>
            </w:sdt>
          </w:tr>
          <w:tr w:rsidR="00FF407A" w:rsidTr="00FF407A">
            <w:sdt>
              <w:sdtPr>
                <w:tag w:val="_PLD_31a35961231c474ba8474eb58e651ee4"/>
                <w:id w:val="1776059364"/>
                <w:lock w:val="sdtLocked"/>
              </w:sdtPr>
              <w:sdtEndPr/>
              <w:sdtContent>
                <w:tc>
                  <w:tcPr>
                    <w:tcW w:w="2241" w:type="pct"/>
                    <w:shd w:val="clear" w:color="auto" w:fill="auto"/>
                    <w:vAlign w:val="center"/>
                  </w:tcPr>
                  <w:p w:rsidR="00FF407A" w:rsidRDefault="00FF407A" w:rsidP="00FF407A">
                    <w:r>
                      <w:rPr>
                        <w:rFonts w:hint="eastAsia"/>
                      </w:rPr>
                      <w:t>越权审批或无正式批准文件的税收返还、减免</w:t>
                    </w:r>
                  </w:p>
                </w:tc>
              </w:sdtContent>
            </w:sdt>
            <w:sdt>
              <w:sdtPr>
                <w:rPr>
                  <w:rFonts w:hint="eastAsia"/>
                </w:rPr>
                <w:alias w:val="越权审批，或无正式批准文件，或偶发性的税收返还、减免（非经常性损益项目）"/>
                <w:tag w:val="_GBC_54925f7ff9a447c18a34a4da7bcbb112"/>
                <w:id w:val="403954989"/>
                <w:lock w:val="sdtLocked"/>
                <w:dataBinding w:prefixMappings="xmlns:clcid-pte='clcid-pte'" w:xpath="/*/clcid-pte:FeiJingChangXingSunYiZhongYueQuanShenPiHuoWuZhengShiPiZhunWenJianDeShuiShouFanHuanJianMian[not(@periodRef)]" w:storeItemID="{89EBAB94-44A0-46A2-B712-30D997D04A6D}"/>
                <w:text/>
              </w:sdtPr>
              <w:sdtEndPr/>
              <w:sdtContent>
                <w:tc>
                  <w:tcPr>
                    <w:tcW w:w="1377" w:type="pct"/>
                    <w:shd w:val="clear" w:color="auto" w:fill="auto"/>
                    <w:vAlign w:val="center"/>
                  </w:tcPr>
                  <w:p w:rsidR="00FF407A" w:rsidRDefault="00AD7A1F" w:rsidP="00FF407A">
                    <w:pPr>
                      <w:ind w:right="6"/>
                      <w:jc w:val="right"/>
                    </w:pPr>
                    <w:r>
                      <w:rPr>
                        <w:rFonts w:hint="eastAsia"/>
                      </w:rPr>
                      <w:t xml:space="preserve">   </w:t>
                    </w:r>
                  </w:p>
                </w:tc>
              </w:sdtContent>
            </w:sdt>
            <w:sdt>
              <w:sdtPr>
                <w:alias w:val="越权审批，或无正式批准文件，或偶发性的税收返还、减免的说明（非经常性损益项目）"/>
                <w:tag w:val="_GBC_fff2aa47dfaa44b9a4bff6d9539b1847"/>
                <w:id w:val="1843579848"/>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f43a7e56c2a4446ba19f46bdec73d879"/>
                <w:id w:val="327254705"/>
                <w:lock w:val="sdtLocked"/>
              </w:sdtPr>
              <w:sdtEndPr/>
              <w:sdtContent>
                <w:tc>
                  <w:tcPr>
                    <w:tcW w:w="2241" w:type="pct"/>
                    <w:shd w:val="clear" w:color="auto" w:fill="auto"/>
                    <w:vAlign w:val="center"/>
                  </w:tcPr>
                  <w:p w:rsidR="00FF407A" w:rsidRDefault="00FF407A" w:rsidP="00FF407A">
                    <w:r>
                      <w:rPr>
                        <w:rFonts w:hint="eastAsia"/>
                      </w:rPr>
                      <w:t>计入当期损益的政府补助（与企业业务密切相关，按照国家统一标准定额或定量享受的政府补助除外）</w:t>
                    </w:r>
                  </w:p>
                </w:tc>
              </w:sdtContent>
            </w:sdt>
            <w:sdt>
              <w:sdtPr>
                <w:rPr>
                  <w:rFonts w:hint="eastAsia"/>
                </w:rPr>
                <w:alias w:val="计入当期损益的政府补助，但与公司正常经营业务密切相关，符合国家政策规定、按照一定标准定额或定量持续享受的政府补助除外（非经常性损"/>
                <w:tag w:val="_GBC_308139e0f1b74c959fddb892cd8c5736"/>
                <w:id w:val="759560980"/>
                <w:lock w:val="sdtLocked"/>
                <w:dataBinding w:prefixMappings="xmlns:clcid-pte='clcid-pte'" w:xpath="/*/clcid-pte:FeiJingChangXingSunYiZhongGeZhongXingShiDeZhengFuBuTie[not(@periodRef)]" w:storeItemID="{89EBAB94-44A0-46A2-B712-30D997D04A6D}"/>
                <w:text/>
              </w:sdtPr>
              <w:sdtEndPr/>
              <w:sdtContent>
                <w:tc>
                  <w:tcPr>
                    <w:tcW w:w="1377" w:type="pct"/>
                    <w:shd w:val="clear" w:color="auto" w:fill="auto"/>
                    <w:vAlign w:val="center"/>
                  </w:tcPr>
                  <w:p w:rsidR="00FF407A" w:rsidRDefault="00FF407A" w:rsidP="00FF407A">
                    <w:pPr>
                      <w:jc w:val="right"/>
                    </w:pPr>
                    <w:r>
                      <w:rPr>
                        <w:rFonts w:hint="eastAsia"/>
                      </w:rPr>
                      <w:t>1,448,791.32</w:t>
                    </w:r>
                  </w:p>
                </w:tc>
              </w:sdtContent>
            </w:sdt>
            <w:sdt>
              <w:sdtPr>
                <w:alias w:val="计入当期损益的政府补助，但与公司正常经营业务密切相关，符合国家政策规定、按照一定标准定额或定量持续享受的政府补助除外的说明（非经"/>
                <w:tag w:val="_GBC_66f00128b455448e949842cd4a0e09fe"/>
                <w:id w:val="-1514063165"/>
                <w:lock w:val="sdtLocked"/>
                <w:showingPlcHdr/>
                <w:dataBinding w:prefixMappings="xmlns:clcid-pte='clcid-pte'" w:xpath="/*/clcid-pte:FeiJingChangXingSunYiZhongGeZhongXingShiDeZhengFuBuTie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d7e96fbe7dc54bb4b1cda5ee991b43dd"/>
                <w:id w:val="-1963799081"/>
                <w:lock w:val="sdtLocked"/>
              </w:sdtPr>
              <w:sdtEndPr/>
              <w:sdtContent>
                <w:tc>
                  <w:tcPr>
                    <w:tcW w:w="2241" w:type="pct"/>
                    <w:shd w:val="clear" w:color="auto" w:fill="auto"/>
                    <w:vAlign w:val="center"/>
                  </w:tcPr>
                  <w:p w:rsidR="00FF407A" w:rsidRDefault="00FF407A" w:rsidP="00FF407A">
                    <w:r>
                      <w:rPr>
                        <w:rFonts w:hint="eastAsia"/>
                      </w:rPr>
                      <w:t>计入当期损益的对非金融企业收取的资金占用费</w:t>
                    </w:r>
                  </w:p>
                </w:tc>
              </w:sdtContent>
            </w:sdt>
            <w:sdt>
              <w:sdtPr>
                <w:rPr>
                  <w:rFonts w:hint="eastAsia"/>
                </w:rPr>
                <w:alias w:val="计入当期损益的对非金融企业收取的资金占用费（非经常性损益项目）"/>
                <w:tag w:val="_GBC_b60bf32a05784d049cf9598566d8cb51"/>
                <w:id w:val="523675931"/>
                <w:lock w:val="sdtLocked"/>
                <w:dataBinding w:prefixMappings="xmlns:clcid-pte='clcid-pte'" w:xpath="/*/clcid-pte:JiRuDangQiSunYiDeDuiFeiJinRongQiYeShouQuDeZiJinZhanYongFeiFeiJingChangXingSunYiXiangMu[not(@periodRef)]" w:storeItemID="{89EBAB94-44A0-46A2-B712-30D997D04A6D}"/>
                <w:text/>
              </w:sdtPr>
              <w:sdtEndPr/>
              <w:sdtContent>
                <w:tc>
                  <w:tcPr>
                    <w:tcW w:w="1377" w:type="pct"/>
                    <w:shd w:val="clear" w:color="auto" w:fill="auto"/>
                    <w:vAlign w:val="center"/>
                  </w:tcPr>
                  <w:p w:rsidR="00FF407A" w:rsidRDefault="00AD7A1F" w:rsidP="00AD7A1F">
                    <w:pPr>
                      <w:ind w:right="315"/>
                      <w:jc w:val="right"/>
                    </w:pPr>
                    <w:r>
                      <w:rPr>
                        <w:rFonts w:hint="eastAsia"/>
                      </w:rPr>
                      <w:t xml:space="preserve">  </w:t>
                    </w:r>
                  </w:p>
                </w:tc>
              </w:sdtContent>
            </w:sdt>
            <w:sdt>
              <w:sdtPr>
                <w:alias w:val="计入当期损益的对非金融企业收取的资金占用费的说明（非经常性损益项目）"/>
                <w:tag w:val="_GBC_979ae1bdd5b64ded92c7530e02298530"/>
                <w:id w:val="-990332426"/>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4202f84f3b5f4785bde9fefee03ce5ee"/>
                <w:id w:val="1693729260"/>
                <w:lock w:val="sdtLocked"/>
              </w:sdtPr>
              <w:sdtEndPr/>
              <w:sdtContent>
                <w:tc>
                  <w:tcPr>
                    <w:tcW w:w="2241" w:type="pct"/>
                    <w:shd w:val="clear" w:color="auto" w:fill="auto"/>
                    <w:vAlign w:val="center"/>
                  </w:tcPr>
                  <w:p w:rsidR="00FF407A" w:rsidRDefault="00FF407A" w:rsidP="00FF407A">
                    <w:r>
                      <w:rPr>
                        <w:rFonts w:hint="eastAsia"/>
                      </w:rPr>
                      <w:t>企业取得子公司、联营企业及合营企业的投资成本小于取得投资时应享有被投资单位可辨认净资产公允价值产生的收益</w:t>
                    </w:r>
                  </w:p>
                </w:tc>
              </w:sdtContent>
            </w:sdt>
            <w:sdt>
              <w:sdtPr>
                <w:rPr>
                  <w:rFonts w:hint="eastAsia"/>
                </w:rPr>
                <w:alias w:val="企业取得子公司、联营企业及合营企业的投资成本小于取得投资时应享有被投资单位可辨认净资产公允价值产生的收益（非经常性损益项目）"/>
                <w:tag w:val="_GBC_81ad5fb35de04f2a8aaa31df1b2e7de1"/>
                <w:id w:val="1305281030"/>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1377" w:type="pct"/>
                    <w:shd w:val="clear" w:color="auto" w:fill="auto"/>
                    <w:vAlign w:val="center"/>
                  </w:tcPr>
                  <w:p w:rsidR="00FF407A" w:rsidRDefault="00FF407A" w:rsidP="00FF407A">
                    <w:pPr>
                      <w:jc w:val="right"/>
                    </w:pPr>
                    <w:r>
                      <w:t xml:space="preserve">     </w:t>
                    </w:r>
                  </w:p>
                </w:tc>
              </w:sdtContent>
            </w:sdt>
            <w:sdt>
              <w:sdtPr>
                <w:alias w:val="企业取得子公司、联营企业及合营企业的投资成本小于取得投资时应享有被投资单位可辨认净资产公允价值产生的收益的说明（非经常性损益项目"/>
                <w:tag w:val="_GBC_6fd20aef5fb94b079f10bf6e52ce2424"/>
                <w:id w:val="-358584461"/>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71a6a72b435c4477a6926011a107974b"/>
                <w:id w:val="-517164513"/>
                <w:lock w:val="sdtLocked"/>
              </w:sdtPr>
              <w:sdtEndPr/>
              <w:sdtContent>
                <w:tc>
                  <w:tcPr>
                    <w:tcW w:w="2241" w:type="pct"/>
                    <w:shd w:val="clear" w:color="auto" w:fill="auto"/>
                    <w:vAlign w:val="center"/>
                  </w:tcPr>
                  <w:p w:rsidR="00FF407A" w:rsidRDefault="00FF407A" w:rsidP="00FF407A">
                    <w:r>
                      <w:rPr>
                        <w:rFonts w:hint="eastAsia"/>
                      </w:rPr>
                      <w:t>非货币性资产交换损益</w:t>
                    </w:r>
                  </w:p>
                </w:tc>
              </w:sdtContent>
            </w:sdt>
            <w:sdt>
              <w:sdtPr>
                <w:rPr>
                  <w:rFonts w:hint="eastAsia"/>
                </w:rPr>
                <w:alias w:val="非货币性资产交换损益（非经常性损益项目）"/>
                <w:tag w:val="_GBC_183e9310d88e4a049326343ec3b94981"/>
                <w:id w:val="-1037271915"/>
                <w:lock w:val="sdtLocked"/>
                <w:showingPlcHdr/>
                <w:dataBinding w:prefixMappings="xmlns:clcid-pte='clcid-pte'" w:xpath="/*/clcid-pte:FeiJingChangXingSunYiZhongZiChanZhiHuanSunYi[not(@periodRef)]" w:storeItemID="{89EBAB94-44A0-46A2-B712-30D997D04A6D}"/>
                <w:text/>
              </w:sdtPr>
              <w:sdtEndPr/>
              <w:sdtContent>
                <w:tc>
                  <w:tcPr>
                    <w:tcW w:w="1377" w:type="pct"/>
                    <w:shd w:val="clear" w:color="auto" w:fill="auto"/>
                    <w:vAlign w:val="center"/>
                  </w:tcPr>
                  <w:p w:rsidR="00FF407A" w:rsidRDefault="00FF407A" w:rsidP="00FF407A">
                    <w:pPr>
                      <w:jc w:val="right"/>
                    </w:pPr>
                    <w:r>
                      <w:t xml:space="preserve">     </w:t>
                    </w:r>
                  </w:p>
                </w:tc>
              </w:sdtContent>
            </w:sdt>
            <w:sdt>
              <w:sdtPr>
                <w:alias w:val="非货币性资产交换损益的说明（非经常性损益项目）"/>
                <w:tag w:val="_GBC_f81dc018183e49b5b6cdb43553120829"/>
                <w:id w:val="-941299474"/>
                <w:lock w:val="sdtLocked"/>
                <w:showingPlcHdr/>
                <w:dataBinding w:prefixMappings="xmlns:clcid-pte='clcid-pte'" w:xpath="/*/clcid-pte:FeiJingChangXingSunYiZhongZiChanZhiHuanSunYi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890eebf3bba34471a4e0e1c772768e6b"/>
                <w:id w:val="1583327338"/>
                <w:lock w:val="sdtLocked"/>
              </w:sdtPr>
              <w:sdtEndPr/>
              <w:sdtContent>
                <w:tc>
                  <w:tcPr>
                    <w:tcW w:w="2241" w:type="pct"/>
                    <w:shd w:val="clear" w:color="auto" w:fill="auto"/>
                    <w:vAlign w:val="center"/>
                  </w:tcPr>
                  <w:p w:rsidR="00FF407A" w:rsidRDefault="00FF407A" w:rsidP="00FF407A">
                    <w:r>
                      <w:rPr>
                        <w:rFonts w:hint="eastAsia"/>
                      </w:rPr>
                      <w:t>委托他人投资或管理资产的损益</w:t>
                    </w:r>
                  </w:p>
                </w:tc>
              </w:sdtContent>
            </w:sdt>
            <w:sdt>
              <w:sdtPr>
                <w:rPr>
                  <w:rFonts w:hint="eastAsia"/>
                </w:rPr>
                <w:alias w:val="委托他人投资或管理资产的损益（非经常性损益项目）"/>
                <w:tag w:val="_GBC_c4ecbe43ffde43f69e123457056d2872"/>
                <w:id w:val="1145549593"/>
                <w:lock w:val="sdtLocked"/>
                <w:dataBinding w:prefixMappings="xmlns:clcid-pte='clcid-pte'" w:xpath="/*/clcid-pte:WeiTuoTaRenTouZiHuoGuanLiZiChanDeSunYiFeiJingChangXingSunYiXiangMu[not(@periodRef)]" w:storeItemID="{89EBAB94-44A0-46A2-B712-30D997D04A6D}"/>
                <w:text/>
              </w:sdtPr>
              <w:sdtEndPr/>
              <w:sdtContent>
                <w:tc>
                  <w:tcPr>
                    <w:tcW w:w="1377" w:type="pct"/>
                    <w:shd w:val="clear" w:color="auto" w:fill="auto"/>
                    <w:vAlign w:val="center"/>
                  </w:tcPr>
                  <w:p w:rsidR="00FF407A" w:rsidRDefault="00FF407A" w:rsidP="00FF407A">
                    <w:pPr>
                      <w:jc w:val="right"/>
                    </w:pPr>
                    <w:r>
                      <w:rPr>
                        <w:rFonts w:hint="eastAsia"/>
                      </w:rPr>
                      <w:t>1,739,054.02</w:t>
                    </w:r>
                  </w:p>
                </w:tc>
              </w:sdtContent>
            </w:sdt>
            <w:sdt>
              <w:sdtPr>
                <w:alias w:val="委托他人投资或管理资产的损益的说明（非经常性损益项目）"/>
                <w:tag w:val="_GBC_0b7ea33014c14ea594dcbf3f73d006a9"/>
                <w:id w:val="411361064"/>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a668e04dccff4c6fafa067a0f1a09043"/>
                <w:id w:val="1887374029"/>
                <w:lock w:val="sdtLocked"/>
              </w:sdtPr>
              <w:sdtEndPr/>
              <w:sdtContent>
                <w:tc>
                  <w:tcPr>
                    <w:tcW w:w="2241" w:type="pct"/>
                    <w:shd w:val="clear" w:color="auto" w:fill="auto"/>
                    <w:vAlign w:val="center"/>
                  </w:tcPr>
                  <w:p w:rsidR="00FF407A" w:rsidRDefault="00FF407A" w:rsidP="00FF407A">
                    <w:r>
                      <w:rPr>
                        <w:rFonts w:hint="eastAsia"/>
                      </w:rPr>
                      <w:t>因不可抗力因素，如遭受自然灾害而计提的各项资产减值准备</w:t>
                    </w:r>
                  </w:p>
                </w:tc>
              </w:sdtContent>
            </w:sdt>
            <w:sdt>
              <w:sdtPr>
                <w:rPr>
                  <w:rFonts w:hint="eastAsia"/>
                </w:rPr>
                <w:alias w:val="因不可抗力因素，如遭受自然灾害而计提的各项资产减值准备（非经常性损益项目）"/>
                <w:tag w:val="_GBC_2a8748b399764dff9e1553ccdb576126"/>
                <w:id w:val="-1305088631"/>
                <w:lock w:val="sdtLocked"/>
                <w:showingPlcHdr/>
                <w:dataBinding w:prefixMappings="xmlns:clcid-pte='clcid-pte'" w:xpath="/*/clcid-pte:FeiJingChangXingSunYiZhongJiTiDeGeXiangZiChanJianZhiZhunBei[not(@periodRef)]" w:storeItemID="{89EBAB94-44A0-46A2-B712-30D997D04A6D}"/>
                <w:text/>
              </w:sdtPr>
              <w:sdtEndPr/>
              <w:sdtContent>
                <w:tc>
                  <w:tcPr>
                    <w:tcW w:w="1377" w:type="pct"/>
                    <w:shd w:val="clear" w:color="auto" w:fill="auto"/>
                    <w:vAlign w:val="center"/>
                  </w:tcPr>
                  <w:p w:rsidR="00FF407A" w:rsidRDefault="00FF407A" w:rsidP="00FF407A">
                    <w:pPr>
                      <w:jc w:val="right"/>
                    </w:pPr>
                    <w:r>
                      <w:t xml:space="preserve">     </w:t>
                    </w:r>
                  </w:p>
                </w:tc>
              </w:sdtContent>
            </w:sdt>
            <w:sdt>
              <w:sdtPr>
                <w:alias w:val="因不可抗力因素，如遭受自然灾害而计提的各项资产减值准备的说明（非经常性损益项目）"/>
                <w:tag w:val="_GBC_16b2404811104936a50517e7a5005a70"/>
                <w:id w:val="525137188"/>
                <w:lock w:val="sdtLocked"/>
                <w:showingPlcHdr/>
                <w:dataBinding w:prefixMappings="xmlns:clcid-pte='clcid-pte'" w:xpath="/*/clcid-pte:FeiJingChangXingSunYiZhongJiTiDeGeXiangZiChanJianZhiZhunBei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cacaf97828ca4e89a2b67bf214749ae0"/>
                <w:id w:val="-582375896"/>
                <w:lock w:val="sdtLocked"/>
              </w:sdtPr>
              <w:sdtEndPr/>
              <w:sdtContent>
                <w:tc>
                  <w:tcPr>
                    <w:tcW w:w="2241" w:type="pct"/>
                    <w:shd w:val="clear" w:color="auto" w:fill="auto"/>
                    <w:vAlign w:val="center"/>
                  </w:tcPr>
                  <w:p w:rsidR="00FF407A" w:rsidRDefault="00FF407A" w:rsidP="00FF407A">
                    <w:r>
                      <w:rPr>
                        <w:rFonts w:hint="eastAsia"/>
                      </w:rPr>
                      <w:t>债务重组损益</w:t>
                    </w:r>
                  </w:p>
                </w:tc>
              </w:sdtContent>
            </w:sdt>
            <w:sdt>
              <w:sdtPr>
                <w:rPr>
                  <w:rFonts w:hint="eastAsia"/>
                </w:rPr>
                <w:alias w:val="债务重组损益（非经常性损益项目）"/>
                <w:tag w:val="_GBC_e729e624a15f480daab7cd25e4507f0a"/>
                <w:id w:val="-1229298669"/>
                <w:lock w:val="sdtLocked"/>
                <w:showingPlcHdr/>
                <w:dataBinding w:prefixMappings="xmlns:clcid-pte='clcid-pte'" w:xpath="/*/clcid-pte:FeiJingChangXingSunYiZhongZhaiWuZhongZuSunYi[not(@periodRef)]" w:storeItemID="{89EBAB94-44A0-46A2-B712-30D997D04A6D}"/>
                <w:text/>
              </w:sdtPr>
              <w:sdtEndPr/>
              <w:sdtContent>
                <w:tc>
                  <w:tcPr>
                    <w:tcW w:w="1377" w:type="pct"/>
                    <w:shd w:val="clear" w:color="auto" w:fill="auto"/>
                    <w:vAlign w:val="center"/>
                  </w:tcPr>
                  <w:p w:rsidR="00FF407A" w:rsidRDefault="00FF407A" w:rsidP="00FF407A">
                    <w:pPr>
                      <w:jc w:val="right"/>
                    </w:pPr>
                    <w:r>
                      <w:t xml:space="preserve">     </w:t>
                    </w:r>
                  </w:p>
                </w:tc>
              </w:sdtContent>
            </w:sdt>
            <w:sdt>
              <w:sdtPr>
                <w:alias w:val="债务重组损益的说明（非经常性损益项目）"/>
                <w:tag w:val="_GBC_7f719c240f1143fb80e55c68ae8d33dc"/>
                <w:id w:val="-1878083644"/>
                <w:lock w:val="sdtLocked"/>
                <w:showingPlcHdr/>
                <w:dataBinding w:prefixMappings="xmlns:clcid-pte='clcid-pte'" w:xpath="/*/clcid-pte:FeiJingChangXingSunYiZhongZhaiWuZhongZuSunYi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2886d8f505da4d2ebcad3fe03e7320db"/>
                <w:id w:val="1377815991"/>
                <w:lock w:val="sdtLocked"/>
              </w:sdtPr>
              <w:sdtEndPr/>
              <w:sdtContent>
                <w:tc>
                  <w:tcPr>
                    <w:tcW w:w="2241" w:type="pct"/>
                    <w:shd w:val="clear" w:color="auto" w:fill="auto"/>
                    <w:vAlign w:val="center"/>
                  </w:tcPr>
                  <w:p w:rsidR="00FF407A" w:rsidRDefault="00FF407A" w:rsidP="00FF407A">
                    <w:r>
                      <w:rPr>
                        <w:rFonts w:hint="eastAsia"/>
                      </w:rPr>
                      <w:t>企业重组费用，如安置职工的支出、整合费用等</w:t>
                    </w:r>
                  </w:p>
                </w:tc>
              </w:sdtContent>
            </w:sdt>
            <w:sdt>
              <w:sdtPr>
                <w:rPr>
                  <w:rFonts w:hint="eastAsia"/>
                </w:rPr>
                <w:alias w:val="企业重组费用，如安置职工的支出、整合费用等（非经常性损益项目）"/>
                <w:tag w:val="_GBC_60bb176d76ac413392a58a42d502c9ad"/>
                <w:id w:val="1180397125"/>
                <w:lock w:val="sdtLocked"/>
                <w:showingPlcHdr/>
                <w:dataBinding w:prefixMappings="xmlns:clcid-pte='clcid-pte'" w:xpath="/*/clcid-pte:QiYeZhongZuFeiYongRuAnZhiZhiGongDeZhiChuZhengHeFeiYongDeng[not(@periodRef)]" w:storeItemID="{89EBAB94-44A0-46A2-B712-30D997D04A6D}"/>
                <w:text/>
              </w:sdtPr>
              <w:sdtEndPr/>
              <w:sdtContent>
                <w:tc>
                  <w:tcPr>
                    <w:tcW w:w="1377" w:type="pct"/>
                    <w:shd w:val="clear" w:color="auto" w:fill="auto"/>
                    <w:vAlign w:val="center"/>
                  </w:tcPr>
                  <w:p w:rsidR="00FF407A" w:rsidRDefault="00FF407A" w:rsidP="00FF407A">
                    <w:pPr>
                      <w:jc w:val="right"/>
                    </w:pPr>
                    <w:r>
                      <w:t xml:space="preserve">     </w:t>
                    </w:r>
                  </w:p>
                </w:tc>
              </w:sdtContent>
            </w:sdt>
            <w:sdt>
              <w:sdtPr>
                <w:alias w:val="企业重组费用，如安置职工的支出、整合费用等的说明（非经常性损益项目）"/>
                <w:tag w:val="_GBC_caba9edc011846abab0b461cce85775b"/>
                <w:id w:val="-1246498327"/>
                <w:lock w:val="sdtLocked"/>
                <w:showingPlcHdr/>
                <w:dataBinding w:prefixMappings="xmlns:clcid-pte='clcid-pte'" w:xpath="/*/clcid-pte:QiYeZhongZuFeiYongRuAnZhiZhiGongDeZhiChuZhengHeFeiYongDeng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231787594ace448a8ea050d85cd9635f"/>
                <w:id w:val="-761910332"/>
                <w:lock w:val="sdtLocked"/>
              </w:sdtPr>
              <w:sdtEndPr/>
              <w:sdtContent>
                <w:tc>
                  <w:tcPr>
                    <w:tcW w:w="2241" w:type="pct"/>
                    <w:shd w:val="clear" w:color="auto" w:fill="auto"/>
                    <w:vAlign w:val="center"/>
                  </w:tcPr>
                  <w:p w:rsidR="00FF407A" w:rsidRDefault="00FF407A" w:rsidP="00FF407A">
                    <w:r>
                      <w:rPr>
                        <w:rFonts w:hint="eastAsia"/>
                      </w:rPr>
                      <w:t>交易价格显失公允的交易产生的超过公允价值部分的损益</w:t>
                    </w:r>
                  </w:p>
                </w:tc>
              </w:sdtContent>
            </w:sdt>
            <w:sdt>
              <w:sdtPr>
                <w:rPr>
                  <w:rFonts w:hint="eastAsia"/>
                </w:rPr>
                <w:alias w:val="交易价格显失公允的交易产生的超过公允价值部分的损益（非经常性损益项目）"/>
                <w:tag w:val="_GBC_202fe6cc7fe34613a4619ad1f23c1088"/>
                <w:id w:val="1297258104"/>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1377" w:type="pct"/>
                    <w:shd w:val="clear" w:color="auto" w:fill="auto"/>
                    <w:vAlign w:val="center"/>
                  </w:tcPr>
                  <w:p w:rsidR="00FF407A" w:rsidRDefault="00FF407A" w:rsidP="00FF407A">
                    <w:pPr>
                      <w:jc w:val="right"/>
                    </w:pPr>
                    <w:r>
                      <w:t xml:space="preserve">     </w:t>
                    </w:r>
                  </w:p>
                </w:tc>
              </w:sdtContent>
            </w:sdt>
            <w:sdt>
              <w:sdtPr>
                <w:alias w:val="交易价格显失公允的交易产生的超过公允价值部分的损益的说明（非经常性损益项目）"/>
                <w:tag w:val="_GBC_917f369ca953451280b5b4471d607e8a"/>
                <w:id w:val="-465048534"/>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ade07d30b88b426b84f1af6ec0155f4d"/>
                <w:id w:val="-1666621341"/>
                <w:lock w:val="sdtLocked"/>
              </w:sdtPr>
              <w:sdtEndPr/>
              <w:sdtContent>
                <w:tc>
                  <w:tcPr>
                    <w:tcW w:w="2241" w:type="pct"/>
                    <w:shd w:val="clear" w:color="auto" w:fill="auto"/>
                    <w:vAlign w:val="center"/>
                  </w:tcPr>
                  <w:p w:rsidR="00FF407A" w:rsidRDefault="00FF407A" w:rsidP="00FF407A">
                    <w:r>
                      <w:rPr>
                        <w:rFonts w:hint="eastAsia"/>
                      </w:rPr>
                      <w:t>同</w:t>
                    </w:r>
                    <w:proofErr w:type="gramStart"/>
                    <w:r>
                      <w:rPr>
                        <w:rFonts w:hint="eastAsia"/>
                      </w:rPr>
                      <w:t>一控制</w:t>
                    </w:r>
                    <w:proofErr w:type="gramEnd"/>
                    <w:r>
                      <w:rPr>
                        <w:rFonts w:hint="eastAsia"/>
                      </w:rPr>
                      <w:t>下企业合并产生的子公司期初至</w:t>
                    </w:r>
                    <w:proofErr w:type="gramStart"/>
                    <w:r>
                      <w:rPr>
                        <w:rFonts w:hint="eastAsia"/>
                      </w:rPr>
                      <w:t>合并日</w:t>
                    </w:r>
                    <w:proofErr w:type="gramEnd"/>
                    <w:r>
                      <w:rPr>
                        <w:rFonts w:hint="eastAsia"/>
                      </w:rPr>
                      <w:t>的当期净损益</w:t>
                    </w:r>
                  </w:p>
                </w:tc>
              </w:sdtContent>
            </w:sdt>
            <w:sdt>
              <w:sdtPr>
                <w:rPr>
                  <w:rFonts w:hint="eastAsia"/>
                </w:rPr>
                <w:alias w:val="同一控制下企业合并产生的子公司期初至合并日的当期净损益（非经常性损益项目）"/>
                <w:tag w:val="_GBC_98621cb0e9cf4beca12e26ef7d46892c"/>
                <w:id w:val="296187758"/>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1377" w:type="pct"/>
                    <w:shd w:val="clear" w:color="auto" w:fill="auto"/>
                    <w:vAlign w:val="center"/>
                  </w:tcPr>
                  <w:p w:rsidR="00FF407A" w:rsidRDefault="00FF407A" w:rsidP="00FF407A">
                    <w:pPr>
                      <w:jc w:val="right"/>
                    </w:pPr>
                    <w:r>
                      <w:t xml:space="preserve">     </w:t>
                    </w:r>
                  </w:p>
                </w:tc>
              </w:sdtContent>
            </w:sdt>
            <w:sdt>
              <w:sdtPr>
                <w:alias w:val="同一控制下企业合并产生的子公司期初至合并日的当期净损益的说明（非经常性损益项目）"/>
                <w:tag w:val="_GBC_255b292194524d79ba717575b7da6854"/>
                <w:id w:val="58291524"/>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fc6354f58bce4f0e9409d22978ff4d79"/>
                <w:id w:val="180558928"/>
                <w:lock w:val="sdtLocked"/>
              </w:sdtPr>
              <w:sdtEndPr/>
              <w:sdtContent>
                <w:tc>
                  <w:tcPr>
                    <w:tcW w:w="2241" w:type="pct"/>
                    <w:shd w:val="clear" w:color="auto" w:fill="auto"/>
                    <w:vAlign w:val="center"/>
                  </w:tcPr>
                  <w:p w:rsidR="00FF407A" w:rsidRDefault="00FF407A" w:rsidP="00FF407A">
                    <w:r>
                      <w:rPr>
                        <w:rFonts w:hint="eastAsia"/>
                      </w:rPr>
                      <w:t>与公司正常经营业务无关的或有事项产生的损益</w:t>
                    </w:r>
                  </w:p>
                </w:tc>
              </w:sdtContent>
            </w:sdt>
            <w:sdt>
              <w:sdtPr>
                <w:rPr>
                  <w:rFonts w:hint="eastAsia"/>
                </w:rPr>
                <w:alias w:val="与公司正常经营业务无关的或有事项产生的损益（非经常性损益项目）"/>
                <w:tag w:val="_GBC_f539b3d1b31e4a19be980be7440d6c2d"/>
                <w:id w:val="1893769216"/>
                <w:lock w:val="sdtLocked"/>
                <w:showingPlcHdr/>
                <w:dataBinding w:prefixMappings="xmlns:clcid-pte='clcid-pte'" w:xpath="/*/clcid-pte:YuGongSiZhuYingYeWuWuGuanDeYuJiFuZhaiChanShengDeSunYi[not(@periodRef)]" w:storeItemID="{89EBAB94-44A0-46A2-B712-30D997D04A6D}"/>
                <w:text/>
              </w:sdtPr>
              <w:sdtEndPr/>
              <w:sdtContent>
                <w:tc>
                  <w:tcPr>
                    <w:tcW w:w="1377" w:type="pct"/>
                    <w:shd w:val="clear" w:color="auto" w:fill="auto"/>
                    <w:vAlign w:val="center"/>
                  </w:tcPr>
                  <w:p w:rsidR="00FF407A" w:rsidRDefault="00FF407A" w:rsidP="00FF407A">
                    <w:pPr>
                      <w:jc w:val="right"/>
                    </w:pPr>
                    <w:r>
                      <w:t xml:space="preserve">     </w:t>
                    </w:r>
                  </w:p>
                </w:tc>
              </w:sdtContent>
            </w:sdt>
            <w:sdt>
              <w:sdtPr>
                <w:alias w:val="与公司正常经营业务无关的或有事项产生的损益的说明（非经常性损益项目）"/>
                <w:tag w:val="_GBC_8efd32e7fcd347b79aea4ff0c5324da1"/>
                <w:id w:val="2081547027"/>
                <w:lock w:val="sdtLocked"/>
                <w:showingPlcHdr/>
                <w:dataBinding w:prefixMappings="xmlns:clcid-pte='clcid-pte'" w:xpath="/*/clcid-pte:YuGongSiZhuYingYeWuWuGuanDeYuJiFuZhaiChanShengDeSunYi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tc>
              <w:tcPr>
                <w:tcW w:w="2241" w:type="pct"/>
                <w:shd w:val="clear" w:color="auto" w:fill="auto"/>
                <w:vAlign w:val="center"/>
              </w:tcPr>
              <w:sdt>
                <w:sdtPr>
                  <w:rPr>
                    <w:rFonts w:hint="eastAsia"/>
                  </w:rPr>
                  <w:tag w:val="_PLD_6498769efe934f4b8e819e7019ca7f0f"/>
                  <w:id w:val="-1344315404"/>
                  <w:lock w:val="sdtLocked"/>
                </w:sdtPr>
                <w:sdtEndPr/>
                <w:sdtContent>
                  <w:p w:rsidR="00FF407A" w:rsidRDefault="00FF407A" w:rsidP="00FF407A">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rPr>
                <w:alias w:val="除同公司正常经营业务相关的有效套期保值业务外，持有交易性金融资产、衍生金融资产、交易性金融负债、衍生金融负债产生的公允价值变动损"/>
                <w:tag w:val="_GBC_224a12dac2db4ca892e7f1a882e42e7c"/>
                <w:id w:val="2064511285"/>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1377" w:type="pct"/>
                    <w:shd w:val="clear" w:color="auto" w:fill="auto"/>
                    <w:vAlign w:val="center"/>
                  </w:tcPr>
                  <w:p w:rsidR="00FF407A" w:rsidRDefault="00FF407A" w:rsidP="00FF407A">
                    <w:pPr>
                      <w:jc w:val="right"/>
                    </w:pPr>
                    <w:r>
                      <w:rPr>
                        <w:rFonts w:hint="eastAsia"/>
                      </w:rPr>
                      <w:t>108,057.61</w:t>
                    </w:r>
                  </w:p>
                </w:tc>
              </w:sdtContent>
            </w:sdt>
            <w:sdt>
              <w:sdtPr>
                <w:alias w:val="除同公司正常经营业务相关的有效套期保值业务外，持有交易性金融资产、衍生金融资产、交易性金融负债、衍生金融负债产生的公允价值变动损"/>
                <w:tag w:val="_GBC_19ab349c72ef4168990170088b52b9c4"/>
                <w:id w:val="-242801968"/>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1382" w:type="pct"/>
                    <w:vAlign w:val="center"/>
                  </w:tcPr>
                  <w:p w:rsidR="00FF407A" w:rsidRDefault="00FF407A" w:rsidP="00FF407A">
                    <w:r>
                      <w:rPr>
                        <w:rStyle w:val="af5"/>
                        <w:rFonts w:hint="eastAsia"/>
                      </w:rPr>
                      <w:t xml:space="preserve">　</w:t>
                    </w:r>
                  </w:p>
                </w:tc>
              </w:sdtContent>
            </w:sdt>
          </w:tr>
          <w:tr w:rsidR="00FF407A" w:rsidTr="00FF407A">
            <w:tc>
              <w:tcPr>
                <w:tcW w:w="2241" w:type="pct"/>
                <w:shd w:val="clear" w:color="auto" w:fill="auto"/>
                <w:vAlign w:val="center"/>
              </w:tcPr>
              <w:sdt>
                <w:sdtPr>
                  <w:rPr>
                    <w:rFonts w:hint="eastAsia"/>
                  </w:rPr>
                  <w:tag w:val="_PLD_0ba62d9157db4138a798780600699802"/>
                  <w:id w:val="-670717773"/>
                  <w:lock w:val="sdtLocked"/>
                </w:sdtPr>
                <w:sdtEndPr/>
                <w:sdtContent>
                  <w:p w:rsidR="00FF407A" w:rsidRDefault="00FF407A" w:rsidP="00FF407A">
                    <w:r>
                      <w:rPr>
                        <w:rFonts w:hint="eastAsia"/>
                      </w:rPr>
                      <w:t>单独进行减值测试的应收款项、合同资产减值准备转回</w:t>
                    </w:r>
                  </w:p>
                </w:sdtContent>
              </w:sdt>
            </w:tc>
            <w:sdt>
              <w:sdtPr>
                <w:rPr>
                  <w:rFonts w:hint="eastAsia"/>
                </w:rPr>
                <w:alias w:val="单独进行减值测试的应收款项、合同资产减值准备转回（非经常性损益项目） "/>
                <w:tag w:val="_GBC_5b96ba026b0b4d809c41a8cad8924cbc"/>
                <w:id w:val="983122544"/>
                <w:lock w:val="sdtLocked"/>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1377" w:type="pct"/>
                    <w:shd w:val="clear" w:color="auto" w:fill="auto"/>
                    <w:vAlign w:val="center"/>
                  </w:tcPr>
                  <w:p w:rsidR="00FF407A" w:rsidRDefault="00FF407A" w:rsidP="00FF407A">
                    <w:pPr>
                      <w:jc w:val="right"/>
                    </w:pPr>
                  </w:p>
                </w:tc>
              </w:sdtContent>
            </w:sdt>
            <w:sdt>
              <w:sdtPr>
                <w:alias w:val="单独进行减值测试的应收款项、合同资产减值准备转回的说明（非经常性损益项目）"/>
                <w:tag w:val="_GBC_2d0278b63e544019971dfb93ba53aea6"/>
                <w:id w:val="191580174"/>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1382" w:type="pct"/>
                    <w:vAlign w:val="center"/>
                  </w:tcPr>
                  <w:p w:rsidR="00FF407A" w:rsidRDefault="00FF407A" w:rsidP="00FF407A">
                    <w:r>
                      <w:rPr>
                        <w:rStyle w:val="af5"/>
                        <w:rFonts w:hint="eastAsia"/>
                      </w:rPr>
                      <w:t xml:space="preserve">　</w:t>
                    </w:r>
                  </w:p>
                </w:tc>
              </w:sdtContent>
            </w:sdt>
          </w:tr>
          <w:tr w:rsidR="00FF407A" w:rsidTr="00FF407A">
            <w:sdt>
              <w:sdtPr>
                <w:tag w:val="_PLD_feb38342f8b14f858ebcca34d91ef550"/>
                <w:id w:val="-1651514144"/>
                <w:lock w:val="sdtLocked"/>
              </w:sdtPr>
              <w:sdtEndPr/>
              <w:sdtContent>
                <w:tc>
                  <w:tcPr>
                    <w:tcW w:w="2241" w:type="pct"/>
                    <w:shd w:val="clear" w:color="auto" w:fill="auto"/>
                    <w:vAlign w:val="center"/>
                  </w:tcPr>
                  <w:p w:rsidR="00FF407A" w:rsidRDefault="00FF407A" w:rsidP="00FF407A">
                    <w:r>
                      <w:rPr>
                        <w:rFonts w:hint="eastAsia"/>
                      </w:rPr>
                      <w:t>对外委托贷款取得的损益</w:t>
                    </w:r>
                  </w:p>
                </w:tc>
              </w:sdtContent>
            </w:sdt>
            <w:sdt>
              <w:sdtPr>
                <w:rPr>
                  <w:rFonts w:hint="eastAsia"/>
                </w:rPr>
                <w:alias w:val="对外委托贷款取得的损益（非经常性损益项目）"/>
                <w:tag w:val="_GBC_6e819693bb9843c79efbd4ad69051cc4"/>
                <w:id w:val="-874306635"/>
                <w:lock w:val="sdtLocked"/>
                <w:dataBinding w:prefixMappings="xmlns:clcid-pte='clcid-pte'" w:xpath="/*/clcid-pte:DuiWaiWeiTuoDaiKuanQuDeDeSunYi[not(@periodRef)]" w:storeItemID="{89EBAB94-44A0-46A2-B712-30D997D04A6D}"/>
                <w:text/>
              </w:sdtPr>
              <w:sdtEndPr/>
              <w:sdtContent>
                <w:tc>
                  <w:tcPr>
                    <w:tcW w:w="1377" w:type="pct"/>
                    <w:shd w:val="clear" w:color="auto" w:fill="auto"/>
                    <w:vAlign w:val="center"/>
                  </w:tcPr>
                  <w:p w:rsidR="00FF407A" w:rsidRDefault="00AD7A1F" w:rsidP="00FF407A">
                    <w:pPr>
                      <w:jc w:val="right"/>
                    </w:pPr>
                    <w:r>
                      <w:rPr>
                        <w:rFonts w:hint="eastAsia"/>
                      </w:rPr>
                      <w:t xml:space="preserve">    </w:t>
                    </w:r>
                  </w:p>
                </w:tc>
              </w:sdtContent>
            </w:sdt>
            <w:sdt>
              <w:sdtPr>
                <w:alias w:val="对外委托贷款取得的损益的说明（非经常性损益项目）"/>
                <w:tag w:val="_GBC_26cceaa427894760aaa83657825fc132"/>
                <w:id w:val="582801253"/>
                <w:lock w:val="sdtLocked"/>
                <w:showingPlcHdr/>
                <w:dataBinding w:prefixMappings="xmlns:clcid-pte='clcid-pte'" w:xpath="/*/clcid-pte:DuiWaiWeiTuoDaiKuanQuDeDeSunYi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a22ef2c22f944cdaa26040ad50c16cac"/>
                <w:id w:val="-1411848356"/>
                <w:lock w:val="sdtLocked"/>
              </w:sdtPr>
              <w:sdtEndPr/>
              <w:sdtContent>
                <w:tc>
                  <w:tcPr>
                    <w:tcW w:w="2241" w:type="pct"/>
                    <w:shd w:val="clear" w:color="auto" w:fill="auto"/>
                    <w:vAlign w:val="center"/>
                  </w:tcPr>
                  <w:p w:rsidR="00FF407A" w:rsidRDefault="00FF407A" w:rsidP="00FF407A">
                    <w:r>
                      <w:rPr>
                        <w:rFonts w:hint="eastAsia"/>
                      </w:rPr>
                      <w:t>采用公允价值模式进行后续计量的投资性房地产公允价值变动产生的损益</w:t>
                    </w:r>
                  </w:p>
                </w:tc>
              </w:sdtContent>
            </w:sdt>
            <w:sdt>
              <w:sdtPr>
                <w:rPr>
                  <w:rFonts w:hint="eastAsia"/>
                </w:rPr>
                <w:alias w:val="采用公允价值模式进行后续计量的投资性房地产公允价值变动产生的损益（非经常性损益项目）"/>
                <w:tag w:val="_GBC_334cc05ce8ff4ce69ccc035693c44ee2"/>
                <w:id w:val="823086669"/>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1377" w:type="pct"/>
                    <w:shd w:val="clear" w:color="auto" w:fill="auto"/>
                    <w:vAlign w:val="center"/>
                  </w:tcPr>
                  <w:p w:rsidR="00FF407A" w:rsidRDefault="00FF407A" w:rsidP="00FF407A">
                    <w:pPr>
                      <w:jc w:val="right"/>
                    </w:pPr>
                    <w:r>
                      <w:t xml:space="preserve">     </w:t>
                    </w:r>
                  </w:p>
                </w:tc>
              </w:sdtContent>
            </w:sdt>
            <w:sdt>
              <w:sdtPr>
                <w:alias w:val="采用公允价值模式进行后续计量的投资性房地产公允价值变动产生的损益的说明（非经常性损益项目）"/>
                <w:tag w:val="_GBC_009db6cc785f4bbb91761430231d14ce"/>
                <w:id w:val="1110235459"/>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66253ce190364baa8702098f9923fc9b"/>
                <w:id w:val="965855298"/>
                <w:lock w:val="sdtLocked"/>
              </w:sdtPr>
              <w:sdtEndPr/>
              <w:sdtContent>
                <w:tc>
                  <w:tcPr>
                    <w:tcW w:w="2241" w:type="pct"/>
                    <w:shd w:val="clear" w:color="auto" w:fill="auto"/>
                    <w:vAlign w:val="center"/>
                  </w:tcPr>
                  <w:p w:rsidR="00FF407A" w:rsidRDefault="00FF407A" w:rsidP="00FF407A">
                    <w:r>
                      <w:rPr>
                        <w:rFonts w:hint="eastAsia"/>
                      </w:rPr>
                      <w:t>根据税收、会计等法律、法规的要求对当期损益进行一次性调整对当期损益的影响</w:t>
                    </w:r>
                  </w:p>
                </w:tc>
              </w:sdtContent>
            </w:sdt>
            <w:sdt>
              <w:sdtPr>
                <w:rPr>
                  <w:rFonts w:hint="eastAsia"/>
                </w:rPr>
                <w:alias w:val="根据税收、会计等法律、法规的要求对当期损益进行一次性调整对当期损益的影响（非经常性损益项目）"/>
                <w:tag w:val="_GBC_d3ca6e7ce7654d2fa6c686ff82788439"/>
                <w:id w:val="-125246007"/>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1377" w:type="pct"/>
                    <w:shd w:val="clear" w:color="auto" w:fill="auto"/>
                    <w:vAlign w:val="center"/>
                  </w:tcPr>
                  <w:p w:rsidR="00FF407A" w:rsidRDefault="00FF407A" w:rsidP="00FF407A">
                    <w:pPr>
                      <w:jc w:val="right"/>
                    </w:pPr>
                    <w:r>
                      <w:t xml:space="preserve">     </w:t>
                    </w:r>
                  </w:p>
                </w:tc>
              </w:sdtContent>
            </w:sdt>
            <w:sdt>
              <w:sdtPr>
                <w:alias w:val="根据税收、会计等法律、法规的要求对当期损益进行一次性调整对当期损益的影响的说明（非经常性损益项目）"/>
                <w:tag w:val="_GBC_6efed946dbd6485293665e7aea2bcf68"/>
                <w:id w:val="-977150042"/>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fa1c4b1a8dc840c093ac835d0ff2d658"/>
                <w:id w:val="1239364475"/>
                <w:lock w:val="sdtLocked"/>
              </w:sdtPr>
              <w:sdtEndPr/>
              <w:sdtContent>
                <w:tc>
                  <w:tcPr>
                    <w:tcW w:w="2241" w:type="pct"/>
                    <w:shd w:val="clear" w:color="auto" w:fill="auto"/>
                    <w:vAlign w:val="center"/>
                  </w:tcPr>
                  <w:p w:rsidR="00FF407A" w:rsidRDefault="00FF407A" w:rsidP="00FF407A">
                    <w:r>
                      <w:rPr>
                        <w:rFonts w:hint="eastAsia"/>
                      </w:rPr>
                      <w:t>受托经营取得的托管费收入</w:t>
                    </w:r>
                  </w:p>
                </w:tc>
              </w:sdtContent>
            </w:sdt>
            <w:sdt>
              <w:sdtPr>
                <w:rPr>
                  <w:rFonts w:hint="eastAsia"/>
                </w:rPr>
                <w:alias w:val="受托经营取得的托管费收入（非经常性损益项目）"/>
                <w:tag w:val="_GBC_01bb7c18ed004499a19ed60d8ada354b"/>
                <w:id w:val="1346214253"/>
                <w:lock w:val="sdtLocked"/>
                <w:showingPlcHdr/>
                <w:dataBinding w:prefixMappings="xmlns:clcid-pte='clcid-pte'" w:xpath="/*/clcid-pte:ShouTuoJingYingQuDeDeTuoGuanFeiShouRu[not(@periodRef)]" w:storeItemID="{89EBAB94-44A0-46A2-B712-30D997D04A6D}"/>
                <w:text/>
              </w:sdtPr>
              <w:sdtEndPr/>
              <w:sdtContent>
                <w:tc>
                  <w:tcPr>
                    <w:tcW w:w="1377" w:type="pct"/>
                    <w:shd w:val="clear" w:color="auto" w:fill="auto"/>
                    <w:vAlign w:val="center"/>
                  </w:tcPr>
                  <w:p w:rsidR="00FF407A" w:rsidRDefault="00FF407A" w:rsidP="00FF407A">
                    <w:pPr>
                      <w:jc w:val="right"/>
                    </w:pPr>
                    <w:r>
                      <w:t xml:space="preserve">     </w:t>
                    </w:r>
                  </w:p>
                </w:tc>
              </w:sdtContent>
            </w:sdt>
            <w:sdt>
              <w:sdtPr>
                <w:alias w:val="受托经营取得的托管费收入的说明（非经常性损益项目）"/>
                <w:tag w:val="_GBC_636fb229e1fe41c3b0932068619569bb"/>
                <w:id w:val="1427311341"/>
                <w:lock w:val="sdtLocked"/>
                <w:showingPlcHdr/>
                <w:dataBinding w:prefixMappings="xmlns:clcid-pte='clcid-pte'" w:xpath="/*/clcid-pte:ShouTuoJingYingQuDeDeTuoGuanFeiShouRu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d99047b8026b45e79749d3c2bef23630"/>
                <w:id w:val="1945412775"/>
                <w:lock w:val="sdtLocked"/>
              </w:sdtPr>
              <w:sdtEndPr/>
              <w:sdtContent>
                <w:tc>
                  <w:tcPr>
                    <w:tcW w:w="2241" w:type="pct"/>
                    <w:shd w:val="clear" w:color="auto" w:fill="auto"/>
                    <w:vAlign w:val="center"/>
                  </w:tcPr>
                  <w:p w:rsidR="00FF407A" w:rsidRDefault="00FF407A" w:rsidP="00FF407A">
                    <w:r>
                      <w:rPr>
                        <w:rFonts w:hint="eastAsia"/>
                      </w:rPr>
                      <w:t>除上述各项之外的其他营业外收入和支出</w:t>
                    </w:r>
                  </w:p>
                </w:tc>
              </w:sdtContent>
            </w:sdt>
            <w:sdt>
              <w:sdtPr>
                <w:rPr>
                  <w:rFonts w:hint="eastAsia"/>
                </w:rPr>
                <w:alias w:val="除上述各项之外的其他营业外收入和支出（非经常性损益项目）"/>
                <w:tag w:val="_GBC_24bc23dc8be547428751d03a12150a53"/>
                <w:id w:val="-362902512"/>
                <w:lock w:val="sdtLocked"/>
                <w:dataBinding w:prefixMappings="xmlns:clcid-pte='clcid-pte'" w:xpath="/*/clcid-pte:ChuShangShuGeXiangZhiWaiDeQiTaYingYeWaiShouZhiJingE[not(@periodRef)]" w:storeItemID="{89EBAB94-44A0-46A2-B712-30D997D04A6D}"/>
                <w:text/>
              </w:sdtPr>
              <w:sdtEndPr/>
              <w:sdtContent>
                <w:tc>
                  <w:tcPr>
                    <w:tcW w:w="1377" w:type="pct"/>
                    <w:shd w:val="clear" w:color="auto" w:fill="auto"/>
                    <w:vAlign w:val="center"/>
                  </w:tcPr>
                  <w:p w:rsidR="00FF407A" w:rsidRDefault="00FF407A" w:rsidP="00FF407A">
                    <w:pPr>
                      <w:jc w:val="right"/>
                    </w:pPr>
                    <w:r>
                      <w:rPr>
                        <w:rFonts w:hint="eastAsia"/>
                      </w:rPr>
                      <w:t>48,837.79</w:t>
                    </w:r>
                  </w:p>
                </w:tc>
              </w:sdtContent>
            </w:sdt>
            <w:sdt>
              <w:sdtPr>
                <w:alias w:val="除上述各项之外的其他营业外收入和支出的说明（非经常性损益项目）"/>
                <w:tag w:val="_GBC_9c075c815c3448f0bcee455eb66a6ed9"/>
                <w:id w:val="-1802146713"/>
                <w:lock w:val="sdtLocked"/>
                <w:showingPlcHdr/>
                <w:dataBinding w:prefixMappings="xmlns:clcid-pte='clcid-pte'" w:xpath="/*/clcid-pte:ChuShangShuGeXiangZhiWaiDeQiTaYingYeWaiShouZhiJingE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dc56e1bb5d544242833b92e882d778f7"/>
                <w:id w:val="-3902751"/>
                <w:lock w:val="sdtLocked"/>
              </w:sdtPr>
              <w:sdtEndPr/>
              <w:sdtContent>
                <w:tc>
                  <w:tcPr>
                    <w:tcW w:w="2241" w:type="pct"/>
                    <w:shd w:val="clear" w:color="auto" w:fill="auto"/>
                    <w:vAlign w:val="center"/>
                  </w:tcPr>
                  <w:p w:rsidR="00FF407A" w:rsidRDefault="00FF407A" w:rsidP="00FF407A">
                    <w:r>
                      <w:rPr>
                        <w:rFonts w:hint="eastAsia"/>
                      </w:rPr>
                      <w:t>其他符合非经常性损益定义的损益项目</w:t>
                    </w:r>
                  </w:p>
                </w:tc>
              </w:sdtContent>
            </w:sdt>
            <w:sdt>
              <w:sdtPr>
                <w:rPr>
                  <w:rFonts w:hint="eastAsia"/>
                </w:rPr>
                <w:alias w:val="其他符合非经常性损益定义的损益项目（非经常性损益项目）"/>
                <w:tag w:val="_GBC_3bce0c8c23cc4b50a2a9ad21d75831a0"/>
                <w:id w:val="1929835687"/>
                <w:lock w:val="sdtLocked"/>
                <w:dataBinding w:prefixMappings="xmlns:clcid-pte='clcid-pte'" w:xpath="/*/clcid-pte:QiTaFeiJingChangXingSunYiXiangMu[not(@periodRef)]" w:storeItemID="{89EBAB94-44A0-46A2-B712-30D997D04A6D}"/>
                <w:text/>
              </w:sdtPr>
              <w:sdtEndPr/>
              <w:sdtContent>
                <w:tc>
                  <w:tcPr>
                    <w:tcW w:w="1377" w:type="pct"/>
                    <w:shd w:val="clear" w:color="auto" w:fill="auto"/>
                    <w:vAlign w:val="center"/>
                  </w:tcPr>
                  <w:p w:rsidR="00FF407A" w:rsidRDefault="00FF407A" w:rsidP="00FF407A">
                    <w:pPr>
                      <w:jc w:val="right"/>
                    </w:pPr>
                    <w:r>
                      <w:rPr>
                        <w:rFonts w:hint="eastAsia"/>
                      </w:rPr>
                      <w:t>50,957.02</w:t>
                    </w:r>
                  </w:p>
                </w:tc>
              </w:sdtContent>
            </w:sdt>
            <w:sdt>
              <w:sdtPr>
                <w:rPr>
                  <w:rFonts w:hint="eastAsia"/>
                </w:rPr>
                <w:alias w:val="其他符合非经常性损益定义的损益项目说明（非经常性损益项目）"/>
                <w:tag w:val="_GBC_b5cb420cff5d4df89d874df238baf0ce"/>
                <w:id w:val="275836575"/>
                <w:lock w:val="sdtLocked"/>
                <w:showingPlcHdr/>
                <w:dataBinding w:prefixMappings="xmlns:clcid-pte='clcid-pte'" w:xpath="/*/clcid-pte:QiTaFeiJingChangXingSunYiXiangMu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a3115e396e8d490b8b02b4ca0b50ad1d"/>
                <w:id w:val="-1523398610"/>
                <w:lock w:val="sdtLocked"/>
              </w:sdtPr>
              <w:sdtEndPr/>
              <w:sdtContent>
                <w:tc>
                  <w:tcPr>
                    <w:tcW w:w="2241" w:type="pct"/>
                    <w:shd w:val="clear" w:color="auto" w:fill="auto"/>
                    <w:vAlign w:val="center"/>
                  </w:tcPr>
                  <w:p w:rsidR="00FF407A" w:rsidRDefault="00FF407A" w:rsidP="00FF407A">
                    <w:r>
                      <w:rPr>
                        <w:rFonts w:hint="eastAsia"/>
                      </w:rPr>
                      <w:t>减：所得税影响额</w:t>
                    </w:r>
                  </w:p>
                </w:tc>
              </w:sdtContent>
            </w:sdt>
            <w:sdt>
              <w:sdtPr>
                <w:rPr>
                  <w:rFonts w:hint="eastAsia"/>
                </w:rPr>
                <w:alias w:val="非经常性损益_对所得税的影响"/>
                <w:tag w:val="_GBC_1564ecde27e94754875e776609c19f67"/>
                <w:id w:val="-339540718"/>
                <w:lock w:val="sdtLocked"/>
                <w:dataBinding w:prefixMappings="xmlns:clcid-pte='clcid-pte'" w:xpath="/*/clcid-pte:FeiJingChangXingSunYiDeKouChuXiangMuDuiSuoDeShuiDeYingXiang[not(@periodRef)]" w:storeItemID="{89EBAB94-44A0-46A2-B712-30D997D04A6D}"/>
                <w:text/>
              </w:sdtPr>
              <w:sdtEndPr/>
              <w:sdtContent>
                <w:tc>
                  <w:tcPr>
                    <w:tcW w:w="1377" w:type="pct"/>
                    <w:shd w:val="clear" w:color="auto" w:fill="auto"/>
                    <w:vAlign w:val="center"/>
                  </w:tcPr>
                  <w:p w:rsidR="00FF407A" w:rsidRDefault="00FF407A" w:rsidP="00FF407A">
                    <w:pPr>
                      <w:jc w:val="right"/>
                    </w:pPr>
                    <w:r>
                      <w:rPr>
                        <w:rFonts w:hint="eastAsia"/>
                      </w:rPr>
                      <w:t>-81,770,988.28</w:t>
                    </w:r>
                  </w:p>
                </w:tc>
              </w:sdtContent>
            </w:sdt>
            <w:sdt>
              <w:sdtPr>
                <w:alias w:val="所得税影响额的说明（非经常性损益项目）"/>
                <w:tag w:val="_GBC_e513123bd70747eb9eb9a7ed0ba8c555"/>
                <w:id w:val="-931668726"/>
                <w:lock w:val="sdtLocked"/>
                <w:showingPlcHdr/>
                <w:dataBinding w:prefixMappings="xmlns:clcid-pte='clcid-pte'" w:xpath="/*/clcid-pte:FeiJingChangXingSunYiDeKouChuXiangMuDuiSuoDeShuiDeYingXiang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88ed22294ebe4117963f18569902fcc4"/>
                <w:id w:val="1070922710"/>
                <w:lock w:val="sdtLocked"/>
              </w:sdtPr>
              <w:sdtEndPr/>
              <w:sdtContent>
                <w:tc>
                  <w:tcPr>
                    <w:tcW w:w="2241" w:type="pct"/>
                    <w:shd w:val="clear" w:color="auto" w:fill="auto"/>
                    <w:vAlign w:val="center"/>
                  </w:tcPr>
                  <w:p w:rsidR="00FF407A" w:rsidRDefault="00FF407A" w:rsidP="00FF407A">
                    <w:pPr>
                      <w:ind w:firstLineChars="200" w:firstLine="420"/>
                    </w:pPr>
                    <w:r>
                      <w:rPr>
                        <w:rFonts w:hint="eastAsia"/>
                      </w:rPr>
                      <w:t>少数股东权益影响额（税后）</w:t>
                    </w:r>
                  </w:p>
                </w:tc>
              </w:sdtContent>
            </w:sdt>
            <w:sdt>
              <w:sdtPr>
                <w:rPr>
                  <w:rFonts w:hint="eastAsia"/>
                </w:rPr>
                <w:alias w:val="少数股东权益影响额（非经常性损益项目）"/>
                <w:tag w:val="_GBC_dcef562a0baa46a8876e74a5fbcbc44b"/>
                <w:id w:val="-1559315836"/>
                <w:lock w:val="sdtLocked"/>
                <w:dataBinding w:prefixMappings="xmlns:clcid-pte='clcid-pte'" w:xpath="/*/clcid-pte:FeiJingChangXingSunYiXiangMuZhongShaoShuGuDongQuanYiYingXiangE[not(@periodRef)]" w:storeItemID="{89EBAB94-44A0-46A2-B712-30D997D04A6D}"/>
                <w:text/>
              </w:sdtPr>
              <w:sdtEndPr/>
              <w:sdtContent>
                <w:tc>
                  <w:tcPr>
                    <w:tcW w:w="1377" w:type="pct"/>
                    <w:shd w:val="clear" w:color="auto" w:fill="auto"/>
                    <w:vAlign w:val="center"/>
                  </w:tcPr>
                  <w:p w:rsidR="00FF407A" w:rsidRDefault="00FF407A" w:rsidP="00FF407A">
                    <w:pPr>
                      <w:jc w:val="right"/>
                    </w:pPr>
                    <w:r>
                      <w:rPr>
                        <w:rFonts w:hint="eastAsia"/>
                      </w:rPr>
                      <w:t>-18,903.68</w:t>
                    </w:r>
                  </w:p>
                </w:tc>
              </w:sdtContent>
            </w:sdt>
            <w:sdt>
              <w:sdtPr>
                <w:alias w:val="少数股东权益影响额的说明（非经常性损益项目）"/>
                <w:tag w:val="_GBC_21d9ffc595b7458b9c4e73e737655985"/>
                <w:id w:val="-1359190686"/>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1382" w:type="pct"/>
                    <w:vAlign w:val="center"/>
                  </w:tcPr>
                  <w:p w:rsidR="00FF407A" w:rsidRDefault="00FF407A" w:rsidP="00FF407A">
                    <w:r>
                      <w:rPr>
                        <w:rFonts w:hint="eastAsia"/>
                        <w:color w:val="0000FF"/>
                      </w:rPr>
                      <w:t xml:space="preserve">　</w:t>
                    </w:r>
                  </w:p>
                </w:tc>
              </w:sdtContent>
            </w:sdt>
          </w:tr>
          <w:tr w:rsidR="00FF407A" w:rsidTr="00FF407A">
            <w:sdt>
              <w:sdtPr>
                <w:tag w:val="_PLD_4ca07c62a532429b944c09bb184430ac"/>
                <w:id w:val="-1362901604"/>
                <w:lock w:val="sdtLocked"/>
              </w:sdtPr>
              <w:sdtEndPr/>
              <w:sdtContent>
                <w:tc>
                  <w:tcPr>
                    <w:tcW w:w="2241" w:type="pct"/>
                    <w:shd w:val="clear" w:color="auto" w:fill="auto"/>
                    <w:vAlign w:val="center"/>
                  </w:tcPr>
                  <w:p w:rsidR="00FF407A" w:rsidRDefault="00FF407A" w:rsidP="00FF407A">
                    <w:pPr>
                      <w:jc w:val="center"/>
                    </w:pPr>
                    <w:r>
                      <w:rPr>
                        <w:rFonts w:hint="eastAsia"/>
                      </w:rPr>
                      <w:t>合计</w:t>
                    </w:r>
                  </w:p>
                </w:tc>
              </w:sdtContent>
            </w:sdt>
            <w:sdt>
              <w:sdtPr>
                <w:rPr>
                  <w:rFonts w:hint="eastAsia"/>
                </w:rPr>
                <w:alias w:val="扣除的非经常性损益合计"/>
                <w:tag w:val="_GBC_d518a1fdd4ec465292454f884c810341"/>
                <w:id w:val="1375730039"/>
                <w:lock w:val="sdtLocked"/>
                <w:dataBinding w:prefixMappings="xmlns:clcid-pte='clcid-pte'" w:xpath="/*/clcid-pte:KouChuDeFeiJingChangXingSunYiHeJi[not(@periodRef)]" w:storeItemID="{89EBAB94-44A0-46A2-B712-30D997D04A6D}"/>
                <w:text/>
              </w:sdtPr>
              <w:sdtEndPr/>
              <w:sdtContent>
                <w:tc>
                  <w:tcPr>
                    <w:tcW w:w="1377" w:type="pct"/>
                    <w:shd w:val="clear" w:color="auto" w:fill="auto"/>
                    <w:vAlign w:val="center"/>
                  </w:tcPr>
                  <w:p w:rsidR="00FF407A" w:rsidRDefault="00FF407A" w:rsidP="00FF407A">
                    <w:pPr>
                      <w:jc w:val="right"/>
                    </w:pPr>
                    <w:r>
                      <w:rPr>
                        <w:rFonts w:hint="eastAsia"/>
                      </w:rPr>
                      <w:t>246,136,517.47</w:t>
                    </w:r>
                  </w:p>
                </w:tc>
              </w:sdtContent>
            </w:sdt>
            <w:sdt>
              <w:sdtPr>
                <w:rPr>
                  <w:rFonts w:hint="eastAsia"/>
                </w:rPr>
                <w:alias w:val="扣除的非经常性损益合计说明"/>
                <w:tag w:val="_GBC_96b36bdab33c442491bfe762db9f195d"/>
                <w:id w:val="-1006132582"/>
                <w:lock w:val="sdtLocked"/>
                <w:showingPlcHdr/>
                <w:dataBinding w:prefixMappings="xmlns:clcid-pte='clcid-pte'" w:xpath="/*/clcid-pte:KouChuDeFeiJingChangXingSunYiHeJiShuoMing[not(@periodRef)]" w:storeItemID="{89EBAB94-44A0-46A2-B712-30D997D04A6D}"/>
                <w:text/>
              </w:sdtPr>
              <w:sdtEndPr/>
              <w:sdtContent>
                <w:tc>
                  <w:tcPr>
                    <w:tcW w:w="1382" w:type="pct"/>
                    <w:vAlign w:val="center"/>
                  </w:tcPr>
                  <w:p w:rsidR="00FF407A" w:rsidRDefault="00FF407A" w:rsidP="00FF407A">
                    <w:r>
                      <w:rPr>
                        <w:rFonts w:hint="eastAsia"/>
                      </w:rPr>
                      <w:t xml:space="preserve">　</w:t>
                    </w:r>
                  </w:p>
                </w:tc>
              </w:sdtContent>
            </w:sdt>
          </w:tr>
        </w:tbl>
        <w:p w:rsidR="00FF407A" w:rsidRDefault="00CB690D"/>
      </w:sdtContent>
    </w:sdt>
    <w:bookmarkEnd w:id="256" w:displacedByCustomXml="prev"/>
    <w:bookmarkEnd w:id="257" w:displacedByCustomXml="prev"/>
    <w:sdt>
      <w:sdtPr>
        <w:rPr>
          <w:rFonts w:hint="eastAsia"/>
        </w:rPr>
        <w:alias w:val="模块:对公司根据《公开发行证券的公司信息披露解释性公告第1号——非..."/>
        <w:tag w:val="_GBC_7944e47348cd4cd186b958ba1902ea3f"/>
        <w:id w:val="1127820113"/>
        <w:lock w:val="sdtLocked"/>
        <w:placeholder>
          <w:docPart w:val="GBC22222222222222222222222222222"/>
        </w:placeholder>
      </w:sdtPr>
      <w:sdtEndPr>
        <w:rPr>
          <w:rFonts w:hint="default"/>
        </w:rPr>
      </w:sdtEndPr>
      <w:sdtContent>
        <w:p w:rsidR="00FF407A" w:rsidRDefault="00FF407A">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5f8a059d4da1440d8ef10197ecd89cd6"/>
            <w:id w:val="1716841619"/>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净资产收益率及每股收益"/>
        <w:tag w:val="_GBC_146d888914ac4591bea1ff0ea9e89617"/>
        <w:id w:val="229810480"/>
        <w:lock w:val="sdtLocked"/>
        <w:placeholder>
          <w:docPart w:val="GBC22222222222222222222222222222"/>
        </w:placeholder>
      </w:sdtPr>
      <w:sdtEndPr/>
      <w:sdtContent>
        <w:p w:rsidR="00FF407A" w:rsidRDefault="00FF407A" w:rsidP="0078609A">
          <w:pPr>
            <w:pStyle w:val="3"/>
            <w:numPr>
              <w:ilvl w:val="0"/>
              <w:numId w:val="100"/>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270059237"/>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3"/>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FF407A" w:rsidTr="00FF407A">
            <w:trPr>
              <w:trHeight w:val="270"/>
            </w:trPr>
            <w:sdt>
              <w:sdtPr>
                <w:tag w:val="_PLD_680a8ba0e71a45459c0939cd6c78c07f"/>
                <w:id w:val="-1527243216"/>
                <w:lock w:val="sdtLocked"/>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t>报告期利润</w:t>
                    </w:r>
                  </w:p>
                </w:tc>
              </w:sdtContent>
            </w:sdt>
            <w:sdt>
              <w:sdtPr>
                <w:tag w:val="_PLD_608d0086e1154f8ca6d3c34247132ef0"/>
                <w:id w:val="1824469744"/>
                <w:lock w:val="sdtLocked"/>
              </w:sdtPr>
              <w:sdtEndPr/>
              <w:sdtContent>
                <w:tc>
                  <w:tcPr>
                    <w:tcW w:w="1017" w:type="pct"/>
                    <w:vMerge w:val="restart"/>
                    <w:tcBorders>
                      <w:top w:val="single" w:sz="4" w:space="0" w:color="auto"/>
                      <w:left w:val="single" w:sz="4" w:space="0" w:color="auto"/>
                      <w:right w:val="single" w:sz="4" w:space="0" w:color="auto"/>
                    </w:tcBorders>
                    <w:vAlign w:val="center"/>
                  </w:tcPr>
                  <w:p w:rsidR="00FF407A" w:rsidRDefault="00FF407A" w:rsidP="00FF407A">
                    <w:pPr>
                      <w:jc w:val="center"/>
                    </w:pPr>
                    <w:r>
                      <w:t>加权平均净资产收益率（%）</w:t>
                    </w:r>
                  </w:p>
                </w:tc>
              </w:sdtContent>
            </w:sdt>
            <w:sdt>
              <w:sdtPr>
                <w:tag w:val="_PLD_8b4a0bf973be4a19862ac5168193db93"/>
                <w:id w:val="1782530784"/>
                <w:lock w:val="sdtLocked"/>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t>每股收益</w:t>
                    </w:r>
                  </w:p>
                </w:tc>
              </w:sdtContent>
            </w:sdt>
          </w:tr>
          <w:tr w:rsidR="00FF407A" w:rsidTr="00FF407A">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p>
            </w:tc>
            <w:tc>
              <w:tcPr>
                <w:tcW w:w="1017" w:type="pct"/>
                <w:vMerge/>
                <w:tcBorders>
                  <w:left w:val="single" w:sz="4" w:space="0" w:color="auto"/>
                  <w:bottom w:val="single" w:sz="4" w:space="0" w:color="auto"/>
                  <w:right w:val="single" w:sz="4" w:space="0" w:color="auto"/>
                </w:tcBorders>
                <w:vAlign w:val="center"/>
              </w:tcPr>
              <w:p w:rsidR="00FF407A" w:rsidRDefault="00FF407A" w:rsidP="00FF407A">
                <w:pPr>
                  <w:jc w:val="center"/>
                </w:pPr>
              </w:p>
            </w:tc>
            <w:sdt>
              <w:sdtPr>
                <w:tag w:val="_PLD_45472770a81744249d77e54c2efc412a"/>
                <w:id w:val="-369604693"/>
                <w:lock w:val="sdtLocked"/>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t>基本每股收益</w:t>
                    </w:r>
                  </w:p>
                </w:tc>
              </w:sdtContent>
            </w:sdt>
            <w:sdt>
              <w:sdtPr>
                <w:tag w:val="_PLD_c4e5be0bbc134fa28e28895e1a12e02c"/>
                <w:id w:val="-1385712427"/>
                <w:lock w:val="sdtLocked"/>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FF407A" w:rsidRDefault="00FF407A" w:rsidP="00FF407A">
                    <w:pPr>
                      <w:jc w:val="center"/>
                    </w:pPr>
                    <w:r>
                      <w:t>稀释每股收益</w:t>
                    </w:r>
                  </w:p>
                </w:tc>
              </w:sdtContent>
            </w:sdt>
          </w:tr>
          <w:tr w:rsidR="00FF407A" w:rsidTr="00FF407A">
            <w:trPr>
              <w:trHeight w:val="360"/>
            </w:trPr>
            <w:sdt>
              <w:sdtPr>
                <w:tag w:val="_PLD_c94607fd97d648bd8ca7517a2c7054ea"/>
                <w:id w:val="-1329200262"/>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FF407A" w:rsidRDefault="00FF407A" w:rsidP="00FF407A">
                    <w: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FF407A" w:rsidRPr="004F01F7" w:rsidRDefault="00FF407A" w:rsidP="00FF407A">
                <w:pPr>
                  <w:jc w:val="right"/>
                </w:pPr>
                <w:r w:rsidRPr="004F01F7">
                  <w:t>6.13</w:t>
                </w:r>
              </w:p>
            </w:tc>
            <w:tc>
              <w:tcPr>
                <w:tcW w:w="1186" w:type="pct"/>
                <w:tcBorders>
                  <w:top w:val="single" w:sz="4" w:space="0" w:color="auto"/>
                  <w:left w:val="single" w:sz="4" w:space="0" w:color="auto"/>
                  <w:bottom w:val="single" w:sz="4" w:space="0" w:color="auto"/>
                  <w:right w:val="single" w:sz="4" w:space="0" w:color="auto"/>
                </w:tcBorders>
              </w:tcPr>
              <w:p w:rsidR="00FF407A" w:rsidRPr="004F01F7" w:rsidRDefault="00FF407A" w:rsidP="00FF407A">
                <w:pPr>
                  <w:jc w:val="right"/>
                </w:pPr>
                <w:r w:rsidRPr="004F01F7">
                  <w:t>0.25</w:t>
                </w:r>
              </w:p>
            </w:tc>
            <w:tc>
              <w:tcPr>
                <w:tcW w:w="1187" w:type="pct"/>
                <w:tcBorders>
                  <w:top w:val="single" w:sz="4" w:space="0" w:color="auto"/>
                  <w:left w:val="single" w:sz="4" w:space="0" w:color="auto"/>
                  <w:bottom w:val="single" w:sz="4" w:space="0" w:color="auto"/>
                  <w:right w:val="single" w:sz="4" w:space="0" w:color="auto"/>
                </w:tcBorders>
              </w:tcPr>
              <w:p w:rsidR="00FF407A" w:rsidRPr="004F01F7" w:rsidRDefault="00FF407A" w:rsidP="00FF407A">
                <w:pPr>
                  <w:jc w:val="right"/>
                </w:pPr>
                <w:r w:rsidRPr="004F01F7">
                  <w:t>0.25</w:t>
                </w:r>
              </w:p>
            </w:tc>
          </w:tr>
          <w:tr w:rsidR="00FF407A" w:rsidTr="00FF407A">
            <w:trPr>
              <w:trHeight w:val="360"/>
            </w:trPr>
            <w:sdt>
              <w:sdtPr>
                <w:tag w:val="_PLD_0794afc706e94e77876df1281577a7d9"/>
                <w:id w:val="-1598175199"/>
                <w:lock w:val="sdtLocked"/>
              </w:sdtPr>
              <w:sdtEndPr/>
              <w:sdtContent>
                <w:tc>
                  <w:tcPr>
                    <w:tcW w:w="1610" w:type="pct"/>
                    <w:tcBorders>
                      <w:top w:val="single" w:sz="4" w:space="0" w:color="auto"/>
                      <w:left w:val="single" w:sz="4" w:space="0" w:color="auto"/>
                      <w:bottom w:val="single" w:sz="4" w:space="0" w:color="auto"/>
                      <w:right w:val="single" w:sz="4" w:space="0" w:color="auto"/>
                    </w:tcBorders>
                  </w:tcPr>
                  <w:p w:rsidR="00FF407A" w:rsidRDefault="00FF407A" w:rsidP="00FF407A">
                    <w: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FF407A" w:rsidRPr="004F01F7" w:rsidRDefault="00FF407A" w:rsidP="00FF407A">
                <w:pPr>
                  <w:jc w:val="right"/>
                </w:pPr>
                <w:r w:rsidRPr="004F01F7">
                  <w:t>2.00</w:t>
                </w:r>
              </w:p>
            </w:tc>
            <w:tc>
              <w:tcPr>
                <w:tcW w:w="1186" w:type="pct"/>
                <w:tcBorders>
                  <w:top w:val="single" w:sz="4" w:space="0" w:color="auto"/>
                  <w:left w:val="single" w:sz="4" w:space="0" w:color="auto"/>
                  <w:bottom w:val="single" w:sz="4" w:space="0" w:color="auto"/>
                  <w:right w:val="single" w:sz="4" w:space="0" w:color="auto"/>
                </w:tcBorders>
              </w:tcPr>
              <w:p w:rsidR="00FF407A" w:rsidRPr="004F01F7" w:rsidRDefault="00FF407A" w:rsidP="00FF407A">
                <w:pPr>
                  <w:jc w:val="right"/>
                </w:pPr>
                <w:r w:rsidRPr="004F01F7">
                  <w:t>0.08</w:t>
                </w:r>
              </w:p>
            </w:tc>
            <w:tc>
              <w:tcPr>
                <w:tcW w:w="1187" w:type="pct"/>
                <w:tcBorders>
                  <w:top w:val="single" w:sz="4" w:space="0" w:color="auto"/>
                  <w:left w:val="single" w:sz="4" w:space="0" w:color="auto"/>
                  <w:bottom w:val="single" w:sz="4" w:space="0" w:color="auto"/>
                  <w:right w:val="single" w:sz="4" w:space="0" w:color="auto"/>
                </w:tcBorders>
              </w:tcPr>
              <w:p w:rsidR="00FF407A" w:rsidRPr="004F01F7" w:rsidRDefault="00FF407A" w:rsidP="00FF407A">
                <w:pPr>
                  <w:jc w:val="right"/>
                </w:pPr>
                <w:r w:rsidRPr="004F01F7">
                  <w:t>0.08</w:t>
                </w:r>
              </w:p>
            </w:tc>
          </w:tr>
        </w:tbl>
        <w:p w:rsidR="00FF407A" w:rsidRDefault="00CB690D"/>
      </w:sdtContent>
    </w:sdt>
    <w:p w:rsidR="00FF407A" w:rsidRDefault="00FF407A" w:rsidP="0078609A">
      <w:pPr>
        <w:pStyle w:val="3"/>
        <w:numPr>
          <w:ilvl w:val="0"/>
          <w:numId w:val="100"/>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21189536"/>
        <w:lock w:val="sdtLocked"/>
        <w:placeholder>
          <w:docPart w:val="GBC22222222222222222222222222222"/>
        </w:placeholder>
      </w:sdtPr>
      <w:sdtEndPr/>
      <w:sdtContent>
        <w:p w:rsidR="00FF407A" w:rsidRDefault="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theme="minorBidi" w:hint="eastAsia"/>
          <w:b w:val="0"/>
          <w:bCs/>
          <w:kern w:val="0"/>
          <w:szCs w:val="21"/>
        </w:rPr>
        <w:alias w:val="模块:同时按照国际会计准则与按中国会计准则披露的财务报告中净利润和..."/>
        <w:tag w:val="_GBC_30f5ba046d124b5db9ae669fe845bbdb"/>
        <w:id w:val="-364900037"/>
        <w:lock w:val="sdtLocked"/>
        <w:placeholder>
          <w:docPart w:val="GBC22222222222222222222222222222"/>
        </w:placeholder>
      </w:sdtPr>
      <w:sdtEndPr>
        <w:rPr>
          <w:rFonts w:cs="宋体" w:hint="default"/>
        </w:rPr>
      </w:sdtEndPr>
      <w:sdtContent>
        <w:p w:rsidR="00FF407A" w:rsidRDefault="00FF407A" w:rsidP="0078609A">
          <w:pPr>
            <w:pStyle w:val="4"/>
            <w:numPr>
              <w:ilvl w:val="0"/>
              <w:numId w:val="101"/>
            </w:numPr>
            <w:tabs>
              <w:tab w:val="left" w:pos="644"/>
            </w:tabs>
            <w:rPr>
              <w:rFonts w:ascii="宋体" w:hAnsi="宋体"/>
              <w:szCs w:val="21"/>
            </w:rPr>
          </w:pPr>
          <w:r>
            <w:rPr>
              <w:rFonts w:ascii="宋体" w:hAnsi="宋体" w:hint="eastAsia"/>
              <w:szCs w:val="21"/>
            </w:rPr>
            <w:t>同时按照国际会计准则与按中国会计准则披露的财务</w:t>
          </w:r>
          <w:proofErr w:type="gramStart"/>
          <w:r>
            <w:rPr>
              <w:rFonts w:ascii="宋体" w:hAnsi="宋体" w:hint="eastAsia"/>
              <w:szCs w:val="21"/>
            </w:rPr>
            <w:t>报告中净利润</w:t>
          </w:r>
          <w:proofErr w:type="gramEnd"/>
          <w:r>
            <w:rPr>
              <w:rFonts w:ascii="宋体" w:hAnsi="宋体" w:hint="eastAsia"/>
              <w:szCs w:val="21"/>
            </w:rPr>
            <w:t>和净资产差异情况</w:t>
          </w:r>
        </w:p>
        <w:sdt>
          <w:sdtPr>
            <w:rPr>
              <w:rFonts w:hint="eastAsia"/>
            </w:rPr>
            <w:alias w:val="是否适用：同时按照国际会计准则与按中国会计准则披露的财务报告中净利润和净资产差异情况[双击切换]"/>
            <w:tag w:val="_GBC_d4b99094c68c4643b25e25a564d131d1"/>
            <w:id w:val="-617757440"/>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同时按照境外会计准则与按中国会计准则披露的财务报告中净利润和..."/>
        <w:tag w:val="_GBC_4dcd3e5d3e2046b28e99d35c3cbab7be"/>
        <w:id w:val="-978144111"/>
        <w:lock w:val="sdtLocked"/>
        <w:placeholder>
          <w:docPart w:val="GBC22222222222222222222222222222"/>
        </w:placeholder>
      </w:sdtPr>
      <w:sdtEndPr>
        <w:rPr>
          <w:rFonts w:cstheme="minorBidi" w:hint="default"/>
        </w:rPr>
      </w:sdtEndPr>
      <w:sdtContent>
        <w:p w:rsidR="00FF407A" w:rsidRDefault="00FF407A" w:rsidP="0078609A">
          <w:pPr>
            <w:pStyle w:val="4"/>
            <w:numPr>
              <w:ilvl w:val="0"/>
              <w:numId w:val="101"/>
            </w:numPr>
            <w:tabs>
              <w:tab w:val="left" w:pos="644"/>
            </w:tabs>
            <w:rPr>
              <w:rFonts w:ascii="宋体" w:hAnsi="宋体"/>
              <w:szCs w:val="21"/>
            </w:rPr>
          </w:pPr>
          <w:r>
            <w:rPr>
              <w:rFonts w:ascii="宋体" w:hAnsi="宋体" w:hint="eastAsia"/>
              <w:szCs w:val="21"/>
            </w:rPr>
            <w:t>同时按照境外会计准则与按中国会计准则披露的财务</w:t>
          </w:r>
          <w:proofErr w:type="gramStart"/>
          <w:r>
            <w:rPr>
              <w:rFonts w:ascii="宋体" w:hAnsi="宋体" w:hint="eastAsia"/>
              <w:szCs w:val="21"/>
            </w:rPr>
            <w:t>报告中净利润</w:t>
          </w:r>
          <w:proofErr w:type="gramEnd"/>
          <w:r>
            <w:rPr>
              <w:rFonts w:ascii="宋体" w:hAnsi="宋体" w:hint="eastAsia"/>
              <w:szCs w:val="21"/>
            </w:rPr>
            <w:t>和净资产差异情况</w:t>
          </w:r>
        </w:p>
        <w:sdt>
          <w:sdtPr>
            <w:alias w:val="是否适用：同时按照境外会计准则与按中国会计准则披露的财务报告中净利润和净资产差异情况[双击切换]"/>
            <w:tag w:val="_GBC_843a3e6ff7b04c838cebdbe1b6b920a2"/>
            <w:id w:val="1468480636"/>
            <w:lock w:val="sdtLocked"/>
            <w:placeholder>
              <w:docPart w:val="GBC22222222222222222222222222222"/>
            </w:placeholder>
          </w:sdtPr>
          <w:sdtEndPr/>
          <w:sdtContent>
            <w:p w:rsidR="00FF407A" w:rsidRDefault="00FF407A" w:rsidP="00FF407A">
              <w:pPr>
                <w:tabs>
                  <w:tab w:val="left" w:pos="9720"/>
                </w:tabs>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境内外会计准则下会计数据差异说明"/>
        <w:tag w:val="_GBC_28e04aa78d514ffaa91bd2d93b36d312"/>
        <w:id w:val="1394389474"/>
        <w:lock w:val="sdtLocked"/>
        <w:placeholder>
          <w:docPart w:val="GBC22222222222222222222222222222"/>
        </w:placeholder>
      </w:sdtPr>
      <w:sdtEndPr>
        <w:rPr>
          <w:rFonts w:cstheme="minorBidi" w:hint="default"/>
          <w:kern w:val="2"/>
        </w:rPr>
      </w:sdtEndPr>
      <w:sdtContent>
        <w:p w:rsidR="00FF407A" w:rsidRDefault="00FF407A" w:rsidP="0078609A">
          <w:pPr>
            <w:pStyle w:val="4"/>
            <w:numPr>
              <w:ilvl w:val="0"/>
              <w:numId w:val="101"/>
            </w:numPr>
            <w:tabs>
              <w:tab w:val="left" w:pos="644"/>
            </w:tabs>
            <w:rPr>
              <w:rFonts w:ascii="宋体" w:hAnsi="宋体"/>
              <w:szCs w:val="21"/>
            </w:rPr>
          </w:pPr>
          <w:r>
            <w:rPr>
              <w:rFonts w:ascii="宋体" w:hAnsi="宋体" w:hint="eastAsia"/>
              <w:szCs w:val="21"/>
            </w:rPr>
            <w:t>境内外会计准则下会计数据差异说明，对已经境外审计机构审计的数据进行差异调节的，应注明该境外机构的名称。</w:t>
          </w:r>
        </w:p>
        <w:sdt>
          <w:sdtPr>
            <w:alias w:val="是否适用：境内外会计准则下会计数据差异说明[双击切换]"/>
            <w:tag w:val="_GBC_62334d128084435e95edd8130b5dec58"/>
            <w:id w:val="-2003809845"/>
            <w:lock w:val="sdtLocked"/>
            <w:placeholder>
              <w:docPart w:val="GBC22222222222222222222222222222"/>
            </w:placeholder>
          </w:sdtPr>
          <w:sdtEndPr/>
          <w:sdtContent>
            <w:p w:rsidR="00FF407A" w:rsidRDefault="00FF407A" w:rsidP="00FF407A">
              <w:pPr>
                <w:rPr>
                  <w:rFonts w:cstheme="minorBidi"/>
                  <w:kern w:val="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sdt>
      <w:sdtPr>
        <w:rPr>
          <w:rFonts w:ascii="宋体" w:hAnsi="宋体" w:cs="宋体"/>
          <w:b w:val="0"/>
          <w:bCs/>
          <w:kern w:val="0"/>
          <w:szCs w:val="21"/>
        </w:rPr>
        <w:alias w:val="模块:补充资料其他说明事项"/>
        <w:tag w:val="_GBC_a60672e5f86e422cbb864ef991c9106b"/>
        <w:id w:val="-317031799"/>
        <w:lock w:val="sdtLocked"/>
        <w:placeholder>
          <w:docPart w:val="GBC22222222222222222222222222222"/>
        </w:placeholder>
      </w:sdtPr>
      <w:sdtEndPr/>
      <w:sdtContent>
        <w:p w:rsidR="00FF407A" w:rsidRDefault="00FF407A" w:rsidP="0078609A">
          <w:pPr>
            <w:pStyle w:val="3"/>
            <w:numPr>
              <w:ilvl w:val="0"/>
              <w:numId w:val="100"/>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1753120421"/>
            <w:lock w:val="sdtLocked"/>
            <w:placeholder>
              <w:docPart w:val="GBC22222222222222222222222222222"/>
            </w:placeholder>
          </w:sdtPr>
          <w:sdtEndPr/>
          <w:sdtContent>
            <w:p w:rsidR="00FF407A" w:rsidRDefault="00FF407A" w:rsidP="00FF407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FF407A" w:rsidRDefault="00FF407A"/>
    <w:bookmarkStart w:id="258" w:name="_Hlk76135020" w:displacedByCustomXml="next"/>
    <w:sdt>
      <w:sdtPr>
        <w:rPr>
          <w:b/>
          <w:bCs w:val="0"/>
          <w:sz w:val="24"/>
        </w:rPr>
        <w:alias w:val="模块:落款"/>
        <w:tag w:val="_SEC_05b1791af4454108ad401bb8a64cf5c6"/>
        <w:id w:val="726038160"/>
        <w:lock w:val="sdtLocked"/>
        <w:placeholder>
          <w:docPart w:val="GBC22222222222222222222222222222"/>
        </w:placeholder>
      </w:sdtPr>
      <w:sdtEndPr>
        <w:rPr>
          <w:b w:val="0"/>
          <w:bCs/>
          <w:sz w:val="21"/>
        </w:rPr>
      </w:sdtEndPr>
      <w:sdtContent>
        <w:p w:rsidR="00FF407A" w:rsidRDefault="00FF407A">
          <w:pPr>
            <w:spacing w:line="360" w:lineRule="exact"/>
            <w:ind w:right="5"/>
            <w:rPr>
              <w:b/>
              <w:bCs w:val="0"/>
              <w:sz w:val="24"/>
            </w:rPr>
          </w:pPr>
        </w:p>
        <w:p w:rsidR="00FF407A" w:rsidRDefault="00FF407A">
          <w:pPr>
            <w:wordWrap w:val="0"/>
            <w:spacing w:line="360" w:lineRule="exact"/>
            <w:jc w:val="right"/>
            <w:rPr>
              <w:u w:val="single"/>
            </w:rPr>
          </w:pPr>
          <w:r>
            <w:t>董事长：</w:t>
          </w:r>
          <w:sdt>
            <w:sdtPr>
              <w:alias w:val="报告发布人"/>
              <w:tag w:val="_GBC_f07cbb7287a94e798691f7fcb5112f49"/>
              <w:id w:val="879372703"/>
              <w:lock w:val="sdtLocked"/>
              <w:placeholder>
                <w:docPart w:val="GBC22222222222222222222222222222"/>
              </w:placeholder>
            </w:sdtPr>
            <w:sdtEndPr/>
            <w:sdtContent>
              <w:r>
                <w:rPr>
                  <w:rFonts w:hint="eastAsia"/>
                </w:rPr>
                <w:t>潘建华</w:t>
              </w:r>
            </w:sdtContent>
          </w:sdt>
          <w:r>
            <w:rPr>
              <w:rFonts w:hint="eastAsia"/>
            </w:rPr>
            <w:t xml:space="preserve"> </w:t>
          </w:r>
        </w:p>
        <w:p w:rsidR="00FF407A" w:rsidRDefault="00FF407A">
          <w:pPr>
            <w:spacing w:line="360" w:lineRule="exact"/>
            <w:jc w:val="right"/>
          </w:pPr>
          <w:r>
            <w:t>董事会批准报送日期：</w:t>
          </w:r>
          <w:sdt>
            <w:sdtPr>
              <w:alias w:val="报告董事会批准报送日期"/>
              <w:tag w:val="_GBC_56d5d40e768a439aa604555fa2089c42"/>
              <w:id w:val="365336913"/>
              <w:lock w:val="sdtLocked"/>
              <w:placeholder>
                <w:docPart w:val="GBC22222222222222222222222222222"/>
              </w:placeholder>
              <w:date w:fullDate="2022-08-20T00:00:00Z">
                <w:dateFormat w:val="yyyy'年'M'月'd'日'"/>
                <w:lid w:val="zh-CN"/>
                <w:storeMappedDataAs w:val="dateTime"/>
                <w:calendar w:val="gregorian"/>
              </w:date>
            </w:sdtPr>
            <w:sdtEndPr/>
            <w:sdtContent>
              <w:r w:rsidR="006072E4">
                <w:rPr>
                  <w:rFonts w:hint="eastAsia"/>
                </w:rPr>
                <w:t>2022年8月20日</w:t>
              </w:r>
            </w:sdtContent>
          </w:sdt>
          <w:r>
            <w:rPr>
              <w:rFonts w:hint="eastAsia"/>
            </w:rPr>
            <w:t xml:space="preserve"> </w:t>
          </w:r>
        </w:p>
      </w:sdtContent>
    </w:sdt>
    <w:bookmarkEnd w:id="258"/>
    <w:p w:rsidR="00FF407A" w:rsidRDefault="00FF407A"/>
    <w:p w:rsidR="00FF407A" w:rsidRDefault="00FF407A">
      <w:pPr>
        <w:spacing w:line="360" w:lineRule="exact"/>
        <w:ind w:right="5"/>
        <w:rPr>
          <w:u w:val="single"/>
        </w:rPr>
      </w:pPr>
    </w:p>
    <w:sdt>
      <w:sdtPr>
        <w:rPr>
          <w:sz w:val="24"/>
        </w:rPr>
        <w:alias w:val="模块:修订信息 "/>
        <w:tag w:val="_GBC_e51b54728b2e4e53b95b0611d0df9b06"/>
        <w:id w:val="-1962493095"/>
        <w:lock w:val="sdtLocked"/>
        <w:placeholder>
          <w:docPart w:val="GBC22222222222222222222222222222"/>
        </w:placeholder>
      </w:sdtPr>
      <w:sdtEndPr>
        <w:rPr>
          <w:sz w:val="21"/>
        </w:rPr>
      </w:sdtEndPr>
      <w:sdtContent>
        <w:p w:rsidR="00FF407A" w:rsidRDefault="00FF407A">
          <w:pPr>
            <w:spacing w:line="360" w:lineRule="exact"/>
            <w:ind w:right="5"/>
            <w:rPr>
              <w:b/>
              <w:sz w:val="24"/>
            </w:rPr>
          </w:pPr>
          <w:r>
            <w:rPr>
              <w:b/>
              <w:sz w:val="24"/>
            </w:rPr>
            <w:t>修订信息</w:t>
          </w:r>
        </w:p>
        <w:sdt>
          <w:sdtPr>
            <w:rPr>
              <w:b/>
              <w:bCs w:val="0"/>
            </w:rPr>
            <w:alias w:val="是否适用：修订信息表[双击切换]"/>
            <w:tag w:val="_GBC_77b96fad3b8a43478db82cf4cb9686be"/>
            <w:id w:val="-728457761"/>
            <w:lock w:val="sdtLocked"/>
            <w:placeholder>
              <w:docPart w:val="GBC22222222222222222222222222222"/>
            </w:placeholder>
          </w:sdtPr>
          <w:sdtEndPr>
            <w:rPr>
              <w:b w:val="0"/>
            </w:rPr>
          </w:sdtEndPr>
          <w:sdtContent>
            <w:p w:rsidR="00FF407A" w:rsidRDefault="00FF407A" w:rsidP="006072E4">
              <w:r>
                <w:rPr>
                  <w:bCs w:val="0"/>
                </w:rPr>
                <w:fldChar w:fldCharType="begin"/>
              </w:r>
              <w:r w:rsidR="006072E4">
                <w:instrText xml:space="preserve"> MACROBUTTON  SnrToggleCheckbox □适用 </w:instrText>
              </w:r>
              <w:r>
                <w:rPr>
                  <w:bCs w:val="0"/>
                </w:rPr>
                <w:fldChar w:fldCharType="end"/>
              </w:r>
              <w:r>
                <w:rPr>
                  <w:bCs w:val="0"/>
                </w:rPr>
                <w:fldChar w:fldCharType="begin"/>
              </w:r>
              <w:r w:rsidR="006072E4">
                <w:instrText xml:space="preserve"> MACROBUTTON  SnrToggleCheckbox √不适用 </w:instrText>
              </w:r>
              <w:r>
                <w:rPr>
                  <w:bCs w:val="0"/>
                </w:rPr>
                <w:fldChar w:fldCharType="end"/>
              </w:r>
            </w:p>
          </w:sdtContent>
        </w:sdt>
      </w:sdtContent>
    </w:sdt>
    <w:sectPr w:rsidR="00FF407A"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90D" w:rsidRDefault="00CB690D" w:rsidP="00365E23">
      <w:r>
        <w:separator/>
      </w:r>
    </w:p>
  </w:endnote>
  <w:endnote w:type="continuationSeparator" w:id="0">
    <w:p w:rsidR="00CB690D" w:rsidRDefault="00CB690D"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rsidR="000F4D3C" w:rsidRDefault="000F4D3C" w:rsidP="004860B6">
            <w:pPr>
              <w:pStyle w:val="ac"/>
              <w:jc w:val="center"/>
            </w:pPr>
            <w:r>
              <w:rPr>
                <w:b/>
                <w:bCs w:val="0"/>
                <w:sz w:val="24"/>
                <w:szCs w:val="24"/>
              </w:rPr>
              <w:fldChar w:fldCharType="begin"/>
            </w:r>
            <w:r>
              <w:rPr>
                <w:b/>
              </w:rPr>
              <w:instrText>PAGE</w:instrText>
            </w:r>
            <w:r>
              <w:rPr>
                <w:b/>
                <w:bCs w:val="0"/>
                <w:sz w:val="24"/>
                <w:szCs w:val="24"/>
              </w:rPr>
              <w:fldChar w:fldCharType="separate"/>
            </w:r>
            <w:r w:rsidR="00265389">
              <w:rPr>
                <w:b/>
                <w:noProof/>
              </w:rPr>
              <w:t>102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sidR="00265389">
              <w:rPr>
                <w:b/>
                <w:noProof/>
              </w:rPr>
              <w:t>123</w:t>
            </w:r>
            <w:r>
              <w:rPr>
                <w:b/>
                <w:bCs w:val="0"/>
                <w:sz w:val="24"/>
                <w:szCs w:val="24"/>
              </w:rPr>
              <w:fldChar w:fldCharType="end"/>
            </w:r>
          </w:p>
        </w:sdtContent>
      </w:sdt>
    </w:sdtContent>
  </w:sdt>
  <w:p w:rsidR="000F4D3C" w:rsidRDefault="000F4D3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90D" w:rsidRDefault="00CB690D" w:rsidP="00365E23">
      <w:r>
        <w:separator/>
      </w:r>
    </w:p>
  </w:footnote>
  <w:footnote w:type="continuationSeparator" w:id="0">
    <w:p w:rsidR="00CB690D" w:rsidRDefault="00CB690D"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D3C" w:rsidRPr="009B70CF" w:rsidRDefault="000F4D3C" w:rsidP="004B4ABF">
    <w:pPr>
      <w:pStyle w:val="ab"/>
      <w:tabs>
        <w:tab w:val="clear" w:pos="8306"/>
        <w:tab w:val="left" w:pos="8364"/>
        <w:tab w:val="left" w:pos="8505"/>
      </w:tabs>
      <w:ind w:rightChars="10" w:right="21"/>
      <w:rPr>
        <w:b/>
      </w:rPr>
    </w:pPr>
    <w:r>
      <w:rPr>
        <w:rFonts w:hint="eastAsia"/>
      </w:rPr>
      <w:t>202</w:t>
    </w:r>
    <w:r>
      <w:t>2</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8">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2">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3">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6">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6">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0"/>
  </w:num>
  <w:num w:numId="2">
    <w:abstractNumId w:val="21"/>
  </w:num>
  <w:num w:numId="3">
    <w:abstractNumId w:val="43"/>
  </w:num>
  <w:num w:numId="4">
    <w:abstractNumId w:val="45"/>
  </w:num>
  <w:num w:numId="5">
    <w:abstractNumId w:val="16"/>
  </w:num>
  <w:num w:numId="6">
    <w:abstractNumId w:val="82"/>
  </w:num>
  <w:num w:numId="7">
    <w:abstractNumId w:val="71"/>
  </w:num>
  <w:num w:numId="8">
    <w:abstractNumId w:val="15"/>
  </w:num>
  <w:num w:numId="9">
    <w:abstractNumId w:val="28"/>
  </w:num>
  <w:num w:numId="10">
    <w:abstractNumId w:val="66"/>
  </w:num>
  <w:num w:numId="11">
    <w:abstractNumId w:val="67"/>
  </w:num>
  <w:num w:numId="12">
    <w:abstractNumId w:val="11"/>
  </w:num>
  <w:num w:numId="13">
    <w:abstractNumId w:val="20"/>
  </w:num>
  <w:num w:numId="14">
    <w:abstractNumId w:val="3"/>
  </w:num>
  <w:num w:numId="15">
    <w:abstractNumId w:val="19"/>
  </w:num>
  <w:num w:numId="16">
    <w:abstractNumId w:val="58"/>
  </w:num>
  <w:num w:numId="17">
    <w:abstractNumId w:val="13"/>
  </w:num>
  <w:num w:numId="18">
    <w:abstractNumId w:val="83"/>
  </w:num>
  <w:num w:numId="19">
    <w:abstractNumId w:val="29"/>
  </w:num>
  <w:num w:numId="20">
    <w:abstractNumId w:val="77"/>
  </w:num>
  <w:num w:numId="21">
    <w:abstractNumId w:val="4"/>
  </w:num>
  <w:num w:numId="22">
    <w:abstractNumId w:val="92"/>
  </w:num>
  <w:num w:numId="23">
    <w:abstractNumId w:val="72"/>
  </w:num>
  <w:num w:numId="24">
    <w:abstractNumId w:val="24"/>
  </w:num>
  <w:num w:numId="25">
    <w:abstractNumId w:val="25"/>
  </w:num>
  <w:num w:numId="26">
    <w:abstractNumId w:val="53"/>
  </w:num>
  <w:num w:numId="27">
    <w:abstractNumId w:val="93"/>
  </w:num>
  <w:num w:numId="28">
    <w:abstractNumId w:val="64"/>
  </w:num>
  <w:num w:numId="29">
    <w:abstractNumId w:val="46"/>
  </w:num>
  <w:num w:numId="30">
    <w:abstractNumId w:val="55"/>
  </w:num>
  <w:num w:numId="31">
    <w:abstractNumId w:val="25"/>
  </w:num>
  <w:num w:numId="32">
    <w:abstractNumId w:val="89"/>
  </w:num>
  <w:num w:numId="33">
    <w:abstractNumId w:val="51"/>
  </w:num>
  <w:num w:numId="34">
    <w:abstractNumId w:val="47"/>
  </w:num>
  <w:num w:numId="35">
    <w:abstractNumId w:val="2"/>
  </w:num>
  <w:num w:numId="36">
    <w:abstractNumId w:val="65"/>
  </w:num>
  <w:num w:numId="37">
    <w:abstractNumId w:val="36"/>
  </w:num>
  <w:num w:numId="38">
    <w:abstractNumId w:val="26"/>
  </w:num>
  <w:num w:numId="39">
    <w:abstractNumId w:val="80"/>
  </w:num>
  <w:num w:numId="40">
    <w:abstractNumId w:val="5"/>
  </w:num>
  <w:num w:numId="41">
    <w:abstractNumId w:val="23"/>
  </w:num>
  <w:num w:numId="42">
    <w:abstractNumId w:val="10"/>
  </w:num>
  <w:num w:numId="43">
    <w:abstractNumId w:val="35"/>
  </w:num>
  <w:num w:numId="44">
    <w:abstractNumId w:val="81"/>
  </w:num>
  <w:num w:numId="45">
    <w:abstractNumId w:val="88"/>
  </w:num>
  <w:num w:numId="46">
    <w:abstractNumId w:val="50"/>
  </w:num>
  <w:num w:numId="47">
    <w:abstractNumId w:val="18"/>
  </w:num>
  <w:num w:numId="48">
    <w:abstractNumId w:val="14"/>
  </w:num>
  <w:num w:numId="49">
    <w:abstractNumId w:val="84"/>
  </w:num>
  <w:num w:numId="50">
    <w:abstractNumId w:val="37"/>
  </w:num>
  <w:num w:numId="51">
    <w:abstractNumId w:val="79"/>
  </w:num>
  <w:num w:numId="52">
    <w:abstractNumId w:val="90"/>
  </w:num>
  <w:num w:numId="53">
    <w:abstractNumId w:val="97"/>
  </w:num>
  <w:num w:numId="54">
    <w:abstractNumId w:val="99"/>
  </w:num>
  <w:num w:numId="55">
    <w:abstractNumId w:val="38"/>
  </w:num>
  <w:num w:numId="56">
    <w:abstractNumId w:val="9"/>
  </w:num>
  <w:num w:numId="57">
    <w:abstractNumId w:val="7"/>
  </w:num>
  <w:num w:numId="58">
    <w:abstractNumId w:val="94"/>
  </w:num>
  <w:num w:numId="59">
    <w:abstractNumId w:val="17"/>
  </w:num>
  <w:num w:numId="60">
    <w:abstractNumId w:val="44"/>
  </w:num>
  <w:num w:numId="61">
    <w:abstractNumId w:val="86"/>
  </w:num>
  <w:num w:numId="62">
    <w:abstractNumId w:val="41"/>
  </w:num>
  <w:num w:numId="63">
    <w:abstractNumId w:val="91"/>
  </w:num>
  <w:num w:numId="64">
    <w:abstractNumId w:val="56"/>
  </w:num>
  <w:num w:numId="65">
    <w:abstractNumId w:val="74"/>
  </w:num>
  <w:num w:numId="66">
    <w:abstractNumId w:val="31"/>
  </w:num>
  <w:num w:numId="67">
    <w:abstractNumId w:val="96"/>
  </w:num>
  <w:num w:numId="68">
    <w:abstractNumId w:val="34"/>
  </w:num>
  <w:num w:numId="69">
    <w:abstractNumId w:val="95"/>
  </w:num>
  <w:num w:numId="70">
    <w:abstractNumId w:val="22"/>
  </w:num>
  <w:num w:numId="71">
    <w:abstractNumId w:val="12"/>
  </w:num>
  <w:num w:numId="72">
    <w:abstractNumId w:val="75"/>
  </w:num>
  <w:num w:numId="73">
    <w:abstractNumId w:val="40"/>
  </w:num>
  <w:num w:numId="74">
    <w:abstractNumId w:val="27"/>
  </w:num>
  <w:num w:numId="75">
    <w:abstractNumId w:val="54"/>
  </w:num>
  <w:num w:numId="76">
    <w:abstractNumId w:val="69"/>
  </w:num>
  <w:num w:numId="77">
    <w:abstractNumId w:val="59"/>
  </w:num>
  <w:num w:numId="78">
    <w:abstractNumId w:val="1"/>
  </w:num>
  <w:num w:numId="79">
    <w:abstractNumId w:val="73"/>
  </w:num>
  <w:num w:numId="80">
    <w:abstractNumId w:val="57"/>
  </w:num>
  <w:num w:numId="81">
    <w:abstractNumId w:val="61"/>
  </w:num>
  <w:num w:numId="82">
    <w:abstractNumId w:val="85"/>
  </w:num>
  <w:num w:numId="83">
    <w:abstractNumId w:val="39"/>
  </w:num>
  <w:num w:numId="84">
    <w:abstractNumId w:val="8"/>
  </w:num>
  <w:num w:numId="85">
    <w:abstractNumId w:val="63"/>
  </w:num>
  <w:num w:numId="86">
    <w:abstractNumId w:val="78"/>
  </w:num>
  <w:num w:numId="87">
    <w:abstractNumId w:val="49"/>
  </w:num>
  <w:num w:numId="88">
    <w:abstractNumId w:val="68"/>
  </w:num>
  <w:num w:numId="89">
    <w:abstractNumId w:val="60"/>
  </w:num>
  <w:num w:numId="90">
    <w:abstractNumId w:val="32"/>
  </w:num>
  <w:num w:numId="91">
    <w:abstractNumId w:val="70"/>
  </w:num>
  <w:num w:numId="92">
    <w:abstractNumId w:val="42"/>
  </w:num>
  <w:num w:numId="93">
    <w:abstractNumId w:val="6"/>
  </w:num>
  <w:num w:numId="94">
    <w:abstractNumId w:val="62"/>
  </w:num>
  <w:num w:numId="95">
    <w:abstractNumId w:val="0"/>
  </w:num>
  <w:num w:numId="96">
    <w:abstractNumId w:val="48"/>
  </w:num>
  <w:num w:numId="97">
    <w:abstractNumId w:val="52"/>
  </w:num>
  <w:num w:numId="98">
    <w:abstractNumId w:val="76"/>
  </w:num>
  <w:num w:numId="99">
    <w:abstractNumId w:val="87"/>
  </w:num>
  <w:num w:numId="100">
    <w:abstractNumId w:val="33"/>
  </w:num>
  <w:num w:numId="101">
    <w:abstractNumId w:val="9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DF5"/>
    <w:rsid w:val="00015202"/>
    <w:rsid w:val="000155A0"/>
    <w:rsid w:val="000159B6"/>
    <w:rsid w:val="00015DF7"/>
    <w:rsid w:val="00016321"/>
    <w:rsid w:val="00016625"/>
    <w:rsid w:val="00016D21"/>
    <w:rsid w:val="000176B6"/>
    <w:rsid w:val="0001793B"/>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A17"/>
    <w:rsid w:val="00027348"/>
    <w:rsid w:val="000275C9"/>
    <w:rsid w:val="0002798D"/>
    <w:rsid w:val="000301D0"/>
    <w:rsid w:val="00031700"/>
    <w:rsid w:val="000317CB"/>
    <w:rsid w:val="000317E9"/>
    <w:rsid w:val="00031B72"/>
    <w:rsid w:val="000320A4"/>
    <w:rsid w:val="0003243D"/>
    <w:rsid w:val="00032BA9"/>
    <w:rsid w:val="00032FA8"/>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133"/>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19"/>
    <w:rsid w:val="000764FD"/>
    <w:rsid w:val="00077397"/>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291"/>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9A"/>
    <w:rsid w:val="000A7C6A"/>
    <w:rsid w:val="000A7C90"/>
    <w:rsid w:val="000A7FB5"/>
    <w:rsid w:val="000B014F"/>
    <w:rsid w:val="000B0362"/>
    <w:rsid w:val="000B09B7"/>
    <w:rsid w:val="000B0EE6"/>
    <w:rsid w:val="000B1AD4"/>
    <w:rsid w:val="000B1DB7"/>
    <w:rsid w:val="000B2333"/>
    <w:rsid w:val="000B23C8"/>
    <w:rsid w:val="000B28AE"/>
    <w:rsid w:val="000B28F3"/>
    <w:rsid w:val="000B3182"/>
    <w:rsid w:val="000B31E0"/>
    <w:rsid w:val="000B3557"/>
    <w:rsid w:val="000B363F"/>
    <w:rsid w:val="000B3C1D"/>
    <w:rsid w:val="000B4A82"/>
    <w:rsid w:val="000B4B18"/>
    <w:rsid w:val="000B4BDA"/>
    <w:rsid w:val="000B5098"/>
    <w:rsid w:val="000B5590"/>
    <w:rsid w:val="000B5992"/>
    <w:rsid w:val="000B5B67"/>
    <w:rsid w:val="000B5F9A"/>
    <w:rsid w:val="000B6B2E"/>
    <w:rsid w:val="000B6BC7"/>
    <w:rsid w:val="000B6C66"/>
    <w:rsid w:val="000B717E"/>
    <w:rsid w:val="000C0038"/>
    <w:rsid w:val="000C01B8"/>
    <w:rsid w:val="000C0519"/>
    <w:rsid w:val="000C063C"/>
    <w:rsid w:val="000C0C72"/>
    <w:rsid w:val="000C0D45"/>
    <w:rsid w:val="000C0F63"/>
    <w:rsid w:val="000C1CEC"/>
    <w:rsid w:val="000C2197"/>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8E2"/>
    <w:rsid w:val="000C698C"/>
    <w:rsid w:val="000C6A05"/>
    <w:rsid w:val="000C6DAE"/>
    <w:rsid w:val="000C7371"/>
    <w:rsid w:val="000C7691"/>
    <w:rsid w:val="000C7889"/>
    <w:rsid w:val="000C7C71"/>
    <w:rsid w:val="000C7D9C"/>
    <w:rsid w:val="000C7DF8"/>
    <w:rsid w:val="000C7F30"/>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4D3C"/>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12ED"/>
    <w:rsid w:val="00101376"/>
    <w:rsid w:val="00101B38"/>
    <w:rsid w:val="001022D3"/>
    <w:rsid w:val="001026CF"/>
    <w:rsid w:val="0010345C"/>
    <w:rsid w:val="00103661"/>
    <w:rsid w:val="001036AD"/>
    <w:rsid w:val="001038D1"/>
    <w:rsid w:val="00103BDD"/>
    <w:rsid w:val="00104087"/>
    <w:rsid w:val="001044B7"/>
    <w:rsid w:val="001044EA"/>
    <w:rsid w:val="001048FE"/>
    <w:rsid w:val="00105238"/>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AAE"/>
    <w:rsid w:val="00117BC3"/>
    <w:rsid w:val="00117EDA"/>
    <w:rsid w:val="0012016D"/>
    <w:rsid w:val="001203D4"/>
    <w:rsid w:val="0012063F"/>
    <w:rsid w:val="00120A6A"/>
    <w:rsid w:val="001214B4"/>
    <w:rsid w:val="00121512"/>
    <w:rsid w:val="0012158F"/>
    <w:rsid w:val="0012188F"/>
    <w:rsid w:val="00122BA4"/>
    <w:rsid w:val="00123009"/>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4BB"/>
    <w:rsid w:val="001466E1"/>
    <w:rsid w:val="00146FA2"/>
    <w:rsid w:val="00147584"/>
    <w:rsid w:val="00147823"/>
    <w:rsid w:val="00147900"/>
    <w:rsid w:val="00147BFC"/>
    <w:rsid w:val="00147DB1"/>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481"/>
    <w:rsid w:val="00170650"/>
    <w:rsid w:val="0017134C"/>
    <w:rsid w:val="001715BD"/>
    <w:rsid w:val="00172B9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D11"/>
    <w:rsid w:val="00177F7C"/>
    <w:rsid w:val="0018000D"/>
    <w:rsid w:val="001806CF"/>
    <w:rsid w:val="00180AC0"/>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617"/>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B35"/>
    <w:rsid w:val="001B4F6D"/>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399"/>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5A6D"/>
    <w:rsid w:val="0022609D"/>
    <w:rsid w:val="0022618F"/>
    <w:rsid w:val="00226386"/>
    <w:rsid w:val="0022648D"/>
    <w:rsid w:val="00226B61"/>
    <w:rsid w:val="00226C0B"/>
    <w:rsid w:val="00226CB0"/>
    <w:rsid w:val="0022705E"/>
    <w:rsid w:val="00227508"/>
    <w:rsid w:val="00227887"/>
    <w:rsid w:val="00227B03"/>
    <w:rsid w:val="00227DFE"/>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721"/>
    <w:rsid w:val="00237BC1"/>
    <w:rsid w:val="0024010C"/>
    <w:rsid w:val="0024061C"/>
    <w:rsid w:val="002411E8"/>
    <w:rsid w:val="00241BC8"/>
    <w:rsid w:val="00241D41"/>
    <w:rsid w:val="0024280E"/>
    <w:rsid w:val="00243224"/>
    <w:rsid w:val="002434A7"/>
    <w:rsid w:val="00244291"/>
    <w:rsid w:val="00244882"/>
    <w:rsid w:val="0024656F"/>
    <w:rsid w:val="00246851"/>
    <w:rsid w:val="002468AE"/>
    <w:rsid w:val="00246D02"/>
    <w:rsid w:val="00246D9D"/>
    <w:rsid w:val="002477E9"/>
    <w:rsid w:val="00247828"/>
    <w:rsid w:val="00247C83"/>
    <w:rsid w:val="002504D2"/>
    <w:rsid w:val="002509EE"/>
    <w:rsid w:val="00250D47"/>
    <w:rsid w:val="00251555"/>
    <w:rsid w:val="0025183D"/>
    <w:rsid w:val="00251ACE"/>
    <w:rsid w:val="00251FA9"/>
    <w:rsid w:val="00252017"/>
    <w:rsid w:val="00252036"/>
    <w:rsid w:val="00252B31"/>
    <w:rsid w:val="00252DC2"/>
    <w:rsid w:val="00252F74"/>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B5"/>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389"/>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3B2"/>
    <w:rsid w:val="00272416"/>
    <w:rsid w:val="00272D29"/>
    <w:rsid w:val="00272E37"/>
    <w:rsid w:val="00273C7F"/>
    <w:rsid w:val="00273DE8"/>
    <w:rsid w:val="00273E61"/>
    <w:rsid w:val="002741A6"/>
    <w:rsid w:val="00274494"/>
    <w:rsid w:val="002756F8"/>
    <w:rsid w:val="002759C5"/>
    <w:rsid w:val="00275D78"/>
    <w:rsid w:val="00275E59"/>
    <w:rsid w:val="002761D0"/>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3CC"/>
    <w:rsid w:val="00283421"/>
    <w:rsid w:val="00283D22"/>
    <w:rsid w:val="0028412B"/>
    <w:rsid w:val="00284502"/>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39F"/>
    <w:rsid w:val="002A395B"/>
    <w:rsid w:val="002A431A"/>
    <w:rsid w:val="002A432B"/>
    <w:rsid w:val="002A4B7E"/>
    <w:rsid w:val="002A4BB1"/>
    <w:rsid w:val="002A4C04"/>
    <w:rsid w:val="002A4F95"/>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81E"/>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D47"/>
    <w:rsid w:val="002E0263"/>
    <w:rsid w:val="002E0B8F"/>
    <w:rsid w:val="002E0C25"/>
    <w:rsid w:val="002E0FFF"/>
    <w:rsid w:val="002E116E"/>
    <w:rsid w:val="002E149C"/>
    <w:rsid w:val="002E1AA5"/>
    <w:rsid w:val="002E1E43"/>
    <w:rsid w:val="002E26B3"/>
    <w:rsid w:val="002E2D95"/>
    <w:rsid w:val="002E31A4"/>
    <w:rsid w:val="002E4172"/>
    <w:rsid w:val="002E455D"/>
    <w:rsid w:val="002E45C6"/>
    <w:rsid w:val="002E652E"/>
    <w:rsid w:val="002E6559"/>
    <w:rsid w:val="002E685A"/>
    <w:rsid w:val="002E6ABC"/>
    <w:rsid w:val="002E72B2"/>
    <w:rsid w:val="002E75A6"/>
    <w:rsid w:val="002E75F5"/>
    <w:rsid w:val="002F00FF"/>
    <w:rsid w:val="002F03C5"/>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D95"/>
    <w:rsid w:val="00304DE1"/>
    <w:rsid w:val="00305763"/>
    <w:rsid w:val="00305910"/>
    <w:rsid w:val="00305947"/>
    <w:rsid w:val="00306732"/>
    <w:rsid w:val="00306A0B"/>
    <w:rsid w:val="00307010"/>
    <w:rsid w:val="003070FA"/>
    <w:rsid w:val="00307186"/>
    <w:rsid w:val="003077A5"/>
    <w:rsid w:val="00307F9B"/>
    <w:rsid w:val="00310188"/>
    <w:rsid w:val="003103BE"/>
    <w:rsid w:val="00310409"/>
    <w:rsid w:val="00310982"/>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35"/>
    <w:rsid w:val="00330092"/>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1A5B"/>
    <w:rsid w:val="003725BF"/>
    <w:rsid w:val="00372773"/>
    <w:rsid w:val="003728D7"/>
    <w:rsid w:val="00372F75"/>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63F"/>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45"/>
    <w:rsid w:val="003A6EBC"/>
    <w:rsid w:val="003A77A6"/>
    <w:rsid w:val="003A7D3E"/>
    <w:rsid w:val="003A7EBC"/>
    <w:rsid w:val="003B01FF"/>
    <w:rsid w:val="003B0B3A"/>
    <w:rsid w:val="003B0DB6"/>
    <w:rsid w:val="003B0E84"/>
    <w:rsid w:val="003B10A8"/>
    <w:rsid w:val="003B1280"/>
    <w:rsid w:val="003B1636"/>
    <w:rsid w:val="003B1814"/>
    <w:rsid w:val="003B197A"/>
    <w:rsid w:val="003B2537"/>
    <w:rsid w:val="003B3072"/>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684F"/>
    <w:rsid w:val="003C6FF2"/>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A68"/>
    <w:rsid w:val="003D2DC7"/>
    <w:rsid w:val="003D2FBE"/>
    <w:rsid w:val="003D3EC6"/>
    <w:rsid w:val="003D43F0"/>
    <w:rsid w:val="003D4881"/>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9A8"/>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706"/>
    <w:rsid w:val="00405D5B"/>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60E"/>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3AC"/>
    <w:rsid w:val="004276C1"/>
    <w:rsid w:val="00427CC2"/>
    <w:rsid w:val="00430244"/>
    <w:rsid w:val="00430804"/>
    <w:rsid w:val="00432EBC"/>
    <w:rsid w:val="0043363F"/>
    <w:rsid w:val="004339BB"/>
    <w:rsid w:val="00434278"/>
    <w:rsid w:val="00434DF3"/>
    <w:rsid w:val="00434FF6"/>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9EA"/>
    <w:rsid w:val="004527D8"/>
    <w:rsid w:val="00452A0A"/>
    <w:rsid w:val="00452B48"/>
    <w:rsid w:val="00452B89"/>
    <w:rsid w:val="00452EB4"/>
    <w:rsid w:val="004538E3"/>
    <w:rsid w:val="00453B5B"/>
    <w:rsid w:val="00453C6F"/>
    <w:rsid w:val="00453CC1"/>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435"/>
    <w:rsid w:val="00463536"/>
    <w:rsid w:val="00463BE8"/>
    <w:rsid w:val="00463DA0"/>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226"/>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B2C"/>
    <w:rsid w:val="00491C77"/>
    <w:rsid w:val="00492045"/>
    <w:rsid w:val="0049239F"/>
    <w:rsid w:val="00492AA2"/>
    <w:rsid w:val="00492F01"/>
    <w:rsid w:val="00492F54"/>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8C"/>
    <w:rsid w:val="004A48E2"/>
    <w:rsid w:val="004A4F19"/>
    <w:rsid w:val="004A4F6D"/>
    <w:rsid w:val="004A4F80"/>
    <w:rsid w:val="004A522D"/>
    <w:rsid w:val="004A5818"/>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1FCF"/>
    <w:rsid w:val="004B2396"/>
    <w:rsid w:val="004B244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850"/>
    <w:rsid w:val="004C0857"/>
    <w:rsid w:val="004C0A1A"/>
    <w:rsid w:val="004C147B"/>
    <w:rsid w:val="004C1AB2"/>
    <w:rsid w:val="004C1F0F"/>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4E7"/>
    <w:rsid w:val="004F5807"/>
    <w:rsid w:val="004F596C"/>
    <w:rsid w:val="004F5B10"/>
    <w:rsid w:val="004F601B"/>
    <w:rsid w:val="004F60FB"/>
    <w:rsid w:val="004F6387"/>
    <w:rsid w:val="004F649F"/>
    <w:rsid w:val="004F6542"/>
    <w:rsid w:val="004F6AAD"/>
    <w:rsid w:val="004F6C98"/>
    <w:rsid w:val="004F78D8"/>
    <w:rsid w:val="004F7901"/>
    <w:rsid w:val="00500220"/>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2EC"/>
    <w:rsid w:val="00507A53"/>
    <w:rsid w:val="00507B8B"/>
    <w:rsid w:val="00507D3E"/>
    <w:rsid w:val="00507DFB"/>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4E3"/>
    <w:rsid w:val="0052094C"/>
    <w:rsid w:val="00520B77"/>
    <w:rsid w:val="00520E13"/>
    <w:rsid w:val="00521089"/>
    <w:rsid w:val="00521302"/>
    <w:rsid w:val="005213BD"/>
    <w:rsid w:val="005215E0"/>
    <w:rsid w:val="0052254F"/>
    <w:rsid w:val="005225C4"/>
    <w:rsid w:val="005230E3"/>
    <w:rsid w:val="00523956"/>
    <w:rsid w:val="0052419D"/>
    <w:rsid w:val="00524627"/>
    <w:rsid w:val="00524678"/>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21"/>
    <w:rsid w:val="00545B72"/>
    <w:rsid w:val="0054615F"/>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762"/>
    <w:rsid w:val="00564918"/>
    <w:rsid w:val="0056555C"/>
    <w:rsid w:val="00565964"/>
    <w:rsid w:val="00565A76"/>
    <w:rsid w:val="0056637D"/>
    <w:rsid w:val="00566518"/>
    <w:rsid w:val="00566B1D"/>
    <w:rsid w:val="00567096"/>
    <w:rsid w:val="005671F2"/>
    <w:rsid w:val="0056780E"/>
    <w:rsid w:val="00567B0D"/>
    <w:rsid w:val="005703D9"/>
    <w:rsid w:val="00571100"/>
    <w:rsid w:val="005719EB"/>
    <w:rsid w:val="00571AE6"/>
    <w:rsid w:val="00571E22"/>
    <w:rsid w:val="00571FBA"/>
    <w:rsid w:val="005720BF"/>
    <w:rsid w:val="00572729"/>
    <w:rsid w:val="005729BF"/>
    <w:rsid w:val="00572FE9"/>
    <w:rsid w:val="00573193"/>
    <w:rsid w:val="0057323E"/>
    <w:rsid w:val="00573521"/>
    <w:rsid w:val="0057385B"/>
    <w:rsid w:val="00573E58"/>
    <w:rsid w:val="00573F68"/>
    <w:rsid w:val="0057428B"/>
    <w:rsid w:val="00574629"/>
    <w:rsid w:val="005748E7"/>
    <w:rsid w:val="0057514C"/>
    <w:rsid w:val="00575155"/>
    <w:rsid w:val="005757AF"/>
    <w:rsid w:val="0057630C"/>
    <w:rsid w:val="0057641E"/>
    <w:rsid w:val="00576678"/>
    <w:rsid w:val="005769A0"/>
    <w:rsid w:val="00576E45"/>
    <w:rsid w:val="00576FB0"/>
    <w:rsid w:val="0057734E"/>
    <w:rsid w:val="005777E2"/>
    <w:rsid w:val="005778ED"/>
    <w:rsid w:val="00580946"/>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020D"/>
    <w:rsid w:val="005B047C"/>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26F"/>
    <w:rsid w:val="005B5389"/>
    <w:rsid w:val="005B567D"/>
    <w:rsid w:val="005B5D50"/>
    <w:rsid w:val="005B697E"/>
    <w:rsid w:val="005B6C31"/>
    <w:rsid w:val="005B6DE4"/>
    <w:rsid w:val="005B6E88"/>
    <w:rsid w:val="005B7363"/>
    <w:rsid w:val="005B736B"/>
    <w:rsid w:val="005B76CF"/>
    <w:rsid w:val="005B7BBB"/>
    <w:rsid w:val="005B7F43"/>
    <w:rsid w:val="005C07E6"/>
    <w:rsid w:val="005C0E12"/>
    <w:rsid w:val="005C1159"/>
    <w:rsid w:val="005C2156"/>
    <w:rsid w:val="005C254C"/>
    <w:rsid w:val="005C25AC"/>
    <w:rsid w:val="005C2B04"/>
    <w:rsid w:val="005C3076"/>
    <w:rsid w:val="005C3215"/>
    <w:rsid w:val="005C3478"/>
    <w:rsid w:val="005C36ED"/>
    <w:rsid w:val="005C38AA"/>
    <w:rsid w:val="005C3984"/>
    <w:rsid w:val="005C3A65"/>
    <w:rsid w:val="005C41CA"/>
    <w:rsid w:val="005C4406"/>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C79"/>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439"/>
    <w:rsid w:val="006055D6"/>
    <w:rsid w:val="00605C47"/>
    <w:rsid w:val="00605CBD"/>
    <w:rsid w:val="006061F9"/>
    <w:rsid w:val="006069D1"/>
    <w:rsid w:val="00606C49"/>
    <w:rsid w:val="00606E67"/>
    <w:rsid w:val="006072E4"/>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4C30"/>
    <w:rsid w:val="006251CC"/>
    <w:rsid w:val="00625367"/>
    <w:rsid w:val="0062554B"/>
    <w:rsid w:val="00625F92"/>
    <w:rsid w:val="00626E22"/>
    <w:rsid w:val="00626E78"/>
    <w:rsid w:val="006277F0"/>
    <w:rsid w:val="00627E1A"/>
    <w:rsid w:val="00630263"/>
    <w:rsid w:val="0063079A"/>
    <w:rsid w:val="00630BB7"/>
    <w:rsid w:val="00630E11"/>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671"/>
    <w:rsid w:val="00636E8C"/>
    <w:rsid w:val="00636EBB"/>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8B8"/>
    <w:rsid w:val="00643A18"/>
    <w:rsid w:val="00643BE2"/>
    <w:rsid w:val="00643D49"/>
    <w:rsid w:val="00644868"/>
    <w:rsid w:val="00644A3B"/>
    <w:rsid w:val="00644C14"/>
    <w:rsid w:val="00644C9F"/>
    <w:rsid w:val="00645472"/>
    <w:rsid w:val="00645637"/>
    <w:rsid w:val="006459E2"/>
    <w:rsid w:val="0064663C"/>
    <w:rsid w:val="006469D6"/>
    <w:rsid w:val="00646D13"/>
    <w:rsid w:val="00647249"/>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377"/>
    <w:rsid w:val="006527C9"/>
    <w:rsid w:val="00652FD7"/>
    <w:rsid w:val="006545D7"/>
    <w:rsid w:val="00654BAE"/>
    <w:rsid w:val="00654BDE"/>
    <w:rsid w:val="00654EF6"/>
    <w:rsid w:val="00655CCC"/>
    <w:rsid w:val="0065616D"/>
    <w:rsid w:val="006562D0"/>
    <w:rsid w:val="006563F3"/>
    <w:rsid w:val="006566AA"/>
    <w:rsid w:val="0065671C"/>
    <w:rsid w:val="00656F28"/>
    <w:rsid w:val="006573BE"/>
    <w:rsid w:val="00657B30"/>
    <w:rsid w:val="0066038B"/>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73"/>
    <w:rsid w:val="00693853"/>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37E"/>
    <w:rsid w:val="006C4B18"/>
    <w:rsid w:val="006C4C17"/>
    <w:rsid w:val="006C5571"/>
    <w:rsid w:val="006C5904"/>
    <w:rsid w:val="006C5B9B"/>
    <w:rsid w:val="006C5CC4"/>
    <w:rsid w:val="006C6454"/>
    <w:rsid w:val="006C685E"/>
    <w:rsid w:val="006C6904"/>
    <w:rsid w:val="006C697F"/>
    <w:rsid w:val="006C6B15"/>
    <w:rsid w:val="006C6B2D"/>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B6A"/>
    <w:rsid w:val="006D5EDF"/>
    <w:rsid w:val="006D62B8"/>
    <w:rsid w:val="006D6525"/>
    <w:rsid w:val="006D759E"/>
    <w:rsid w:val="006D75DB"/>
    <w:rsid w:val="006D76E6"/>
    <w:rsid w:val="006D7819"/>
    <w:rsid w:val="006E00CA"/>
    <w:rsid w:val="006E022E"/>
    <w:rsid w:val="006E05E3"/>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C77"/>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1F5"/>
    <w:rsid w:val="007032CA"/>
    <w:rsid w:val="007035DC"/>
    <w:rsid w:val="00703894"/>
    <w:rsid w:val="007038F8"/>
    <w:rsid w:val="00703BAB"/>
    <w:rsid w:val="00703D6E"/>
    <w:rsid w:val="00704124"/>
    <w:rsid w:val="00704EFA"/>
    <w:rsid w:val="00704F37"/>
    <w:rsid w:val="00706419"/>
    <w:rsid w:val="00706638"/>
    <w:rsid w:val="007074BF"/>
    <w:rsid w:val="007100C5"/>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E53"/>
    <w:rsid w:val="0072535D"/>
    <w:rsid w:val="00725689"/>
    <w:rsid w:val="007259EF"/>
    <w:rsid w:val="0072652D"/>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7BF"/>
    <w:rsid w:val="00742CE6"/>
    <w:rsid w:val="00743AE4"/>
    <w:rsid w:val="00743D6F"/>
    <w:rsid w:val="00744369"/>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DBD"/>
    <w:rsid w:val="00751024"/>
    <w:rsid w:val="007512CE"/>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68E"/>
    <w:rsid w:val="0076072A"/>
    <w:rsid w:val="007608C3"/>
    <w:rsid w:val="00761B1E"/>
    <w:rsid w:val="00761DB5"/>
    <w:rsid w:val="007623EB"/>
    <w:rsid w:val="0076258B"/>
    <w:rsid w:val="00762CE9"/>
    <w:rsid w:val="00762E2C"/>
    <w:rsid w:val="00762F17"/>
    <w:rsid w:val="00763A71"/>
    <w:rsid w:val="007642C0"/>
    <w:rsid w:val="007656A8"/>
    <w:rsid w:val="00765759"/>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1DB2"/>
    <w:rsid w:val="007722A8"/>
    <w:rsid w:val="00772654"/>
    <w:rsid w:val="00772D23"/>
    <w:rsid w:val="00772FEB"/>
    <w:rsid w:val="0077344F"/>
    <w:rsid w:val="00773788"/>
    <w:rsid w:val="00773C2C"/>
    <w:rsid w:val="00774441"/>
    <w:rsid w:val="00774B23"/>
    <w:rsid w:val="007752A9"/>
    <w:rsid w:val="007754A4"/>
    <w:rsid w:val="0077573C"/>
    <w:rsid w:val="00775746"/>
    <w:rsid w:val="007758E2"/>
    <w:rsid w:val="00775AAC"/>
    <w:rsid w:val="00775B76"/>
    <w:rsid w:val="00775DCF"/>
    <w:rsid w:val="00775F9F"/>
    <w:rsid w:val="00776211"/>
    <w:rsid w:val="00776590"/>
    <w:rsid w:val="0077677F"/>
    <w:rsid w:val="00776EE9"/>
    <w:rsid w:val="007778C5"/>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09A"/>
    <w:rsid w:val="00786288"/>
    <w:rsid w:val="007863E4"/>
    <w:rsid w:val="007867C4"/>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A3B"/>
    <w:rsid w:val="007A13F1"/>
    <w:rsid w:val="007A143E"/>
    <w:rsid w:val="007A1619"/>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37"/>
    <w:rsid w:val="007A63BE"/>
    <w:rsid w:val="007A688C"/>
    <w:rsid w:val="007A715D"/>
    <w:rsid w:val="007A721A"/>
    <w:rsid w:val="007A7446"/>
    <w:rsid w:val="007A7525"/>
    <w:rsid w:val="007A7BF2"/>
    <w:rsid w:val="007A7E49"/>
    <w:rsid w:val="007A7E56"/>
    <w:rsid w:val="007A7E9B"/>
    <w:rsid w:val="007B02DA"/>
    <w:rsid w:val="007B03F4"/>
    <w:rsid w:val="007B07AE"/>
    <w:rsid w:val="007B0869"/>
    <w:rsid w:val="007B0CF4"/>
    <w:rsid w:val="007B103F"/>
    <w:rsid w:val="007B11D4"/>
    <w:rsid w:val="007B1478"/>
    <w:rsid w:val="007B1DF4"/>
    <w:rsid w:val="007B1F6F"/>
    <w:rsid w:val="007B2D9F"/>
    <w:rsid w:val="007B2F75"/>
    <w:rsid w:val="007B3489"/>
    <w:rsid w:val="007B3992"/>
    <w:rsid w:val="007B39F5"/>
    <w:rsid w:val="007B3A96"/>
    <w:rsid w:val="007B3AC3"/>
    <w:rsid w:val="007B3C28"/>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5B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2B40"/>
    <w:rsid w:val="007E31A2"/>
    <w:rsid w:val="007E3DF7"/>
    <w:rsid w:val="007E3F5C"/>
    <w:rsid w:val="007E4433"/>
    <w:rsid w:val="007E4530"/>
    <w:rsid w:val="007E5149"/>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6A46"/>
    <w:rsid w:val="007F7532"/>
    <w:rsid w:val="007F7737"/>
    <w:rsid w:val="007F785F"/>
    <w:rsid w:val="007F7BB0"/>
    <w:rsid w:val="00800D7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6CC"/>
    <w:rsid w:val="00803792"/>
    <w:rsid w:val="00803AA5"/>
    <w:rsid w:val="00803BFA"/>
    <w:rsid w:val="00803C1E"/>
    <w:rsid w:val="00803FE1"/>
    <w:rsid w:val="00804092"/>
    <w:rsid w:val="00804242"/>
    <w:rsid w:val="00804441"/>
    <w:rsid w:val="0080457B"/>
    <w:rsid w:val="00804A51"/>
    <w:rsid w:val="00804C78"/>
    <w:rsid w:val="00804E00"/>
    <w:rsid w:val="00804E47"/>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381A"/>
    <w:rsid w:val="00814E53"/>
    <w:rsid w:val="00815058"/>
    <w:rsid w:val="00815271"/>
    <w:rsid w:val="008152E0"/>
    <w:rsid w:val="00816152"/>
    <w:rsid w:val="0081675F"/>
    <w:rsid w:val="00816949"/>
    <w:rsid w:val="00816984"/>
    <w:rsid w:val="00817787"/>
    <w:rsid w:val="00820151"/>
    <w:rsid w:val="0082055C"/>
    <w:rsid w:val="008206FE"/>
    <w:rsid w:val="0082287F"/>
    <w:rsid w:val="00822F1E"/>
    <w:rsid w:val="00822FAF"/>
    <w:rsid w:val="008237B4"/>
    <w:rsid w:val="00823BCC"/>
    <w:rsid w:val="00823C1F"/>
    <w:rsid w:val="00824FD2"/>
    <w:rsid w:val="008254FB"/>
    <w:rsid w:val="00825680"/>
    <w:rsid w:val="00825E8F"/>
    <w:rsid w:val="00825FD4"/>
    <w:rsid w:val="00826CCB"/>
    <w:rsid w:val="00826D9D"/>
    <w:rsid w:val="00827083"/>
    <w:rsid w:val="00827136"/>
    <w:rsid w:val="008275D5"/>
    <w:rsid w:val="008275F9"/>
    <w:rsid w:val="00827A84"/>
    <w:rsid w:val="008302B3"/>
    <w:rsid w:val="008303C3"/>
    <w:rsid w:val="008304F7"/>
    <w:rsid w:val="00830D84"/>
    <w:rsid w:val="008314E2"/>
    <w:rsid w:val="0083198D"/>
    <w:rsid w:val="00831BC2"/>
    <w:rsid w:val="008321D8"/>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37F"/>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C02"/>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29E"/>
    <w:rsid w:val="008616A5"/>
    <w:rsid w:val="00861DF7"/>
    <w:rsid w:val="0086263A"/>
    <w:rsid w:val="00862F65"/>
    <w:rsid w:val="00862FC7"/>
    <w:rsid w:val="0086342F"/>
    <w:rsid w:val="0086360A"/>
    <w:rsid w:val="008638F0"/>
    <w:rsid w:val="00863A21"/>
    <w:rsid w:val="00863B9C"/>
    <w:rsid w:val="00864760"/>
    <w:rsid w:val="00864A63"/>
    <w:rsid w:val="00864A7D"/>
    <w:rsid w:val="00865244"/>
    <w:rsid w:val="008658E1"/>
    <w:rsid w:val="00865C99"/>
    <w:rsid w:val="00865D9B"/>
    <w:rsid w:val="0086614C"/>
    <w:rsid w:val="0086638D"/>
    <w:rsid w:val="0086659C"/>
    <w:rsid w:val="008666EC"/>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62F"/>
    <w:rsid w:val="008726DF"/>
    <w:rsid w:val="00872BAD"/>
    <w:rsid w:val="00872CA7"/>
    <w:rsid w:val="00872F22"/>
    <w:rsid w:val="00872F59"/>
    <w:rsid w:val="00873133"/>
    <w:rsid w:val="00873403"/>
    <w:rsid w:val="00873909"/>
    <w:rsid w:val="0087404B"/>
    <w:rsid w:val="00874583"/>
    <w:rsid w:val="00874A5E"/>
    <w:rsid w:val="00874B4C"/>
    <w:rsid w:val="00874F29"/>
    <w:rsid w:val="00875351"/>
    <w:rsid w:val="0087541F"/>
    <w:rsid w:val="00875D4D"/>
    <w:rsid w:val="00875F28"/>
    <w:rsid w:val="008764A6"/>
    <w:rsid w:val="00876903"/>
    <w:rsid w:val="00876AEB"/>
    <w:rsid w:val="00876E27"/>
    <w:rsid w:val="008779C5"/>
    <w:rsid w:val="00877C13"/>
    <w:rsid w:val="00880FA5"/>
    <w:rsid w:val="008811CC"/>
    <w:rsid w:val="0088175C"/>
    <w:rsid w:val="008818EB"/>
    <w:rsid w:val="00881E57"/>
    <w:rsid w:val="00882A3B"/>
    <w:rsid w:val="008839A8"/>
    <w:rsid w:val="00883F3D"/>
    <w:rsid w:val="00884539"/>
    <w:rsid w:val="008845B3"/>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6AB5"/>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647"/>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9DD"/>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D7F03"/>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7DA"/>
    <w:rsid w:val="008F28BB"/>
    <w:rsid w:val="008F2B79"/>
    <w:rsid w:val="008F2DA1"/>
    <w:rsid w:val="008F3B8B"/>
    <w:rsid w:val="008F3FAC"/>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970"/>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5A"/>
    <w:rsid w:val="00921EC9"/>
    <w:rsid w:val="00921FF2"/>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67A"/>
    <w:rsid w:val="00933B80"/>
    <w:rsid w:val="00933CB6"/>
    <w:rsid w:val="0093415B"/>
    <w:rsid w:val="009341A0"/>
    <w:rsid w:val="009341D8"/>
    <w:rsid w:val="009349A1"/>
    <w:rsid w:val="0093508E"/>
    <w:rsid w:val="0093520C"/>
    <w:rsid w:val="0093552B"/>
    <w:rsid w:val="009358A9"/>
    <w:rsid w:val="00936218"/>
    <w:rsid w:val="009378CD"/>
    <w:rsid w:val="00937975"/>
    <w:rsid w:val="00940654"/>
    <w:rsid w:val="0094067B"/>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4C45"/>
    <w:rsid w:val="0094565C"/>
    <w:rsid w:val="00945D9A"/>
    <w:rsid w:val="009462BB"/>
    <w:rsid w:val="00946360"/>
    <w:rsid w:val="0094665B"/>
    <w:rsid w:val="00946B20"/>
    <w:rsid w:val="009473DA"/>
    <w:rsid w:val="00947464"/>
    <w:rsid w:val="009476B3"/>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31BD"/>
    <w:rsid w:val="009532B7"/>
    <w:rsid w:val="009536B6"/>
    <w:rsid w:val="009536E6"/>
    <w:rsid w:val="0095387A"/>
    <w:rsid w:val="00953886"/>
    <w:rsid w:val="00953B99"/>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1291"/>
    <w:rsid w:val="0096133D"/>
    <w:rsid w:val="0096227F"/>
    <w:rsid w:val="009623C9"/>
    <w:rsid w:val="00962651"/>
    <w:rsid w:val="00962EE1"/>
    <w:rsid w:val="00963ABD"/>
    <w:rsid w:val="00963ACA"/>
    <w:rsid w:val="00963BFA"/>
    <w:rsid w:val="0096447C"/>
    <w:rsid w:val="00964499"/>
    <w:rsid w:val="009644BF"/>
    <w:rsid w:val="00964E2F"/>
    <w:rsid w:val="0096527C"/>
    <w:rsid w:val="009654AF"/>
    <w:rsid w:val="009659B2"/>
    <w:rsid w:val="00965C1D"/>
    <w:rsid w:val="00965D4F"/>
    <w:rsid w:val="009661AB"/>
    <w:rsid w:val="00966511"/>
    <w:rsid w:val="009669B0"/>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320"/>
    <w:rsid w:val="00976695"/>
    <w:rsid w:val="00977BC7"/>
    <w:rsid w:val="00980088"/>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19CD"/>
    <w:rsid w:val="00991CD6"/>
    <w:rsid w:val="0099210B"/>
    <w:rsid w:val="009923DD"/>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B4"/>
    <w:rsid w:val="009A17FB"/>
    <w:rsid w:val="009A18C3"/>
    <w:rsid w:val="009A191D"/>
    <w:rsid w:val="009A1E12"/>
    <w:rsid w:val="009A39E8"/>
    <w:rsid w:val="009A3C7B"/>
    <w:rsid w:val="009A3E6A"/>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C0245"/>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F5"/>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68A"/>
    <w:rsid w:val="009E58BD"/>
    <w:rsid w:val="009E59AE"/>
    <w:rsid w:val="009E5C2A"/>
    <w:rsid w:val="009E65B9"/>
    <w:rsid w:val="009E69AB"/>
    <w:rsid w:val="009E6ABC"/>
    <w:rsid w:val="009E6B2D"/>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7915"/>
    <w:rsid w:val="009F7F65"/>
    <w:rsid w:val="00A00D88"/>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919"/>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6DE7"/>
    <w:rsid w:val="00A2742C"/>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66A"/>
    <w:rsid w:val="00A44ACC"/>
    <w:rsid w:val="00A44B23"/>
    <w:rsid w:val="00A453F3"/>
    <w:rsid w:val="00A45BDD"/>
    <w:rsid w:val="00A45CE8"/>
    <w:rsid w:val="00A46091"/>
    <w:rsid w:val="00A46391"/>
    <w:rsid w:val="00A470D1"/>
    <w:rsid w:val="00A470FB"/>
    <w:rsid w:val="00A4768D"/>
    <w:rsid w:val="00A4781D"/>
    <w:rsid w:val="00A47A32"/>
    <w:rsid w:val="00A50494"/>
    <w:rsid w:val="00A50DA3"/>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357"/>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CDF"/>
    <w:rsid w:val="00A9316B"/>
    <w:rsid w:val="00A93A32"/>
    <w:rsid w:val="00A93C7D"/>
    <w:rsid w:val="00A93ED0"/>
    <w:rsid w:val="00A943ED"/>
    <w:rsid w:val="00A9478B"/>
    <w:rsid w:val="00A949DB"/>
    <w:rsid w:val="00A94B3F"/>
    <w:rsid w:val="00A95004"/>
    <w:rsid w:val="00A953A4"/>
    <w:rsid w:val="00A958D5"/>
    <w:rsid w:val="00A95B32"/>
    <w:rsid w:val="00A95BC5"/>
    <w:rsid w:val="00A962A4"/>
    <w:rsid w:val="00A962E6"/>
    <w:rsid w:val="00A969BF"/>
    <w:rsid w:val="00A974BB"/>
    <w:rsid w:val="00AA0121"/>
    <w:rsid w:val="00AA0268"/>
    <w:rsid w:val="00AA0DE7"/>
    <w:rsid w:val="00AA0EB9"/>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47B"/>
    <w:rsid w:val="00AA6893"/>
    <w:rsid w:val="00AA6C18"/>
    <w:rsid w:val="00AA72CF"/>
    <w:rsid w:val="00AA7A05"/>
    <w:rsid w:val="00AA7CFE"/>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95A"/>
    <w:rsid w:val="00AB3E57"/>
    <w:rsid w:val="00AB3EED"/>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2F8D"/>
    <w:rsid w:val="00AC34BD"/>
    <w:rsid w:val="00AC3976"/>
    <w:rsid w:val="00AC3E8A"/>
    <w:rsid w:val="00AC41B4"/>
    <w:rsid w:val="00AC460D"/>
    <w:rsid w:val="00AC469E"/>
    <w:rsid w:val="00AC4921"/>
    <w:rsid w:val="00AC4E36"/>
    <w:rsid w:val="00AC50BE"/>
    <w:rsid w:val="00AC5299"/>
    <w:rsid w:val="00AC59C2"/>
    <w:rsid w:val="00AC5F49"/>
    <w:rsid w:val="00AC5FF4"/>
    <w:rsid w:val="00AC60E9"/>
    <w:rsid w:val="00AC698A"/>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6C5"/>
    <w:rsid w:val="00AD6AE6"/>
    <w:rsid w:val="00AD6E7C"/>
    <w:rsid w:val="00AD752B"/>
    <w:rsid w:val="00AD7A1F"/>
    <w:rsid w:val="00AD7A3A"/>
    <w:rsid w:val="00AD7D86"/>
    <w:rsid w:val="00AD7DC2"/>
    <w:rsid w:val="00AE05EF"/>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1BC5"/>
    <w:rsid w:val="00AF1C33"/>
    <w:rsid w:val="00AF1CDA"/>
    <w:rsid w:val="00AF1F2C"/>
    <w:rsid w:val="00AF21E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4EA"/>
    <w:rsid w:val="00B05852"/>
    <w:rsid w:val="00B0615B"/>
    <w:rsid w:val="00B0735F"/>
    <w:rsid w:val="00B0746F"/>
    <w:rsid w:val="00B07D7C"/>
    <w:rsid w:val="00B07E63"/>
    <w:rsid w:val="00B07F89"/>
    <w:rsid w:val="00B108C5"/>
    <w:rsid w:val="00B11596"/>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5202"/>
    <w:rsid w:val="00B15321"/>
    <w:rsid w:val="00B15684"/>
    <w:rsid w:val="00B1593E"/>
    <w:rsid w:val="00B15ABC"/>
    <w:rsid w:val="00B15E87"/>
    <w:rsid w:val="00B16A40"/>
    <w:rsid w:val="00B170D8"/>
    <w:rsid w:val="00B1732E"/>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499"/>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1DFB"/>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5007C"/>
    <w:rsid w:val="00B504DA"/>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0A2"/>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D76"/>
    <w:rsid w:val="00B76069"/>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40D4"/>
    <w:rsid w:val="00B84A37"/>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A97"/>
    <w:rsid w:val="00BA4B2D"/>
    <w:rsid w:val="00BA4F09"/>
    <w:rsid w:val="00BA5077"/>
    <w:rsid w:val="00BA5453"/>
    <w:rsid w:val="00BA5B05"/>
    <w:rsid w:val="00BA5C56"/>
    <w:rsid w:val="00BA5D57"/>
    <w:rsid w:val="00BA6738"/>
    <w:rsid w:val="00BA77E9"/>
    <w:rsid w:val="00BA79B5"/>
    <w:rsid w:val="00BA7A2B"/>
    <w:rsid w:val="00BB00D2"/>
    <w:rsid w:val="00BB01A4"/>
    <w:rsid w:val="00BB03A5"/>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73FD"/>
    <w:rsid w:val="00BB7629"/>
    <w:rsid w:val="00BC083A"/>
    <w:rsid w:val="00BC0AE8"/>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69C3"/>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C76"/>
    <w:rsid w:val="00BE6E8C"/>
    <w:rsid w:val="00BE7596"/>
    <w:rsid w:val="00BE7681"/>
    <w:rsid w:val="00BE78B9"/>
    <w:rsid w:val="00BF02F3"/>
    <w:rsid w:val="00BF0518"/>
    <w:rsid w:val="00BF0E98"/>
    <w:rsid w:val="00BF133E"/>
    <w:rsid w:val="00BF1466"/>
    <w:rsid w:val="00BF178F"/>
    <w:rsid w:val="00BF17D2"/>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4E3"/>
    <w:rsid w:val="00C01F38"/>
    <w:rsid w:val="00C02147"/>
    <w:rsid w:val="00C0216B"/>
    <w:rsid w:val="00C021AE"/>
    <w:rsid w:val="00C0255B"/>
    <w:rsid w:val="00C028E8"/>
    <w:rsid w:val="00C02E9B"/>
    <w:rsid w:val="00C0326B"/>
    <w:rsid w:val="00C0351A"/>
    <w:rsid w:val="00C03B71"/>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6E3"/>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B9A"/>
    <w:rsid w:val="00C3474B"/>
    <w:rsid w:val="00C34983"/>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608B"/>
    <w:rsid w:val="00C4624E"/>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2DE"/>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D57"/>
    <w:rsid w:val="00C63094"/>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02C"/>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90D"/>
    <w:rsid w:val="00CB6A1F"/>
    <w:rsid w:val="00CB6A51"/>
    <w:rsid w:val="00CB6DC2"/>
    <w:rsid w:val="00CB71EB"/>
    <w:rsid w:val="00CB75E1"/>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9D"/>
    <w:rsid w:val="00CC342D"/>
    <w:rsid w:val="00CC369B"/>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420A"/>
    <w:rsid w:val="00CE4780"/>
    <w:rsid w:val="00CE48B6"/>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6FBD"/>
    <w:rsid w:val="00CF7110"/>
    <w:rsid w:val="00CF7220"/>
    <w:rsid w:val="00CF722A"/>
    <w:rsid w:val="00CF739C"/>
    <w:rsid w:val="00CF7630"/>
    <w:rsid w:val="00CF7788"/>
    <w:rsid w:val="00CF7BBE"/>
    <w:rsid w:val="00D00D39"/>
    <w:rsid w:val="00D00D87"/>
    <w:rsid w:val="00D0155A"/>
    <w:rsid w:val="00D018AA"/>
    <w:rsid w:val="00D01907"/>
    <w:rsid w:val="00D01EFD"/>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6BB"/>
    <w:rsid w:val="00D077F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1EBF"/>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452"/>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31F"/>
    <w:rsid w:val="00D413EC"/>
    <w:rsid w:val="00D41983"/>
    <w:rsid w:val="00D41BDF"/>
    <w:rsid w:val="00D41C99"/>
    <w:rsid w:val="00D41D11"/>
    <w:rsid w:val="00D41E44"/>
    <w:rsid w:val="00D41F1C"/>
    <w:rsid w:val="00D42293"/>
    <w:rsid w:val="00D42591"/>
    <w:rsid w:val="00D42923"/>
    <w:rsid w:val="00D4312C"/>
    <w:rsid w:val="00D433C8"/>
    <w:rsid w:val="00D4402D"/>
    <w:rsid w:val="00D440A8"/>
    <w:rsid w:val="00D44136"/>
    <w:rsid w:val="00D4421B"/>
    <w:rsid w:val="00D447BF"/>
    <w:rsid w:val="00D4542C"/>
    <w:rsid w:val="00D45F34"/>
    <w:rsid w:val="00D462E4"/>
    <w:rsid w:val="00D4689C"/>
    <w:rsid w:val="00D472FC"/>
    <w:rsid w:val="00D473AE"/>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701"/>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990"/>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13"/>
    <w:rsid w:val="00D67439"/>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94"/>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2612"/>
    <w:rsid w:val="00DB2745"/>
    <w:rsid w:val="00DB28C9"/>
    <w:rsid w:val="00DB2B5E"/>
    <w:rsid w:val="00DB334F"/>
    <w:rsid w:val="00DB33AC"/>
    <w:rsid w:val="00DB36B3"/>
    <w:rsid w:val="00DB36D3"/>
    <w:rsid w:val="00DB390C"/>
    <w:rsid w:val="00DB3E4D"/>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F1"/>
    <w:rsid w:val="00DD401E"/>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E3F"/>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A0A"/>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6409"/>
    <w:rsid w:val="00E06615"/>
    <w:rsid w:val="00E06A46"/>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02D"/>
    <w:rsid w:val="00E2032D"/>
    <w:rsid w:val="00E20BBC"/>
    <w:rsid w:val="00E20CB9"/>
    <w:rsid w:val="00E20E9A"/>
    <w:rsid w:val="00E21E83"/>
    <w:rsid w:val="00E22433"/>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708"/>
    <w:rsid w:val="00E36723"/>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6E6E"/>
    <w:rsid w:val="00E47CE8"/>
    <w:rsid w:val="00E47F76"/>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5CD"/>
    <w:rsid w:val="00E62BE9"/>
    <w:rsid w:val="00E632BF"/>
    <w:rsid w:val="00E640D4"/>
    <w:rsid w:val="00E6453A"/>
    <w:rsid w:val="00E648C7"/>
    <w:rsid w:val="00E649E0"/>
    <w:rsid w:val="00E64C06"/>
    <w:rsid w:val="00E64D22"/>
    <w:rsid w:val="00E64DDF"/>
    <w:rsid w:val="00E6503E"/>
    <w:rsid w:val="00E650AC"/>
    <w:rsid w:val="00E656CE"/>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503"/>
    <w:rsid w:val="00E727D2"/>
    <w:rsid w:val="00E73258"/>
    <w:rsid w:val="00E73627"/>
    <w:rsid w:val="00E73768"/>
    <w:rsid w:val="00E73A5D"/>
    <w:rsid w:val="00E7461D"/>
    <w:rsid w:val="00E747AC"/>
    <w:rsid w:val="00E74B50"/>
    <w:rsid w:val="00E754E4"/>
    <w:rsid w:val="00E757AE"/>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209"/>
    <w:rsid w:val="00E835B4"/>
    <w:rsid w:val="00E836B2"/>
    <w:rsid w:val="00E83949"/>
    <w:rsid w:val="00E83BFB"/>
    <w:rsid w:val="00E83CFD"/>
    <w:rsid w:val="00E83E67"/>
    <w:rsid w:val="00E84598"/>
    <w:rsid w:val="00E848C5"/>
    <w:rsid w:val="00E84EF4"/>
    <w:rsid w:val="00E84FAC"/>
    <w:rsid w:val="00E852CF"/>
    <w:rsid w:val="00E8565A"/>
    <w:rsid w:val="00E85675"/>
    <w:rsid w:val="00E85EE6"/>
    <w:rsid w:val="00E8654D"/>
    <w:rsid w:val="00E86939"/>
    <w:rsid w:val="00E86C3F"/>
    <w:rsid w:val="00E86CA8"/>
    <w:rsid w:val="00E8766F"/>
    <w:rsid w:val="00E90156"/>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E0F"/>
    <w:rsid w:val="00EB2F03"/>
    <w:rsid w:val="00EB3135"/>
    <w:rsid w:val="00EB349D"/>
    <w:rsid w:val="00EB45A7"/>
    <w:rsid w:val="00EB4683"/>
    <w:rsid w:val="00EB4AF2"/>
    <w:rsid w:val="00EB4FB8"/>
    <w:rsid w:val="00EB543F"/>
    <w:rsid w:val="00EB56B1"/>
    <w:rsid w:val="00EB5A30"/>
    <w:rsid w:val="00EB5CF1"/>
    <w:rsid w:val="00EB68F8"/>
    <w:rsid w:val="00EB6A6A"/>
    <w:rsid w:val="00EB6FF2"/>
    <w:rsid w:val="00EB7F43"/>
    <w:rsid w:val="00EC0A5C"/>
    <w:rsid w:val="00EC105F"/>
    <w:rsid w:val="00EC1675"/>
    <w:rsid w:val="00EC18E6"/>
    <w:rsid w:val="00EC243C"/>
    <w:rsid w:val="00EC25D8"/>
    <w:rsid w:val="00EC2929"/>
    <w:rsid w:val="00EC2A27"/>
    <w:rsid w:val="00EC33FA"/>
    <w:rsid w:val="00EC36C5"/>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B57"/>
    <w:rsid w:val="00EE3E09"/>
    <w:rsid w:val="00EE4103"/>
    <w:rsid w:val="00EE42C3"/>
    <w:rsid w:val="00EE4707"/>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99E"/>
    <w:rsid w:val="00EF3A75"/>
    <w:rsid w:val="00EF3D0C"/>
    <w:rsid w:val="00EF450D"/>
    <w:rsid w:val="00EF45D7"/>
    <w:rsid w:val="00EF4611"/>
    <w:rsid w:val="00EF47C3"/>
    <w:rsid w:val="00EF48BC"/>
    <w:rsid w:val="00EF4967"/>
    <w:rsid w:val="00EF4B4A"/>
    <w:rsid w:val="00EF541C"/>
    <w:rsid w:val="00EF5484"/>
    <w:rsid w:val="00EF5A9C"/>
    <w:rsid w:val="00EF5C74"/>
    <w:rsid w:val="00EF6D17"/>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2F62"/>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DF9"/>
    <w:rsid w:val="00F06F97"/>
    <w:rsid w:val="00F07174"/>
    <w:rsid w:val="00F07220"/>
    <w:rsid w:val="00F0728D"/>
    <w:rsid w:val="00F07843"/>
    <w:rsid w:val="00F07F57"/>
    <w:rsid w:val="00F10131"/>
    <w:rsid w:val="00F107B8"/>
    <w:rsid w:val="00F10BFD"/>
    <w:rsid w:val="00F10D66"/>
    <w:rsid w:val="00F10FBB"/>
    <w:rsid w:val="00F112BC"/>
    <w:rsid w:val="00F1166E"/>
    <w:rsid w:val="00F11EC8"/>
    <w:rsid w:val="00F12084"/>
    <w:rsid w:val="00F12702"/>
    <w:rsid w:val="00F128CE"/>
    <w:rsid w:val="00F12C6F"/>
    <w:rsid w:val="00F1319A"/>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E92"/>
    <w:rsid w:val="00F20241"/>
    <w:rsid w:val="00F20D01"/>
    <w:rsid w:val="00F21296"/>
    <w:rsid w:val="00F21486"/>
    <w:rsid w:val="00F217FD"/>
    <w:rsid w:val="00F21906"/>
    <w:rsid w:val="00F2193C"/>
    <w:rsid w:val="00F21B9F"/>
    <w:rsid w:val="00F21E9D"/>
    <w:rsid w:val="00F22117"/>
    <w:rsid w:val="00F221BC"/>
    <w:rsid w:val="00F2235F"/>
    <w:rsid w:val="00F22726"/>
    <w:rsid w:val="00F228E8"/>
    <w:rsid w:val="00F22D56"/>
    <w:rsid w:val="00F23340"/>
    <w:rsid w:val="00F23397"/>
    <w:rsid w:val="00F2356E"/>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A93"/>
    <w:rsid w:val="00F32DAB"/>
    <w:rsid w:val="00F33051"/>
    <w:rsid w:val="00F33233"/>
    <w:rsid w:val="00F3371B"/>
    <w:rsid w:val="00F33744"/>
    <w:rsid w:val="00F33B90"/>
    <w:rsid w:val="00F33F0C"/>
    <w:rsid w:val="00F3431C"/>
    <w:rsid w:val="00F35236"/>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0F8B"/>
    <w:rsid w:val="00F416A5"/>
    <w:rsid w:val="00F41BD5"/>
    <w:rsid w:val="00F41FAA"/>
    <w:rsid w:val="00F42366"/>
    <w:rsid w:val="00F42389"/>
    <w:rsid w:val="00F42C90"/>
    <w:rsid w:val="00F42F9A"/>
    <w:rsid w:val="00F43361"/>
    <w:rsid w:val="00F43508"/>
    <w:rsid w:val="00F43679"/>
    <w:rsid w:val="00F43826"/>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4EFC"/>
    <w:rsid w:val="00F55209"/>
    <w:rsid w:val="00F55344"/>
    <w:rsid w:val="00F554C6"/>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1EE4"/>
    <w:rsid w:val="00F6318B"/>
    <w:rsid w:val="00F6377A"/>
    <w:rsid w:val="00F642F0"/>
    <w:rsid w:val="00F64703"/>
    <w:rsid w:val="00F647C9"/>
    <w:rsid w:val="00F64B4C"/>
    <w:rsid w:val="00F64E64"/>
    <w:rsid w:val="00F65E49"/>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2FB"/>
    <w:rsid w:val="00F813BA"/>
    <w:rsid w:val="00F81E30"/>
    <w:rsid w:val="00F821B2"/>
    <w:rsid w:val="00F82630"/>
    <w:rsid w:val="00F82C75"/>
    <w:rsid w:val="00F82FEA"/>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907"/>
    <w:rsid w:val="00F90A38"/>
    <w:rsid w:val="00F90B95"/>
    <w:rsid w:val="00F913CB"/>
    <w:rsid w:val="00F91465"/>
    <w:rsid w:val="00F91683"/>
    <w:rsid w:val="00F9187E"/>
    <w:rsid w:val="00F91A45"/>
    <w:rsid w:val="00F91CF2"/>
    <w:rsid w:val="00F91D9A"/>
    <w:rsid w:val="00F91E3F"/>
    <w:rsid w:val="00F91E8A"/>
    <w:rsid w:val="00F922F5"/>
    <w:rsid w:val="00F9259F"/>
    <w:rsid w:val="00F92A0C"/>
    <w:rsid w:val="00F92BBE"/>
    <w:rsid w:val="00F92C73"/>
    <w:rsid w:val="00F92E27"/>
    <w:rsid w:val="00F92F24"/>
    <w:rsid w:val="00F93325"/>
    <w:rsid w:val="00F93EE5"/>
    <w:rsid w:val="00F941DD"/>
    <w:rsid w:val="00F94B6A"/>
    <w:rsid w:val="00F94B93"/>
    <w:rsid w:val="00F9523F"/>
    <w:rsid w:val="00F958E3"/>
    <w:rsid w:val="00F959DB"/>
    <w:rsid w:val="00F95C16"/>
    <w:rsid w:val="00F95F51"/>
    <w:rsid w:val="00F96290"/>
    <w:rsid w:val="00F968AC"/>
    <w:rsid w:val="00F968C9"/>
    <w:rsid w:val="00F96B30"/>
    <w:rsid w:val="00F96FB5"/>
    <w:rsid w:val="00F971FC"/>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26"/>
    <w:rsid w:val="00FC18FD"/>
    <w:rsid w:val="00FC19B0"/>
    <w:rsid w:val="00FC1C79"/>
    <w:rsid w:val="00FC23DD"/>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9F5"/>
    <w:rsid w:val="00FF0EE5"/>
    <w:rsid w:val="00FF10F0"/>
    <w:rsid w:val="00FF122A"/>
    <w:rsid w:val="00FF1869"/>
    <w:rsid w:val="00FF1D12"/>
    <w:rsid w:val="00FF1FCB"/>
    <w:rsid w:val="00FF2047"/>
    <w:rsid w:val="00FF26F6"/>
    <w:rsid w:val="00FF2C73"/>
    <w:rsid w:val="00FF31F9"/>
    <w:rsid w:val="00FF3610"/>
    <w:rsid w:val="00FF3859"/>
    <w:rsid w:val="00FF3BA1"/>
    <w:rsid w:val="00FF407A"/>
    <w:rsid w:val="00FF433E"/>
    <w:rsid w:val="00FF4458"/>
    <w:rsid w:val="00FF4512"/>
    <w:rsid w:val="00FF4D52"/>
    <w:rsid w:val="00FF4F84"/>
    <w:rsid w:val="00FF55CD"/>
    <w:rsid w:val="00FF618D"/>
    <w:rsid w:val="00FF6388"/>
    <w:rsid w:val="00FF64BD"/>
    <w:rsid w:val="00FF6549"/>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bCs/>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203"/>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val="0"/>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val="0"/>
      <w:kern w:val="44"/>
      <w:sz w:val="28"/>
      <w:szCs w:val="44"/>
    </w:rPr>
  </w:style>
  <w:style w:type="character" w:customStyle="1" w:styleId="2Char1">
    <w:name w:val="标题 2 Char1"/>
    <w:aliases w:val="标题 2 Char Char Char Char1"/>
    <w:basedOn w:val="a0"/>
    <w:link w:val="2"/>
    <w:rsid w:val="000C4401"/>
    <w:rPr>
      <w:rFonts w:ascii="Arial" w:hAnsi="Arial"/>
      <w:b/>
      <w:bCs w:val="0"/>
      <w:kern w:val="2"/>
      <w:sz w:val="21"/>
      <w:szCs w:val="21"/>
    </w:rPr>
  </w:style>
  <w:style w:type="character" w:customStyle="1" w:styleId="3Char2">
    <w:name w:val="标题 3 Char2"/>
    <w:basedOn w:val="a0"/>
    <w:link w:val="3"/>
    <w:uiPriority w:val="9"/>
    <w:rsid w:val="005B5D50"/>
    <w:rPr>
      <w:b/>
      <w:bCs w:val="0"/>
      <w:kern w:val="2"/>
      <w:sz w:val="21"/>
      <w:szCs w:val="32"/>
    </w:rPr>
  </w:style>
  <w:style w:type="character" w:customStyle="1" w:styleId="4Char2">
    <w:name w:val="标题 4 Char2"/>
    <w:basedOn w:val="a0"/>
    <w:link w:val="4"/>
    <w:uiPriority w:val="9"/>
    <w:rsid w:val="005B5D50"/>
    <w:rPr>
      <w:rFonts w:ascii="Cambria" w:hAnsi="Cambria"/>
      <w:b/>
      <w:bCs w:val="0"/>
      <w:kern w:val="2"/>
      <w:sz w:val="21"/>
      <w:szCs w:val="28"/>
    </w:rPr>
  </w:style>
  <w:style w:type="character" w:customStyle="1" w:styleId="5Char2">
    <w:name w:val="标题 5 Char2"/>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qFormat/>
    <w:rsid w:val="00DD256F"/>
    <w:pPr>
      <w:widowControl w:val="0"/>
    </w:pPr>
    <w:rPr>
      <w:rFonts w:ascii="Times New Roman" w:hAnsi="Times New Roman" w:cs="Times New Roman"/>
      <w:kern w:val="2"/>
    </w:rPr>
  </w:style>
  <w:style w:type="character" w:customStyle="1" w:styleId="Char3">
    <w:name w:val="批注文字 Char3"/>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1">
    <w:name w:val="批注主题 Char"/>
    <w:basedOn w:val="Char3"/>
    <w:link w:val="aa"/>
    <w:uiPriority w:val="99"/>
    <w:rsid w:val="00DD256F"/>
    <w:rPr>
      <w:rFonts w:ascii="Calibri" w:eastAsia="宋体" w:hAnsi="Calibri" w:cs="Times New Roman"/>
      <w:b/>
      <w:bCs w:val="0"/>
      <w:szCs w:val="21"/>
    </w:rPr>
  </w:style>
  <w:style w:type="paragraph" w:styleId="aa">
    <w:name w:val="annotation subject"/>
    <w:basedOn w:val="a5"/>
    <w:next w:val="a5"/>
    <w:link w:val="Char1"/>
    <w:uiPriority w:val="99"/>
    <w:unhideWhenUsed/>
    <w:rsid w:val="00DD256F"/>
    <w:rPr>
      <w:rFonts w:ascii="Calibri" w:hAnsi="Calibri"/>
      <w:b/>
      <w:bCs w:val="0"/>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val="0"/>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val="0"/>
      <w:kern w:val="2"/>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0"/>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Charb">
    <w:name w:val="标题 Char"/>
    <w:basedOn w:val="a0"/>
    <w:link w:val="af6"/>
    <w:uiPriority w:val="10"/>
    <w:rsid w:val="00F23D17"/>
    <w:rPr>
      <w:rFonts w:asciiTheme="majorHAnsi" w:hAnsiTheme="majorHAnsi" w:cstheme="majorBidi"/>
      <w:b/>
      <w:bCs w:val="0"/>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val="0"/>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3"/>
    <w:uiPriority w:val="99"/>
    <w:semiHidden/>
    <w:rsid w:val="005F6ED8"/>
    <w:rPr>
      <w:rFonts w:ascii="Times New Roman" w:eastAsia="宋体" w:hAnsi="Times New Roman" w:cs="Times New Roman"/>
      <w:b/>
      <w:bCs w:val="0"/>
      <w:szCs w:val="21"/>
    </w:rPr>
  </w:style>
  <w:style w:type="character" w:customStyle="1" w:styleId="7Char">
    <w:name w:val="标题 7 Char"/>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1">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71">
    <w:name w:val="7"/>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61">
    <w:name w:val="6"/>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rsid w:val="00AC41B4"/>
    <w:rPr>
      <w:rFonts w:ascii="Times New Roman" w:hAnsi="Times New Roman"/>
      <w:kern w:val="2"/>
      <w:sz w:val="21"/>
      <w:szCs w:val="21"/>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5"/>
    <w:uiPriority w:val="1"/>
    <w:semiHidden/>
    <w:unhideWhenUsed/>
  </w:style>
  <w:style w:type="table" w:customStyle="1" w:styleId="g3">
    <w:name w:val="g3"/>
    <w:uiPriority w:val="99"/>
    <w:semiHidden/>
    <w:unhideWhenUsed/>
    <w:tblPr>
      <w:tblInd w:w="0" w:type="dxa"/>
      <w:tblCellMar>
        <w:top w:w="0" w:type="dxa"/>
        <w:left w:w="108" w:type="dxa"/>
        <w:bottom w:w="0" w:type="dxa"/>
        <w:right w:w="108" w:type="dxa"/>
      </w:tblCellMar>
    </w:tblPr>
  </w:style>
  <w:style w:type="table" w:customStyle="1" w:styleId="g4">
    <w:name w:val="g4"/>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c">
    <w:uiPriority w:val="99"/>
    <w:rsid w:val="00C65930"/>
  </w:style>
  <w:style w:type="paragraph" w:customStyle="1" w:styleId="afd">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afe">
    <w:basedOn w:val="a"/>
    <w:next w:val="a9"/>
    <w:uiPriority w:val="34"/>
    <w:qFormat/>
    <w:rsid w:val="00AC3976"/>
    <w:pPr>
      <w:widowControl w:val="0"/>
      <w:ind w:firstLineChars="200" w:firstLine="420"/>
      <w:jc w:val="both"/>
    </w:pPr>
    <w:rPr>
      <w:rFonts w:ascii="Calibri" w:hAnsi="Calibri" w:cs="Times New Roman"/>
      <w:kern w:val="2"/>
      <w:szCs w:val="22"/>
    </w:rPr>
  </w:style>
  <w:style w:type="paragraph" w:customStyle="1" w:styleId="aff">
    <w:basedOn w:val="a"/>
    <w:next w:val="a9"/>
    <w:uiPriority w:val="34"/>
    <w:qFormat/>
    <w:rsid w:val="00E521D8"/>
    <w:pPr>
      <w:widowControl w:val="0"/>
      <w:ind w:firstLineChars="200" w:firstLine="420"/>
      <w:jc w:val="both"/>
    </w:pPr>
    <w:rPr>
      <w:rFonts w:ascii="Calibri" w:hAnsi="Calibri" w:cs="Times New Roman"/>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bCs/>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203"/>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val="0"/>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val="0"/>
      <w:kern w:val="44"/>
      <w:sz w:val="28"/>
      <w:szCs w:val="44"/>
    </w:rPr>
  </w:style>
  <w:style w:type="character" w:customStyle="1" w:styleId="2Char1">
    <w:name w:val="标题 2 Char1"/>
    <w:aliases w:val="标题 2 Char Char Char Char1"/>
    <w:basedOn w:val="a0"/>
    <w:link w:val="2"/>
    <w:rsid w:val="000C4401"/>
    <w:rPr>
      <w:rFonts w:ascii="Arial" w:hAnsi="Arial"/>
      <w:b/>
      <w:bCs w:val="0"/>
      <w:kern w:val="2"/>
      <w:sz w:val="21"/>
      <w:szCs w:val="21"/>
    </w:rPr>
  </w:style>
  <w:style w:type="character" w:customStyle="1" w:styleId="3Char2">
    <w:name w:val="标题 3 Char2"/>
    <w:basedOn w:val="a0"/>
    <w:link w:val="3"/>
    <w:uiPriority w:val="9"/>
    <w:rsid w:val="005B5D50"/>
    <w:rPr>
      <w:b/>
      <w:bCs w:val="0"/>
      <w:kern w:val="2"/>
      <w:sz w:val="21"/>
      <w:szCs w:val="32"/>
    </w:rPr>
  </w:style>
  <w:style w:type="character" w:customStyle="1" w:styleId="4Char2">
    <w:name w:val="标题 4 Char2"/>
    <w:basedOn w:val="a0"/>
    <w:link w:val="4"/>
    <w:uiPriority w:val="9"/>
    <w:rsid w:val="005B5D50"/>
    <w:rPr>
      <w:rFonts w:ascii="Cambria" w:hAnsi="Cambria"/>
      <w:b/>
      <w:bCs w:val="0"/>
      <w:kern w:val="2"/>
      <w:sz w:val="21"/>
      <w:szCs w:val="28"/>
    </w:rPr>
  </w:style>
  <w:style w:type="character" w:customStyle="1" w:styleId="5Char2">
    <w:name w:val="标题 5 Char2"/>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qFormat/>
    <w:rsid w:val="00DD256F"/>
    <w:pPr>
      <w:widowControl w:val="0"/>
    </w:pPr>
    <w:rPr>
      <w:rFonts w:ascii="Times New Roman" w:hAnsi="Times New Roman" w:cs="Times New Roman"/>
      <w:kern w:val="2"/>
    </w:rPr>
  </w:style>
  <w:style w:type="character" w:customStyle="1" w:styleId="Char3">
    <w:name w:val="批注文字 Char3"/>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1">
    <w:name w:val="批注主题 Char"/>
    <w:basedOn w:val="Char3"/>
    <w:link w:val="aa"/>
    <w:uiPriority w:val="99"/>
    <w:rsid w:val="00DD256F"/>
    <w:rPr>
      <w:rFonts w:ascii="Calibri" w:eastAsia="宋体" w:hAnsi="Calibri" w:cs="Times New Roman"/>
      <w:b/>
      <w:bCs w:val="0"/>
      <w:szCs w:val="21"/>
    </w:rPr>
  </w:style>
  <w:style w:type="paragraph" w:styleId="aa">
    <w:name w:val="annotation subject"/>
    <w:basedOn w:val="a5"/>
    <w:next w:val="a5"/>
    <w:link w:val="Char1"/>
    <w:uiPriority w:val="99"/>
    <w:unhideWhenUsed/>
    <w:rsid w:val="00DD256F"/>
    <w:rPr>
      <w:rFonts w:ascii="Calibri" w:hAnsi="Calibri"/>
      <w:b/>
      <w:bCs w:val="0"/>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val="0"/>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val="0"/>
      <w:kern w:val="2"/>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0"/>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Charb">
    <w:name w:val="标题 Char"/>
    <w:basedOn w:val="a0"/>
    <w:link w:val="af6"/>
    <w:uiPriority w:val="10"/>
    <w:rsid w:val="00F23D17"/>
    <w:rPr>
      <w:rFonts w:asciiTheme="majorHAnsi" w:hAnsiTheme="majorHAnsi" w:cstheme="majorBidi"/>
      <w:b/>
      <w:bCs w:val="0"/>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val="0"/>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3"/>
    <w:uiPriority w:val="99"/>
    <w:semiHidden/>
    <w:rsid w:val="005F6ED8"/>
    <w:rPr>
      <w:rFonts w:ascii="Times New Roman" w:eastAsia="宋体" w:hAnsi="Times New Roman" w:cs="Times New Roman"/>
      <w:b/>
      <w:bCs w:val="0"/>
      <w:szCs w:val="21"/>
    </w:rPr>
  </w:style>
  <w:style w:type="character" w:customStyle="1" w:styleId="7Char">
    <w:name w:val="标题 7 Char"/>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1">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71">
    <w:name w:val="7"/>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61">
    <w:name w:val="6"/>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rsid w:val="00AC41B4"/>
    <w:rPr>
      <w:rFonts w:ascii="Times New Roman" w:hAnsi="Times New Roman"/>
      <w:kern w:val="2"/>
      <w:sz w:val="21"/>
      <w:szCs w:val="21"/>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2">
    <w:name w:val="5"/>
    <w:uiPriority w:val="1"/>
    <w:semiHidden/>
    <w:unhideWhenUsed/>
  </w:style>
  <w:style w:type="table" w:customStyle="1" w:styleId="g3">
    <w:name w:val="g3"/>
    <w:uiPriority w:val="99"/>
    <w:semiHidden/>
    <w:unhideWhenUsed/>
    <w:tblPr>
      <w:tblInd w:w="0" w:type="dxa"/>
      <w:tblCellMar>
        <w:top w:w="0" w:type="dxa"/>
        <w:left w:w="108" w:type="dxa"/>
        <w:bottom w:w="0" w:type="dxa"/>
        <w:right w:w="108" w:type="dxa"/>
      </w:tblCellMar>
    </w:tblPr>
  </w:style>
  <w:style w:type="table" w:customStyle="1" w:styleId="g4">
    <w:name w:val="g4"/>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c">
    <w:uiPriority w:val="99"/>
    <w:rsid w:val="00C65930"/>
  </w:style>
  <w:style w:type="paragraph" w:customStyle="1" w:styleId="afd">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afe">
    <w:basedOn w:val="a"/>
    <w:next w:val="a9"/>
    <w:uiPriority w:val="34"/>
    <w:qFormat/>
    <w:rsid w:val="00AC3976"/>
    <w:pPr>
      <w:widowControl w:val="0"/>
      <w:ind w:firstLineChars="200" w:firstLine="420"/>
      <w:jc w:val="both"/>
    </w:pPr>
    <w:rPr>
      <w:rFonts w:ascii="Calibri" w:hAnsi="Calibri" w:cs="Times New Roman"/>
      <w:kern w:val="2"/>
      <w:szCs w:val="22"/>
    </w:rPr>
  </w:style>
  <w:style w:type="paragraph" w:customStyle="1" w:styleId="aff">
    <w:basedOn w:val="a"/>
    <w:next w:val="a9"/>
    <w:uiPriority w:val="34"/>
    <w:qFormat/>
    <w:rsid w:val="00E521D8"/>
    <w:pPr>
      <w:widowControl w:val="0"/>
      <w:ind w:firstLineChars="200" w:firstLine="420"/>
      <w:jc w:val="both"/>
    </w:pPr>
    <w:rPr>
      <w:rFonts w:ascii="Calibri" w:hAnsi="Calibri" w:cs="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宋体-方正超大字符集">
    <w:altName w:val="宋体"/>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A0F"/>
    <w:rsid w:val="00013B71"/>
    <w:rsid w:val="00013C02"/>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47DC0"/>
    <w:rsid w:val="000554CD"/>
    <w:rsid w:val="00055561"/>
    <w:rsid w:val="000565A1"/>
    <w:rsid w:val="0005740A"/>
    <w:rsid w:val="00061F65"/>
    <w:rsid w:val="000633F4"/>
    <w:rsid w:val="00063874"/>
    <w:rsid w:val="00063A46"/>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1881"/>
    <w:rsid w:val="000B3464"/>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00BB"/>
    <w:rsid w:val="00151EE9"/>
    <w:rsid w:val="00152DC3"/>
    <w:rsid w:val="00152F0F"/>
    <w:rsid w:val="0015578A"/>
    <w:rsid w:val="00156761"/>
    <w:rsid w:val="00157128"/>
    <w:rsid w:val="00162B35"/>
    <w:rsid w:val="00165D2C"/>
    <w:rsid w:val="00167914"/>
    <w:rsid w:val="00167B4F"/>
    <w:rsid w:val="001705F9"/>
    <w:rsid w:val="001722CC"/>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C3F"/>
    <w:rsid w:val="001C18E2"/>
    <w:rsid w:val="001C2312"/>
    <w:rsid w:val="001C6758"/>
    <w:rsid w:val="001D261F"/>
    <w:rsid w:val="001D2ED1"/>
    <w:rsid w:val="001E2A87"/>
    <w:rsid w:val="001E649A"/>
    <w:rsid w:val="001E6954"/>
    <w:rsid w:val="001E7AC2"/>
    <w:rsid w:val="001F792E"/>
    <w:rsid w:val="001F7AEB"/>
    <w:rsid w:val="00202BF5"/>
    <w:rsid w:val="00203E4B"/>
    <w:rsid w:val="002040F5"/>
    <w:rsid w:val="002118F6"/>
    <w:rsid w:val="00214451"/>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3DA8"/>
    <w:rsid w:val="00255510"/>
    <w:rsid w:val="00262061"/>
    <w:rsid w:val="0026700C"/>
    <w:rsid w:val="00267758"/>
    <w:rsid w:val="0027269C"/>
    <w:rsid w:val="00277A8A"/>
    <w:rsid w:val="002806A5"/>
    <w:rsid w:val="00282709"/>
    <w:rsid w:val="00284D8E"/>
    <w:rsid w:val="00291691"/>
    <w:rsid w:val="002939B4"/>
    <w:rsid w:val="00295B2D"/>
    <w:rsid w:val="00296AA3"/>
    <w:rsid w:val="002A01D2"/>
    <w:rsid w:val="002A047F"/>
    <w:rsid w:val="002A133C"/>
    <w:rsid w:val="002A1B3D"/>
    <w:rsid w:val="002A3D43"/>
    <w:rsid w:val="002A7833"/>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21D6D"/>
    <w:rsid w:val="00323E29"/>
    <w:rsid w:val="0032625F"/>
    <w:rsid w:val="003262C7"/>
    <w:rsid w:val="00326ECB"/>
    <w:rsid w:val="00331E96"/>
    <w:rsid w:val="003333AF"/>
    <w:rsid w:val="00335DE6"/>
    <w:rsid w:val="00342477"/>
    <w:rsid w:val="00343D04"/>
    <w:rsid w:val="00344D91"/>
    <w:rsid w:val="00347369"/>
    <w:rsid w:val="00353AE0"/>
    <w:rsid w:val="00356A92"/>
    <w:rsid w:val="00357D61"/>
    <w:rsid w:val="00363E3B"/>
    <w:rsid w:val="0037315D"/>
    <w:rsid w:val="00374D45"/>
    <w:rsid w:val="00377616"/>
    <w:rsid w:val="003804EA"/>
    <w:rsid w:val="00381BC0"/>
    <w:rsid w:val="00382F4F"/>
    <w:rsid w:val="00386864"/>
    <w:rsid w:val="0039064D"/>
    <w:rsid w:val="003908FA"/>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2790"/>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763F"/>
    <w:rsid w:val="00487A62"/>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3DAB"/>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401F"/>
    <w:rsid w:val="004F6AED"/>
    <w:rsid w:val="004F7002"/>
    <w:rsid w:val="005027B4"/>
    <w:rsid w:val="005027F0"/>
    <w:rsid w:val="00503995"/>
    <w:rsid w:val="00504773"/>
    <w:rsid w:val="00506383"/>
    <w:rsid w:val="005068BC"/>
    <w:rsid w:val="005127FE"/>
    <w:rsid w:val="00516D73"/>
    <w:rsid w:val="00520485"/>
    <w:rsid w:val="00522F6B"/>
    <w:rsid w:val="00523110"/>
    <w:rsid w:val="00523875"/>
    <w:rsid w:val="00524D62"/>
    <w:rsid w:val="00525721"/>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65C3"/>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56BC"/>
    <w:rsid w:val="0058588D"/>
    <w:rsid w:val="0059545D"/>
    <w:rsid w:val="005A2E6F"/>
    <w:rsid w:val="005A6D6C"/>
    <w:rsid w:val="005A6ED8"/>
    <w:rsid w:val="005B2C3C"/>
    <w:rsid w:val="005B3CB6"/>
    <w:rsid w:val="005B5439"/>
    <w:rsid w:val="005C028E"/>
    <w:rsid w:val="005C2D90"/>
    <w:rsid w:val="005C4B09"/>
    <w:rsid w:val="005C5DA2"/>
    <w:rsid w:val="005D2544"/>
    <w:rsid w:val="005D64A0"/>
    <w:rsid w:val="005D6837"/>
    <w:rsid w:val="005D6C4C"/>
    <w:rsid w:val="005E2D1E"/>
    <w:rsid w:val="005E3B88"/>
    <w:rsid w:val="005E4703"/>
    <w:rsid w:val="005E61F9"/>
    <w:rsid w:val="005E63F7"/>
    <w:rsid w:val="005E7CE3"/>
    <w:rsid w:val="005F0430"/>
    <w:rsid w:val="005F1E03"/>
    <w:rsid w:val="005F2DCE"/>
    <w:rsid w:val="005F3BA5"/>
    <w:rsid w:val="005F589F"/>
    <w:rsid w:val="005F5C28"/>
    <w:rsid w:val="006008DC"/>
    <w:rsid w:val="00601FDC"/>
    <w:rsid w:val="0060301F"/>
    <w:rsid w:val="00610B71"/>
    <w:rsid w:val="006126EC"/>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53689"/>
    <w:rsid w:val="00653904"/>
    <w:rsid w:val="00654ABD"/>
    <w:rsid w:val="0065606C"/>
    <w:rsid w:val="00664E7A"/>
    <w:rsid w:val="0066607A"/>
    <w:rsid w:val="006679B5"/>
    <w:rsid w:val="00667ED8"/>
    <w:rsid w:val="0067183E"/>
    <w:rsid w:val="00671DB1"/>
    <w:rsid w:val="00672440"/>
    <w:rsid w:val="00674B33"/>
    <w:rsid w:val="0067564A"/>
    <w:rsid w:val="00675684"/>
    <w:rsid w:val="00676119"/>
    <w:rsid w:val="0068287F"/>
    <w:rsid w:val="0069152F"/>
    <w:rsid w:val="00696D0B"/>
    <w:rsid w:val="006979F0"/>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1627"/>
    <w:rsid w:val="00712509"/>
    <w:rsid w:val="0071327A"/>
    <w:rsid w:val="007172CA"/>
    <w:rsid w:val="00731723"/>
    <w:rsid w:val="00732BBD"/>
    <w:rsid w:val="00734566"/>
    <w:rsid w:val="007355F3"/>
    <w:rsid w:val="00740175"/>
    <w:rsid w:val="00742B8F"/>
    <w:rsid w:val="007433AC"/>
    <w:rsid w:val="00743F53"/>
    <w:rsid w:val="00744AC2"/>
    <w:rsid w:val="0074600A"/>
    <w:rsid w:val="007534BD"/>
    <w:rsid w:val="00753789"/>
    <w:rsid w:val="0075396A"/>
    <w:rsid w:val="007571F3"/>
    <w:rsid w:val="00760883"/>
    <w:rsid w:val="00764A07"/>
    <w:rsid w:val="00765FF6"/>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140C"/>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18D8"/>
    <w:rsid w:val="00873818"/>
    <w:rsid w:val="00873F7F"/>
    <w:rsid w:val="00874239"/>
    <w:rsid w:val="00877A6D"/>
    <w:rsid w:val="00882006"/>
    <w:rsid w:val="00884EC1"/>
    <w:rsid w:val="00885BC5"/>
    <w:rsid w:val="00886903"/>
    <w:rsid w:val="00890F00"/>
    <w:rsid w:val="00891373"/>
    <w:rsid w:val="0089283A"/>
    <w:rsid w:val="0089696C"/>
    <w:rsid w:val="00897A46"/>
    <w:rsid w:val="008A12DA"/>
    <w:rsid w:val="008A5DB2"/>
    <w:rsid w:val="008B1A1A"/>
    <w:rsid w:val="008B1FF2"/>
    <w:rsid w:val="008B231B"/>
    <w:rsid w:val="008B4BFE"/>
    <w:rsid w:val="008B691B"/>
    <w:rsid w:val="008C255E"/>
    <w:rsid w:val="008C3D5E"/>
    <w:rsid w:val="008D4FC7"/>
    <w:rsid w:val="008D59A1"/>
    <w:rsid w:val="008E0178"/>
    <w:rsid w:val="008E0994"/>
    <w:rsid w:val="008E42C5"/>
    <w:rsid w:val="008F0B49"/>
    <w:rsid w:val="008F16CD"/>
    <w:rsid w:val="008F3574"/>
    <w:rsid w:val="008F4EA3"/>
    <w:rsid w:val="009036E4"/>
    <w:rsid w:val="00904A3E"/>
    <w:rsid w:val="00904B95"/>
    <w:rsid w:val="009050AC"/>
    <w:rsid w:val="00906D82"/>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203F"/>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A407F"/>
    <w:rsid w:val="00AA4A42"/>
    <w:rsid w:val="00AB22E0"/>
    <w:rsid w:val="00AB3FDB"/>
    <w:rsid w:val="00AB431D"/>
    <w:rsid w:val="00AB49FC"/>
    <w:rsid w:val="00AB4F81"/>
    <w:rsid w:val="00AB7DCC"/>
    <w:rsid w:val="00AC3C53"/>
    <w:rsid w:val="00AC5F56"/>
    <w:rsid w:val="00AC65C2"/>
    <w:rsid w:val="00AC7870"/>
    <w:rsid w:val="00AD1DD9"/>
    <w:rsid w:val="00AD55AC"/>
    <w:rsid w:val="00AE09D4"/>
    <w:rsid w:val="00AE33B7"/>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5B52"/>
    <w:rsid w:val="00B80537"/>
    <w:rsid w:val="00B81785"/>
    <w:rsid w:val="00B84141"/>
    <w:rsid w:val="00B84645"/>
    <w:rsid w:val="00B85C61"/>
    <w:rsid w:val="00B917D9"/>
    <w:rsid w:val="00B94B8B"/>
    <w:rsid w:val="00BA1623"/>
    <w:rsid w:val="00BA3F3A"/>
    <w:rsid w:val="00BA45EF"/>
    <w:rsid w:val="00BB2D98"/>
    <w:rsid w:val="00BB2FE6"/>
    <w:rsid w:val="00BB64AF"/>
    <w:rsid w:val="00BC285D"/>
    <w:rsid w:val="00BC37E4"/>
    <w:rsid w:val="00BC44A2"/>
    <w:rsid w:val="00BC6582"/>
    <w:rsid w:val="00BD038E"/>
    <w:rsid w:val="00BD1760"/>
    <w:rsid w:val="00BD272F"/>
    <w:rsid w:val="00BD2DA7"/>
    <w:rsid w:val="00BE0542"/>
    <w:rsid w:val="00BE326D"/>
    <w:rsid w:val="00BE5660"/>
    <w:rsid w:val="00BE5E61"/>
    <w:rsid w:val="00BF2714"/>
    <w:rsid w:val="00BF278F"/>
    <w:rsid w:val="00BF2A9F"/>
    <w:rsid w:val="00BF5D15"/>
    <w:rsid w:val="00BF7208"/>
    <w:rsid w:val="00C003A4"/>
    <w:rsid w:val="00C018C9"/>
    <w:rsid w:val="00C054C7"/>
    <w:rsid w:val="00C0767E"/>
    <w:rsid w:val="00C078B0"/>
    <w:rsid w:val="00C100A3"/>
    <w:rsid w:val="00C10164"/>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516C"/>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AAC"/>
    <w:rsid w:val="00C87130"/>
    <w:rsid w:val="00C953FB"/>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4A95"/>
    <w:rsid w:val="00D162E1"/>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4E6"/>
    <w:rsid w:val="00DB797A"/>
    <w:rsid w:val="00DC08D5"/>
    <w:rsid w:val="00DC1EB4"/>
    <w:rsid w:val="00DC1FE5"/>
    <w:rsid w:val="00DC5A17"/>
    <w:rsid w:val="00DC639E"/>
    <w:rsid w:val="00DC7D1C"/>
    <w:rsid w:val="00DD0A6A"/>
    <w:rsid w:val="00DD4CDB"/>
    <w:rsid w:val="00DD6A35"/>
    <w:rsid w:val="00DD7C5E"/>
    <w:rsid w:val="00DE02C2"/>
    <w:rsid w:val="00DE3145"/>
    <w:rsid w:val="00DE68D4"/>
    <w:rsid w:val="00DE7148"/>
    <w:rsid w:val="00DF0AA5"/>
    <w:rsid w:val="00DF100E"/>
    <w:rsid w:val="00DF64A7"/>
    <w:rsid w:val="00DF6DB3"/>
    <w:rsid w:val="00DF7366"/>
    <w:rsid w:val="00E00C93"/>
    <w:rsid w:val="00E02EBD"/>
    <w:rsid w:val="00E0415A"/>
    <w:rsid w:val="00E05D24"/>
    <w:rsid w:val="00E11CBA"/>
    <w:rsid w:val="00E14259"/>
    <w:rsid w:val="00E1473C"/>
    <w:rsid w:val="00E1571C"/>
    <w:rsid w:val="00E15924"/>
    <w:rsid w:val="00E17B79"/>
    <w:rsid w:val="00E22970"/>
    <w:rsid w:val="00E22EA6"/>
    <w:rsid w:val="00E248F2"/>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A688E"/>
    <w:rsid w:val="00FB17A2"/>
    <w:rsid w:val="00FB1807"/>
    <w:rsid w:val="00FB1A83"/>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5660"/>
    <w:rPr>
      <w:color w:val="auto"/>
    </w:rPr>
  </w:style>
  <w:style w:type="paragraph" w:customStyle="1" w:styleId="01440CB35EB845EE9FE932BAC93BB89F">
    <w:name w:val="01440CB35EB845EE9FE932BAC93BB89F"/>
    <w:rsid w:val="00744AC2"/>
    <w:pPr>
      <w:widowControl w:val="0"/>
      <w:jc w:val="both"/>
    </w:pPr>
  </w:style>
  <w:style w:type="paragraph" w:customStyle="1" w:styleId="3C7F1B303EC0453291CEFB5CFDEA97E8">
    <w:name w:val="3C7F1B303EC0453291CEFB5CFDEA97E8"/>
    <w:rsid w:val="00744AC2"/>
    <w:pPr>
      <w:widowControl w:val="0"/>
      <w:jc w:val="both"/>
    </w:pPr>
  </w:style>
  <w:style w:type="paragraph" w:customStyle="1" w:styleId="D574E2ED294445D996FCE0B452E25338">
    <w:name w:val="D574E2ED294445D996FCE0B452E25338"/>
    <w:rsid w:val="00744AC2"/>
    <w:pPr>
      <w:widowControl w:val="0"/>
      <w:jc w:val="both"/>
    </w:pPr>
  </w:style>
  <w:style w:type="paragraph" w:customStyle="1" w:styleId="D03F722DEC924607A138B6DD949EEFAF">
    <w:name w:val="D03F722DEC924607A138B6DD949EEFAF"/>
    <w:rsid w:val="004C3DAB"/>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浙江中国轻纺城集团股份有限公司</clcid-cgi:GongSiFaDingZhongWenMingCheng>
  <clcid-mr:GongSiFuZeRenXingMing xmlns:clcid-mr="clcid-mr">潘建华</clcid-mr:GongSiFuZeRenXingMing>
  <clcid-mr:ZhuGuanKuaiJiGongZuoFuZeRenXingMing xmlns:clcid-mr="clcid-mr">邬建昌</clcid-mr:ZhuGuanKuaiJiGongZuoFuZeRenXingMing>
  <clcid-mr:KuaiJiJiGouFuZeRenXingMing xmlns:clcid-mr="clcid-mr">邬建昌</clcid-mr:KuaiJiJiGouFuZeRenXingMing>
  <clcid-cgi:GongSiFaDingDaiBiaoRen xmlns:clcid-cgi="clcid-cgi">潘建华</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324,530,711.67</clcid-pte:FeiLiuDongXingZiChanChuZhiSunYiBaoKuoYiJiTiZiChanJianZhiZhunBeiDeChongXiaoBuFenFeiJingChangXingSunYiXiangMu>
  <clcid-pte:FeiJingChangXingSunYiZhongYueQuanShenPiHuoWuZhengShiPiZhunWenJianDeShuiShouFanHuanJianMian xmlns:clcid-pte="clcid-pte">   </clcid-pte:FeiJingChangXingSunYiZhongYueQuanShenPiHuoWuZhengShiPiZhunWenJianDeShuiShouFanHuanJianMian>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1,448,791.32</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1,739,054.02</clcid-pte:WeiTuoTaRenTouZiHuoGuanLiZiChanDeSunYiFeiJingChangXingSunYiXiangMu>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48,837.79</clcid-pte:ChuShangShuGeXiangZhiWaiDeQiTaYingYeWaiShouZhiJingE>
  <clcid-pte:ChuShangShuGeXiangZhiWaiDeQiTaYingYeWaiShouZhiJingEShuoMing xmlns:clcid-pte="clcid-pte"/>
  <clcid-pte:QiTaFeiJingChangXingSunYiXiangMu xmlns:clcid-pte="clcid-pte">50,957.02</clcid-pte:QiTaFeiJingChangXingSunYiXiangMu>
  <clcid-pte:QiTaFeiJingChangXingSunYiXiangMuShuoMing xmlns:clcid-pte="clcid-pte"/>
  <clcid-pte:FeiJingChangXingSunYiXiangMuZhongShaoShuGuDongQuanYiYingXiangE xmlns:clcid-pte="clcid-pte">-18,903.68</clcid-pte:FeiJingChangXingSunYiXiangMuZhongShaoShuGuDongQuanYiYingXiangE>
  <clcid-pte:FeiJingChangXingSunYiXiangMuZhongShaoShuGuDongQuanYiYingXiangEShuoMing xmlns:clcid-pte="clcid-pte"/>
  <clcid-pte:FeiJingChangXingSunYiDeKouChuXiangMuDuiSuoDeShuiDeYingXiang xmlns:clcid-pte="clcid-pte">-81,770,988.28</clcid-pte:FeiJingChangXingSunYiDeKouChuXiangMuDuiSuoDeShuiDeYingXiang>
  <clcid-pte:FeiJingChangXingSunYiDeKouChuXiangMuDuiSuoDeShuiDeYingXiangShuoMing xmlns:clcid-pte="clcid-pte"/>
  <clcid-pte:KouChuDeFeiJingChangXingSunYiHeJi xmlns:clcid-pte="clcid-pte">246,136,517.47</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namespaceDeclare prefix="clcid-sce" namespaceURI="http://www.xbrl-cn.org/cn/lcid/fs/sce/2006-12-31"/>
  <m:document name="" version="0.1" optimized="true" originalVersion="0.1" taggingType="Axis" fallbackIntervalCalc="true" cryptoType="SM4" siblingTextSaved="true">
    <m:item xlName="_GBC_704b7b03ea3f4a93b8d4655a09b2ff61" concept="clcid-gcd:GongSiDaiMa" label="公司代码" keyCode="GONGSI_DAIMA" keyAction="5"/>
    <m:item xlName="_GBC_0384ae715a1e4b4894a29e4d27f5bef4" concept="clcid-gcd:GongSiJianCheng" label="公司简称" keyCode="GONGSI_JIANCHENG" keyAction="5"/>
    <m:item xlName="_GBC_ef279e32efc14c6bb521c62ff1f265ba" concept="clcid-cgi:GongSiFaDingZhongWenMingCheng" label="公司法定中文名称">
      <m:simpleRule dataType="Any" comparator="None" minOccurs="1"/>
    </m:item>
    <m:section xlName="_SEC_d5e0e82062cc4f3cb5a290078031cbd7" title="董事会及董事声明" checkKey="!无法保证" summaryGuid="_SEC_cfbf6931f3444f44940972008f086a29" helpId="101001001" primarySection="_SEC_d5e0e82062cc4f3cb5a290078031cbd7" optionText="公司全体董监高保证内容真实、准确、完整" optionGroupTitle="董事会及董事声明情况"/>
    <m:section xlName="_SEC_0bd09595636a40e9a57d708860ca9135" title="董事、监事、高级管理人员无法保证的声明" afterEmptyPhCount="0" checkKey="无法保证" ignorePeriod="1" summaryGuid="_SEC_cfbf6931f3444f44940972008f086a29" helpId="101001003" primarySection="_SEC_d5e0e82062cc4f3cb5a290078031cbd7" optionText="公司部分董监高无法保证内容真实、准确、完整" activeContentOption="_GBC_c39714d4523c4f26bc10a8bd552c9a0c" optionGroupTitle="董事会及董事声明情况"/>
    <m:section xlName="_GBC_1b1325bf1ae840869be71054a10ad268" title="公司全体董事出席董事会会议。" checkKey="全体董事出席&amp;!未出席&amp;!未能出席&amp;!未亲自出席&amp;!委托" summaryGuid="_SEC_0200e9b183e741738a0cbf26f533dc77" helpId="101001003" helpText="注：如有董事未出席董事会，应当单独列示其姓名。这里的出席指的是亲自出席" primarySection="_GBC_1b1325bf1ae840869be71054a10ad268" optionText="全体出席" optionGroupTitle="董事会出席情况" afterEmptyParagraphs="1"/>
    <m:section xlName="_GBC_782ae2efbebb4873980d40bd21713c00" title="未出席董事情况" checkKey="!全体出席" summaryGuid="_SEC_0200e9b183e741738a0cbf26f533dc77" helpId="101001003" helpText="注：如有董事未出席董事会，应当单独列示其姓名。这里的出席指的是亲自出席" primarySection="_GBC_1b1325bf1ae840869be71054a10ad268" optionText="有未出席情况" optionGroupTitle="董事会出席情况"/>
    <m:section xlName="_GBC_07370c6ee32a4bea8271133440d087fd" title="本年度报告未经审计。" checkKey="!带强调事项段或其他事项段的无保留意见&amp;!保留意见&amp;!无法表示意见&amp;!否定意见&amp;!标准无保留意见" summaryGuid="_SEC_6bd7e9a7daad491ca88a8b61c8ca9156" helpId="101001004" primarySection="_GBC_07370c6ee32a4bea8271133440d087fd" optionText="未经审计" activeContentOption="_GBC_07370c6ee32a4bea8271133440d087fd" optionGroupTitle="审计报告情况"/>
    <m:section xlName="_GBC_03a09ae7cff4426393cc0d64b59cc810" title="事务所为本公司出具了标准无保留意见的审计报告。" checkKey="!带强调事项段或其他事项段的无保留意见&amp;!无法表示意见&amp;!否定意见&amp;!未经审计" summaryGuid="_SEC_6bd7e9a7daad491ca88a8b61c8ca9156" helpId="101001004" primarySection="_GBC_07370c6ee32a4bea8271133440d087fd" optionText="标准无保留意见" optionGroupTitle="审计报告情况"/>
    <m:section xlName="_GBC_a3cb6d3de6c1425cb1ae504871e39a94" title="非标意见说明" checkKey="!标准无保留意见&amp;!未经审计" summaryGuid="_SEC_6bd7e9a7daad491ca88a8b61c8ca9156" helpId="101001004" primarySection="_GBC_07370c6ee32a4bea8271133440d087fd" optionText="非标意见" optionGroupTitle="审计报告情况"/>
    <m:section xlName="_GBC_04b137e7f87b43b8812b2c33bd605e04" title="公司负责人等声明" helpId="101001005"/>
    <m:section xlName="_GBC_21c095fa67114a208ee8411405e3a22a" title="经董事会审议的报告期利润分配预案或公积金转增股本预案" convertSummaryRule="NoConvert" helpId="101001007"/>
    <m:section xlName="_GBC_cc24ced211694e75b40a9765d2616e01" title="前瞻性陈述的风险声明" helpId="102001006" helpText="注：如半年度报告涉及未来计划等前瞻性陈述，同时附有相应的警示性陈述，则应当声明该计划不构成公司对投资者的实质承诺，请投资者注意投资风险。 "/>
    <m:section xlName="_GBC_70f733efbc484640a48089ddc49bf2b9" title="是否存在被控股股东及其关联方非经营性占用资金情况"/>
    <m:section xlName="_GBC_0b5725dfa5c04f85874bece4083eddb4" title="是否存在违反规定决策程序对外提供担保的情况" convertSummaryRule="NoConvert"/>
    <m:section xlName="_SEC_f8924de2a90b4f29b727c0dcf0bfd58a" title=""/>
    <m:section xlName="_SEC_765dd5e867e04417bfcc7ba07f902949" title="重大风险提示" helpId="112001203"/>
    <m:section xlName="_GBC_b8bb35c675b44fbdaf150c1114447d89" title="重要提示的其他情况说明"/>
    <m:section xlName="_SEC_821e9eb80bde4a9883ae71815f226d98" title="备查文件目录" convertSummaryRule="NoConvert" helpId="110002018" helpText="载有公司负责人、主管会计工作负责人、会计机构负责人（会计主管人员）签名并盖章的财务报表。\n载有会计师事务所盖章、注册会计师签名并盖章的审计报告原件（如有）。\n报告期内公开披露过的所有公司文件的正本及公告的原稿。\n在其他证券市场公布的半年度报告。"/>
    <m:section xlName="_GBC_5d2d156d1e654b289921f6ca279d0332" title="释义" ignorePeriod="1" convertSummaryRule="NoConvert" helpId="101001008"/>
    <m:section xlName="_GBC_aa763dfc67ed4eac9000c019cc1ff258" title="公司信息" ignorePeriod="1" convertSummaryRule="NoConvert" helpId="102001001"/>
    <m:section xlName="_GBC_c68db6bd18a148f3a9683d04b791123b" title="联系人和联系方式" ignorePeriod="1" convertSummaryRule="NoConvert" helpId="102001002">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3b2e98069dfe4938a93e32b37561ce15" title="基本情况变更简介公司注册地址公司注册地址的邮政编码（..." helpId="102001003"/>
    <m:section xlName="_GBC_20a39c6141734cc19616660ebf1a0dfa" title="信息披露及备置地点变更情况简介" ignorePeriod="1" convertSummaryRule="NoConvert" helpId="102001004"/>
    <m:section xlName="_GBC_f73e31215837403db78d7a2ed15723c6" title="公司股票简况" ignorePeriod="1" helpId="102001005" helpText="注：本项可选填“A股”、“B股”、“H股”或其他。"/>
    <m:section xlName="_GBC_cd186ef4acaf4e28b71fed998e691ebd" title="其他有关资料" ignorePeriod="1" convertSummaryRule="NoConvert" helpId="102001008"/>
    <m:item xlName="_GBC_c7cd0dd826b247dbba8cc8b1a811aefb" indRef="1" concept="clcid-ci-ar:DanWeiBaoGaoQiMoGongSiQianSanNianZhuYaoKuaiJiShuJuHeCaiWuZhiBiao" label="单位：报告期末公司前三年主要会计数据和财务指标" selectOptions="_buildInScales" controlType="Combobox" cellType="Scale"/>
    <m:item xlName="_GBC_2df6a5d441324c13bcf6c4c54ac41eb0" indRef="2" concept="clcid-ci-ar:BiZhongBaoGaoQiMoGongSiQianSanNianZhuYaoKuaiJiShuJuHeCaiWuZhiBiao" label="币种：报告期末公司前三年主要会计数据和财务指标" selectOptions="_buildInISO4217" controlType="Combobox" cellType="Measure"/>
    <m:section xlName="_GBC_aea1fefe2cc54d88a8a870982a41d97a" title="主要会计数据(无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无追溯调整" activeContentOption="_GBC_ae1e7c9f562c42d3b68129ca8edb8f91" optionGroupTitle="主要会计数据和财务指标情况" optionTargetConcept="clcid-ci-ar:ShiFouZhuiSuTiaoZheng" optionTargetConceptValue="无追溯调整"/>
    <m:section xlName="_GBC_f3826dda988749e78931d3af98058157" title="主要会计数据(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追溯调整" optionGroupTitle="主要会计数据和财务指标情况" optionTargetConcept="clcid-ci-ar:ShiFouZhuiSuTiaoZheng" optionTargetConceptValue="追溯调整"/>
    <m:section xlName="_GBC_b44cc48c2c094fe699f563d257345cf5" title="主要财务指标(无追溯)" rules="R2015_R2_001" checkKey="!调整" helpId="103004001" helpText="注1：涉及非经常性损益的，都应当按照《公开发行证券的公司信息披露解释性公告第1号-非经常性损益(2014)》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n注7：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 primarySection="_GBC_b44cc48c2c094fe699f563d257345cf5" optionText="无追溯调整" activeContentOption="_GBC_4758ff96ce404c01979372535152a8f5" optionGroupTitle="主要会计数据和财务指标情况" optionTargetConcept="clcid-ci-ar:ShiFouZhuiSuTiaoZheng" optionTargetConceptValue="无追溯调整"/>
    <m:section xlName="_GBC_f2e015828f0e4c85978a15defdf078a0" title="主要财务指标(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追溯调整" optionGroupTitle="主要会计数据和财务指标情况" optionTargetConcept="clcid-ci-ar:ShiFouZhuiSuTiaoZheng" optionTargetConceptValue="追溯调整"/>
    <m:section xlName="_GBC_89dd4b4cf79140928f55be83e164f009" title="公司主要会计数据和财务指标的说明" rules="R2015_R2_001" convertSummaryRule="NoConvert" helpId="103004001"/>
    <m:item xlName="_GBC_bdabc18d82504a7696c49b78e67b7ce4" concept="clcid-ci-ar:ShiFouShiYongJingNeiWaiHuiJiZhunZeXiaHuiJiShuJuChaYi" label="是否适用：境内外会计准则下会计数据差异" selectOptions="_buildInAppliance" controlType="CustomCheckbox" cRanges="{&quot;StartName&quot;:&quot;_GBC_bdabc18d82504a7696c49b78e67b7ce4&quot;,&quot;EndName&quot;:&quot;_GBC_b29c1fea910b4dfca31323fe84213a44&quot;,&quot;CType&quot;:1,&quot;DisplayText&quot;:null}"/>
    <m:section xlName="_GBC_088e8e183b6741d29b9f742440278698" title="同时按照国际会计准则与按中国会计准则披露的差异" rules="R2015_R2_002" convertSummaryRule="NoConvert" helpId="103002001"/>
    <m:section xlName="_GBC_2f705e4eae72458eb00a3440cec6f7c7" title="同时按照境外会计准则与按中国会计准则披露的差异" rules="R2015_R2_002" convertSummaryRule="NoConvert" helpId="103002001" helpText="注：境内外会计准则下会计数据差异填列合并报表数据。"/>
    <m:section xlName="_GBC_b29c1fea910b4dfca31323fe84213a44" title="境内外会计准则差异的说明" rules="R2015_R2_002" convertSummaryRule="NoConvert" helpId="103002001"/>
    <m:section xlName="_SEC_6b3a30f21554473ebcafb7d5a1e81dd0" title="非经常性损益项目和金额" helpText="1.各非经常性损益项目按税前金额列示。\n2.非经常性损益项目中的损失类应以负数填写。\n3.自定义科目全部填入“其他符合非经常性损益定义的损益项目”，并在该项目附注中说明具体情况。"/>
    <m:section xlName="_SEC_f0fd25af6ad74f0ca3f0f854d859e183" title="将《公开发行证券的公司信息披露解释性公告第1号——非经常性损..."/>
    <m:section xlName="_GBC_129e81c113f94ab2b6af974b5d24abc6" title="其他财务和业务数据"/>
    <m:section xlName="_SEC_30613ac4c1d74a918acca2b58acc457d" title="报告期内公司所从事的主要业务、经营模式及行业情况说明" rules="R2015_R3_001" helpId="101001009" helpText="公司应当简要介绍报告期内公司所属行业发展情况、主要业务、主要产品及其用途、经营模式、市场地位、主要的业绩驱动因素等发生的主要变化情况。"/>
    <m:section xlName="_SEC_95fcc6373f8d4d92bdccbe04323713c4" title="报告期内核心竞争力分析" rules="R2015_R3_001" helpId="112001209" helpText="公司应当披露报告期内核心竞争力（包括核心管理团队、关键技术人员、专有设备、专利、非专利技术、特许经营权、土地使用权、水面养殖权、探矿权、采矿权、独特经营方式和盈利模式、允许他人使用自己所有的资源要素或作为被许可方使用他人资源要素等）的重要变化及对公司所产生的影响。发生因核心管理团队或关键技术人员离职、设备或技术升级换代、特许经营权丧失等导致公司核心竞争力受到严重影响的，公司应当详细分析，并说明拟采取的相应措施。"/>
    <m:section xlName="_GBC_ba3734a9f27a452095f3115c17f4b09e" title="经营情况的讨论与分析" convertSummaryRule="NoConvert" helpId="104001002"/>
    <m:section xlName="_SEC_5c790aea31ad48bb8832d20c53fcc625" title="报告期内公司经营情况的重大变化，以及报告期内发生的对公司经营..." helpId="110002108"/>
    <m:section xlName="_GBC_281bf95299804381a41f7dd82e2c19f3" title="财务报表相关科目变动分析表" helpId="108001001"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GBC_2346c2f60a0d447bb4e68d1cdeb1ae6e" title="公司利润构成或利润来源发生重大变动的详细说明" convertSummaryRule="NoConvert" helpId="108001001"/>
    <m:section xlName="_SEC_8eca3e31ebef41f0bccb8c1e5fae0579" title="非主营业务导致利润重大变化的说明" helpId="108005007"/>
    <m:item xlName="_GBC_7e768f46f428417e8696bff3cfaf9902" concept="clcid-ci-ar:ShiFouShiYongZiChanFuZhaiQingKuangFenXi" label="是否适用：资产、负债情况分析" selectOptions="_buildInAppliance" controlType="CustomCheckbox" cRanges="{&quot;StartName&quot;:&quot;_GBC_7e768f46f428417e8696bff3cfaf9902&quot;,&quot;EndName&quot;:&quot;_SEC_a3069c29080242b4a4de48db80a4164e&quot;,&quot;CType&quot;:1,&quot;DisplayText&quot;:null}"/>
    <m:section xlName="_SEC_6223798588db4238825d68a423f52705" title="资产负债情况分析表" helpId="108005004" axisType="Column"/>
    <m:item xlName="_GBC_95d71e9a9dcd4966863ba2859a3bf0b7" concept="clcid-ci-ar:ShiFouShiYongJingWaiZiChanQingKuang" label="是否适用：境外资产情况 " selectOptions="_buildInAppliance" controlType="CustomCheckbox" cRanges="[{&quot;StartName&quot;:&quot;_GBC_95d71e9a9dcd4966863ba2859a3bf0b7&quot;,&quot;EndName&quot;:&quot;_SEC_1054cd8b91c348ed94f7bc925d57ba7b&quot;,&quot;CType&quot;:1}]"/>
    <m:section xlName="_SEC_7f2308a9bb284441948806ea6c09c608" title="" helpId="108005004"/>
    <m:section xlName="_SEC_d3282e023dd342148088e8b62a141d34" title="境外资产占比较高的相关说明" helpId="101001042" helpText="若境外资产占总资产的比例大于或等于30%，一般认为境外资产占比较高。在此基础上，公司可以根据境外资产贡献收入、利润等情况，判断是否构成重要境外资产，进行披露。"/>
    <m:section xlName="_SEC_1054cd8b91c348ed94f7bc925d57ba7b" title="其他说明"/>
    <m:section xlName="_SEC_390cddc4349f46b4bcccd468c3e69d14" title="截至报告期末主要资产受限情" helpId="108005004"/>
    <m:section xlName="_SEC_a3069c29080242b4a4de48db80a4164e" title="其他说明" helpId="108005004"/>
    <m:section xlName="_SEC_e7a08c655c9844a8b5127e2ae800064c" title="对外股权投资总体分析" convertSummaryRule="NoConvert" helpId="108005001" helpText="公司应当介绍本半年度投资情况，分析报告期内公司投资额同比变化情况。"/>
    <m:section xlName="_SEC_72e4a7e3254a45e8898d094084d31b27" title="重大的股权投资" helpId="108005002" helpText="对报告期内获取的重大的股权投资，公司应当披露被投资公司名称、主要业务、投资份额和持股比例、资金来源、合作方、投资期限、产品类型、预计收益、本期投资盈亏、是否涉诉等信息。"/>
    <m:section xlName="_SEC_ac9932f6d2bb4e35b86dbcc496bca6c4" title="重大的非股权投资" helpId="108005003" helpText="对报告期内正在进行的重大的非股权投资，公司应当披露项目本半年度和累计实际投入情况、资金来源、项目的进度及预计收益。若项目已产生收益，应当说明收益情况；未达到计划进度和收益的，应当说明原因。"/>
    <m:section xlName="_SEC_e1149f3e433f42c9895dce036b5525db" title="以公允价值计量的金融资产" helpId="112001210" helpText="对报告期内持有的以公允价值计量的境内外股票、基金、债券、信托产品、期货、金融衍生工具等金融资产的初始投资成本、资金来源、报告期内购入或售出及投资收益情况、公允价值变动情况等进行披露。"/>
    <m:section xlName="_SEC_04b9238e9d184f1bab78bd58a24f46ef" title="重大资产和股权出售" helpId="110005010" helpText="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
    <m:section xlName="_SEC_2a2bbe84e5b044d9b42284613cdb120d" title="主要控股参股公司分析" convertSummaryRule="NoConvert" helpId="108005008" helpText="公司应当介绍主要子公司的主要业务、注册资本、总资产、净资产、净利润，本半年度取得和处置子公司的情况，包括取得和处置的方式及对公司整体生产经营和业绩的影响。如来源于单个子公司的净利润或单个参股公司的投资收益对公司净利润影响达到10%以上，还应当介绍该公司主营业务收入、主营业务利润等数据。若单个子公司或参股公司的经营业绩同比出现大幅波动，且对公司合并经营业绩造成重大影响的，公司应当对其业绩波动情况及其变动原因进行分析。\n若主要子公司或参股公司的经营业绩未出现大幅波动，但其资产规模、构成或其他主要财务指标出现显著变化，并可能在将来对公司业绩造成影响，也应当对变化情况和原因予以说明。"/>
    <m:section xlName="_SEC_1ac5f271c9c14f569093b3be96ecc8d2" title="公司控制的结构化主体情况" helpId="112001211" helpText="公司存在其控制下的结构化主体时，应当介绍公司对其控制权方式和控制权内容，并说明公司从中可以获取的利益和对其所承担的风险。另外，公司还应当介绍结构化主体对其提供融资、商品或劳务以支持自身主要经营活动的相关情况。公司控制的结构化主体为《企业会计准则第41号——在其他主体中权益的披露》中所规定的“结构化主体”。"/>
    <m:section xlName="_SEC_81e2de17d1214ba3b0e3ff89b6c2b65d" title="可能面对的风险" helpId="104002005"/>
    <m:section xlName="_SEC_2d00d0d8a1b7409b884a0beb6a447e0d" title="其他披露事项"/>
    <m:section xlName="_SEC_d8b5f940b6314e479198b8ccc086b98d" title="股东大会情况简介" helpId="110004001"/>
    <m:section xlName="_SEC_d5dd00e8721a44d88174eb5aacf152b7" title="表决权恢复的优先股股东请求召开临时股东大会 " helpId="110004001"/>
    <m:section xlName="_SEC_bf1ce0d19a464ce2a3d1a1d438ffde42" title="股东大会情况说明" helpId="110004001"/>
    <m:section xlName="_SEC_fe90051e8bfd40b8bb8541284a29b30e" title="公司董事、监事、高级管理人员变动情况" helpId="105001004" helpText="注：\n1、报告期内离任的董事、监事、高级管理人员，仍需按本章要求披露相关内容。\n2、报告期后新任的，董事、监事、高级管理人员可作附注说明。"/>
    <m:section xlName="_SEC_9d764ab9e1c44e0e972e846b8ecf0813" title="公司董事、监事、高级管理人员变动的情况说明" helpId="105001004"/>
    <m:section xlName="_GBC_e4b48d016b974478b1fce3e8671a7227" title="半年度拟定的利润分配预案" rules="R2015_R5_001" helpId="108006001" helpText="公司董事会在审议半年度报告时拟定利润分配预案、资本公积金转增股本预案的，公司应当说明上述预案是否符合公司章程及审议程序的规定，是否充分保护中小投资者的合法权益，是否由独立董事发表意见。"/>
    <m:section xlName="_SEC_27d68d30f5fb4d008c2e762ac7309c77" title="相关股权激励事项已在临时公告披露且后续实施无进展或变化的" helpId="110005001"/>
    <m:item xlName="_GBC_388221bc7be24cdca55be337256c8bc1" concept="clcid-ci-ar:ShiFouShiYongGuQuanJiLiQingKuang" label="是否适用：股权激励情况" selectOptions="_buildInAppliance" controlType="CustomCheckbox" cRanges="[{&quot;StartName&quot;:&quot;_GBC_388221bc7be24cdca55be337256c8bc1&quot;,&quot;EndName&quot;:&quot;_SEC_03192fc0d89a465d87224782dc1ad23d&quot;,&quot;CType&quot;:1}]"/>
    <m:section xlName="_SEC_03192fc0d89a465d87224782dc1ad23d" title="股权激励情况" rules="R2015_R5_008" repeatable="1" tupleConcept="clcid-ie:GuQuanJiLiJiHuaQingKuangMingXi" helpId="110005001" helpText="注：报告期内失效的权益总额以负数填列。"/>
    <m:section xlName="_SEC_a417a9b40b6a4adeba436d511837e016" title="股权激励情况的说明" helpId="110005001"/>
    <m:section xlName="_SEC_70861e225efc4a6aa2a87c82bdeffa60" title="员工持股计划情况" rules="R2015_R5_008" helpId="110005001"/>
    <m:section xlName="_SEC_63920368dc0b49e9a257b190129bf278" title="其他激励措施" rules="R2015_R5_008" helpId="110005001"/>
    <m:item xlName="_GBC_820250e25791459fb9ab9ed79c168408" concept="clcid-mr:ShiFouShiYongZhongDianPaiWuDanWeiHuanBaoQingKuang" label="是否适用：重点排污单位环保情况" selectOptions="_buildInAppliance" controlType="CustomCheckbox" cRanges="[{&quot;StartName&quot;:&quot;_GBC_820250e25791459fb9ab9ed79c168408&quot;,&quot;EndName&quot;:&quot;_SEC_c87c813c87604960a2e846d148a1280c&quot;,&quot;CType&quot;:1}]"/>
    <m:section xlName="_SEC_692004cb913244878ef4d9f391681f08" title="排污信息" helpId="104002008"/>
    <m:section xlName="_SEC_9647358b46c84a02b09d75557c728419" title="防治污染设施的建设和运行情况" helpId="104002008"/>
    <m:section xlName="_SEC_2708d5a25473420b9cd1646eac86c715" title="建设项目环境影响评价及其他环境保护行政许可情况" helpId="104002008"/>
    <m:section xlName="_SEC_8a186947e6794ae7a56369fd5232b227" title="突发环境事件应急预案" helpId="104002008"/>
    <m:section xlName="_SEC_9756f3e7d2714d9788f7344c9c15bb49" title="环境自行监测方案" helpId="104002008"/>
    <m:section xlName="_SEC_d4d4f3aa551f4da6b52a96fc74100d07" title="报告期内因环境问题受到行政处罚的情况" helpId="104002008"/>
    <m:section xlName="_SEC_c87c813c87604960a2e846d148a1280c" title="其他应当公开的环境信息" helpId="104002008"/>
    <m:item xlName="_GBC_5429e6d325df48abbf95eb4f87e71363" concept="clcid-mr:ShiFouShiYongZhongDianPaiWuDanWeiZhiWaiDeGongSiDeHuanBaoQingKuang" label="是否适用：重点排污单位之外的公司的环保情况" selectOptions="_buildInAppliance" controlType="CustomCheckbox" cRanges="[{&quot;StartName&quot;:&quot;_GBC_5429e6d325df48abbf95eb4f87e71363&quot;,&quot;EndName&quot;:&quot;_SEC_dbf114d9dfed451c943c0db36f9761bc&quot;,&quot;CType&quot;:1}]"/>
    <m:section xlName="_SEC_0394b08510244ffd8c8d1de70ffde99e" title="因环境问题受到行政处罚的情况  ____" helpId="104002008"/>
    <m:section xlName="_SEC_15a234e4f4924e908104a96ce6984e16" title="参照重点排污单位披露其它环境信息  ____" helpId="104002008"/>
    <m:section xlName="_SEC_dbf114d9dfed451c943c0db36f9761bc" title="重点排污单位之外的公司未披露环境信息的原因说明" helpId="104002008"/>
    <m:section xlName="_SEC_3c63bb32177f4f368bb662e3b696830a" title="报告期内披露环境信息内容的后续进展或变化情况的说明" helpId="104002008"/>
    <m:section xlName="_SEC_94dff50e6ff346df8df30ef5135f60ea" title="有利于保护生态、防治污染、履行环境责任的相关信息  __..." helpId="104002008"/>
    <m:section xlName="_SEC_87628184e820413e96ce4b271e0a263e" title="在报告期内为减少其碳排放所采取的措施及效果" helpId="104002008"/>
    <m:section xlName="_SEC_108ac2551a8348aa822912cd114d975d" title="巩固拓展脱贫攻坚成果、乡村振兴工作具体情况" helpId="104002004"/>
    <m:section xlName="_SEC_0b5886e57afd437b88c6e55a33dbccb9" title="公司实际控制人、股东、关联方、收购人以及公司等承诺相关方在报..." helpId="112001217" axisType="Column"/>
    <m:section xlName="_SEC_2f371a3cc949400ea818d66a836d5785" title="报告期内控股股东及其他关联方非经营性占用资金情况  单位..." helpId="110002101"/>
    <m:section xlName="_SEC_623f0c33c18d4979b146b229057a4e89" title="违规担保情况" helpId="110002102"/>
    <m:item xlName="_GBC_b2faf86be7fd4060a2a7ad4018aaf033" concept="clcid-ci-ar:ShiFouShiYongBanNianBaoShenJiQingKuang" label="是否适用：半年报审计情况  " selectOptions="_buildInAppliance" controlType="CustomCheckbox" cRanges="[{&quot;StartName&quot;:&quot;_GBC_b2faf86be7fd4060a2a7ad4018aaf033&quot;,&quot;EndName&quot;:&quot;_SEC_ff2ca8295db041209fe47eea7ae742aa&quot;,&quot;CType&quot;:1}]"/>
    <m:section xlName="_SEC_da98fea575804e4da57e6ed94a08807a" title="聘任、解聘会计师事务所的情况说明" helpId="110009001" helpText="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39a839676dca47f595f0cbe05d986e81" title="审计期间改聘会计师事务所的情况说明" helpId="110009001" helpText="注：公司若改聘、解聘会计师事务所，则必须填写改聘、解聘的情况说明。"/>
    <m:section xlName="_SEC_ff2ca8295db041209fe47eea7ae742aa" title="公司对会计师事务所“非标准审计报告”的说明" rules="R2015_R5_004" summaryGuid="_GBC_1950181a09c94d4aaf32bf57c794e652" helpId="110009001" helpText="公司半年度财务报告已经审计，并被出具非标准意见审计报告的，公司董事会应当按照《公开发行证券的公司信息披露编报规则第14号——非标准审计意见及其涉及事项的处理》规定，针对非标准意见涉及的事项作出专项说明。"/>
    <m:section xlName="_SEC_10be83ff0126440a8620e35536191767" title="公司对上年年度报告中的财务报告被注册会计师出具“非标准审计报..." helpId="110002109" helpText="上年年度报告中的财务报告被注册会计师出具非标准意见审计报告的，公司应当就所涉及事项的变化及处理情况作出说明。"/>
    <m:section xlName="_SEC_1ae3a3f4b3c4484980120137749e19ed" title="破产重整相关事项" helpId="110002001"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0fcf1cd2d0814185bde747855edf5227" concept="clcid-mr:BenNianDuGongSiYouWuZhongDaSuSongZhongCaiShiXiang" label="本年度公司有无重大诉讼、仲裁事项" selectOptions="b57efa008b784297940d385751c4cb21" controlType="CustomCheckbox" cRanges="{&quot;StartName&quot;:&quot;_GBC_0fcf1cd2d0814185bde747855edf5227&quot;,&quot;EndName&quot;:&quot;_SEC_c92a88ec21204766afe5f9688cbd21bd&quot;,&quot;CType&quot;:1,&quot;DisplayText&quot;:null}"/>
    <m:section xlName="_SEC_902756a755994b00b80a02d3baa0ea44" title="诉讼、仲裁事项已在临时公告披露且无后续进展的" rules="R2015_R5_006" convertSummaryRule="NoConvert" helpId="110001001" helpText="注：如以上诉讼、仲裁或媒体质疑事项已在临时公告披露且无后续进展的，仅需披露该事项概述，并提供临时报告披露网站的查询索引。"/>
    <m:section xlName="_SEC_85376178a04b46fb90efc5d6fa2e6a28" title="临时公告未披露或有后续进展的诉讼、仲裁情况" rules="R2015_R5_006" convertSummaryRule="NoConvert" helpId="110001001"/>
    <m:section xlName="_SEC_c92a88ec21204766afe5f9688cbd21bd" title="其他诉讼仲裁事项说明" rules="R2015_R5_006" convertSummaryRule="NoConvert" helpId="110001001"/>
    <m:section xlName="_SEC_61682565f6714c6a81ab8e6d05a5abaa" title="上市公司及其董事、监事、高级管理人员、控股股东、实际控制人、收购人处罚及整改情况" helpId="110010001"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b6520273283341408b24eceadfb999dd" title="报告期内公司及其控股股东、实际控制人诚信状况的说明" helpId="104002006" helpText="公司应当披露报告期内公司及其控股股东、实际控制人的诚信状况，包括但不限于：是否存在未履行法院生效法律文书确定的义务、所负数额较大的债务到期未清偿等情况。"/>
    <m:section xlName="_SEC_b9489dd6b4c843e6be6e5a97de24b51b" title="已在临时公告披露且后续实施无进展或变化的事项" rules="R2015_R5_009" convertSummaryRule="NoConvert" helpId="110006001"/>
    <m:section xlName="_SEC_ec9777844cc44aa6b3f98c8af0a20f95" title="已在临时公告披露，但有后续实施的进展或变化的事项" rules="R2015_R5_009" convertSummaryRule="NoConvert" helpId="110006001"/>
    <m:section xlName="_SEC_227a4feb5cd045acb20f0e655bf26ea8" title="临时公告未披露的事项" rules="R2015_R5_009" convertSummaryRule="NoConvert" helpId="110006001"/>
    <m:section xlName="_SEC_bf9131838c5b421d81cb3165b3861506" title="已在临时公告披露且后续实施无进展或变化的事项" rules="R2015_R5_009" convertSummaryRule="NoConvert" helpId="110006003"/>
    <m:section xlName="_SEC_f9a57b14408248c4bc6881cfd0e81074" title="已在临时公告披露，但有后续实施的进展或变化的事项" rules="R2015_R5_009" convertSummaryRule="NoConvert" helpId="110006003"/>
    <m:section xlName="_SEC_a7b4eef2f39c4550974e81ee8caca798" title="临时公告未披露的事项" rules="R2015_R5_009" convertSummaryRule="NoConvert" helpId="110006003"/>
    <m:section xlName="_SEC_e17a03ced9e54c92b773a7e185d85bd3" title="涉及业绩约定的，应当披露报告期内的业绩实现情况" helpId="110006003"/>
    <m:section xlName="_SEC_d9e67609bdab489e985efba8758860bd" title="已在临时公告披露且后续实施无进展或变化的事项" rules="R2015_R5_009" convertSummaryRule="NoConvert" helpId="110006004"/>
    <m:section xlName="_SEC_53e4f8cd2c114fb1a1c9d74236ebd2fc" title="已在临时公告披露，但有后续实施的进展或变化的事项" rules="R2015_R5_009" convertSummaryRule="NoConvert" helpId="110006004"/>
    <m:section xlName="_SEC_25e347f9cbc546cbafdf30522b654328" title="临时公告未披露的事项" rules="R2015_R5_009" convertSummaryRule="NoConvert" helpId="110006004"/>
    <m:section xlName="_SEC_2fd4e717dd2949d2b4b4fb580dfce32a" title="已在临时公告披露且后续实施无进展或变化的事项" rules="R2015_R5_009" convertSummaryRule="NoConvert" helpId="110006005"/>
    <m:section xlName="_SEC_dcb3650518df4296931e576a9d6fdaf3" title="已在临时公告披露，但有后续实施的进展或变化的事项" rules="R2015_R5_009" convertSummaryRule="NoConvert" helpId="110006005"/>
    <m:section xlName="_SEC_da19abf815bb4e3a97fcb901c6225551" title="临时公告未披露的事项" rules="R2015_R5_009" convertSummaryRule="NoConvert" helpId="110006005" helpText="注：“关联债权债务往来”不包括本准则第三十九条（一）（二）（三）项中的交易事项，表格中“发生额”、“余额”应包括以下项目的加总：\n（1）“其他应收款”、“其他应付款”科目下的有关金额；\n（2）“应收账款”及“预付账款”科目中的代垫经营性费用及成本部分。"/>
    <m:item xlName="_GBC_918ef76103ad41b4a79075b59fdb8bf4"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918ef76103ad41b4a79075b59fdb8bf4&quot;,&quot;EndName&quot;:&quot;_SEC_ede026bdca864b809b90849751fe4fc0&quot;,&quot;CType&quot;:1}]"/>
    <m:section xlName="_SEC_fc426ce94f134c9ba4ffd1e1a862890e" title="存款业务" helpId="110002103"/>
    <m:section xlName="_SEC_45b8c1047ae846eebaed610686a59163" title="贷款业务" helpId="110002103"/>
    <m:section xlName="_SEC_12af8280dba7414eaa58fcdd5ef5ac8d" title="3、授信业务或其他金融业务  单位：元币种：人民币关联..." helpId="110002103"/>
    <m:section xlName="_SEC_ede026bdca864b809b90849751fe4fc0" title="其他说明"/>
    <m:section xlName="_SEC_d0d528034450466db3d12315559a161a" title="(五) 其他重大关联交易" rules="R2015_R5_009" helpId="104002007"/>
    <m:section xlName="_SEC_94b5dc0c50e04cae8442e9675bd15742" title="其他"/>
    <m:item xlName="_GBC_daed561e68674d828a348a97bffbc154" concept="clcid-ci-ar:ShiFouShiYongTuoGuanChengBaoZuLinShiXiang" label="是否适用：托管、承包、租赁事项" selectOptions="_buildInAppliance" controlType="CustomCheckbox" cRanges="{&quot;StartName&quot;:&quot;_GBC_daed561e68674d828a348a97bffbc154&quot;,&quot;EndName&quot;:&quot;_SEC_c517528524f046abb8a7c1e21d61ed7c&quot;,&quot;CType&quot;:1,&quot;DisplayText&quot;:null}"/>
    <m:section xlName="_SEC_9c01e84b84e4472699e6ea8e413814d7" title="托管情况" isSupervision="true" convertSummaryRule="NoConvert" helpId="110007001" helpText="注：为公司带来的利润达到公司本期利润总额10％以上（含10％）的托管、承包、租赁事项"/>
    <m:section xlName="_SEC_37ed7d66ad1d401d8403e9b54bcb42bc" title="承包情况                         ..." convertSummaryRule="NoConvert" helpId="110007001" helpText="注：为公司带来的利润达到公司本期利润总额10％以上（含10％）的托管、承包、租赁事项"/>
    <m:section xlName="_SEC_c517528524f046abb8a7c1e21d61ed7c" title="租赁情况                         ..." convertSummaryRule="NoConvert" helpId="110007001" helpText="注：为公司带来的利润达到公司本期利润总额10％以上（含10％）的托管、承包、租赁事项"/>
    <m:item xlName="_GBC_aae98b3e30bd49e4b2e1d2643f200047" concept="clcid-ci-ar:ShiFouShiYongDanBaoQingKuang" label="是否适用：担保情况" selectOptions="_buildInAppliance" controlType="CustomCheckbox" cRanges="{&quot;StartName&quot;:&quot;_GBC_aae98b3e30bd49e4b2e1d2643f200047&quot;,&quot;EndName&quot;:&quot;_SEC_7252a26412904d92b0bddfc3266d9f75&quot;,&quot;CType&quot;:1,&quot;DisplayText&quot;:null}"/>
    <m:section xlName="_SEC_7252a26412904d92b0bddfc3266d9f75" title="担保情况" rules="R2015_R5_010" convertSummaryRule="NoConvert" helpId="110007002" helpText="注1：报告期内担保发生额和报告期末担保余额包括子公司的对外担保，其担保金额为该子公司对外担保金额乘以公司持有该公司的股份比例。公司及其子公司的对外担保应在此处填写明细情况。\n注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n注3：重大担保。报告期内履行的及尚未履行完毕的担保合同，包括担保金额、担保期限、担保对象、担保类型（一般担保或连带责任担保）、担保物（如有）、反担保情况（如有）、担保的决策程序等。对于未到期担保合同，如果报告期内发生担保责任或有证据表明有可能承担连带清偿责任，应当明确说明。"/>
    <m:section xlName="_SEC_e046194a1b604165ab4ac9dbd406e6b1" title="其他重大合同" convertSummaryRule="NoConvert" helpId="110007004"/>
    <m:section xlName="_SEC_82a7281a6dc544bea8ef97d430f7b6fc" title="" helpId="110011001"/>
    <m:section xlName="_GBC_dd8bc2a0b3ed4147a1e657cdc8573344" title="报告期内，公司股份总数及股本结构未发生变化。" checkKey="!变动增减" helpId="104001001" primarySection="_GBC_dd8bc2a0b3ed4147a1e657cdc8573344"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m:section xlName="_GBC_f9397743097a41aeb54f7cc576d0c924" title="股份变动情况表(已完成或不涉及股改)" rules="R2015_R6_001" checkKey="!未发生变化&amp;!未上市流通股份" helpId="104001001" primarySection="_GBC_dd8bc2a0b3ed4147a1e657cdc8573344" optionText="股份有变化,已完成股权分置改革或不涉及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872d4d405bf64e4d9c4e4ee9330ec2d5" title="股份变动情况表(未完成股改)" rules="R2015_R6_001" checkKey="!未发生变化&amp;!有限售条件股份" helpId="104001001" primarySection="_GBC_dd8bc2a0b3ed4147a1e657cdc8573344"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11d26f58e47e4a1f997d73362074f464" title="股份变动情况说明" rules="R2015_R6_001" convertSummaryRule="NoConvert" helpId="104001001"/>
    <m:section xlName="_GBC_2c9eb79778814e39ab254196ba75dab3" title="报告期后到半年报披露日期间发生股份变动对每股收益等指标影响" rules="R2015_R6_001" convertSummaryRule="NoConvert" helpId="104001001"/>
    <m:section xlName="_GBC_ea8cea8d08c04df4b51a4a58c86eadd2" title="公司认为必要或证券监管机构要求披露的其他内容" rules="R2015_R6_001" convertSummaryRule="NoConvert" helpId="104001001"/>
    <m:section xlName="_SEC_71bda84d0fff4902850bfc37d3477fb7" title="限售股份变动情况" helpId="104001031" helpText="注：若同一股东因不同限售原因或限售期限持有几类限售股份的，应当区别不同的限售原因或解除限售日期填写上表。"/>
    <m:section xlName="_GBC_ba0ac3b5d31347c0a620e3662112fa62" title="股东总数" rules="R2015_R6_002" convertSummaryRule="NoConvert" helpId="104002001"/>
    <m:section xlName="_GBC_558dfa41ef4b4fa8adb57b3c9c0a2887" title="前十名股东持股情况(已完成或不涉及股改)" rules="R2015_R6_002" checkKey="!非流通股" helpId="104001032"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GBC_558dfa41ef4b4fa8adb57b3c9c0a2887" optionText="已完成股权分置改革或不涉及股权分置改革" optionGroupTitle="前十名股东持股情况" optionTargetConcept="clcid-cgi:GuQuanFenZhiGaiGeZhuangTai" optionTargetConceptValue="已完成股权分置改革" otherKeyActions="{&quot;KeyCode&quot;:&quot;SF_SSE&quot;,&quot;KeyAction&quot;:47,&quot;KeyActionTitle&quot;:null,&quot;OtherActions&quot;:null}"/>
    <m:section xlName="_GBC_4a9721209ff04ca9a1a9139d61e2a864" title="持有公司5%以上股份的前十名股东持股情况(未完成股改)" rules="R2015_R6_002" checkKey="!无限售" helpId="104001032"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GBC_558dfa41ef4b4fa8adb57b3c9c0a2887" optionText="未完成股权分置改革" optionGroupTitle="前十名股东持股情况" optionTargetConcept="clcid-cgi:GuQuanFenZhiGaiGeZhuangTai" optionTargetConceptValue="未完成股权分置改革" otherKeyActions="{&quot;KeyCode&quot;:&quot;SF_SSE&quot;,&quot;KeyAction&quot;:47,&quot;KeyActionTitle&quot;:null,&quot;OtherActions&quot;:null}"/>
    <m:section xlName="_GBC_e978a717352b4bf6852a761b15c1e95b" title="战略投资者或一般法人因配售新股成为前10名股东" rules="R2015_R6_002" convertSummaryRule="NoConvert" helpId="104001032"/>
    <m:section xlName="_SEC_34f8808520ab47be851d00ee44fc510b" title="现任及报告期内离任董事、监事和高级管理人员持股变动情况 " helpId="105001001" helpText="注：\n1、报告期内离任的董事、监事、高级管理人员，仍需按本章要求披露相关内容。\n2、报告期后新任的，董事、监事、高级管理人员可作附注说明。\n注：职务如是独立董事，需单独注明。" axisType="Column"/>
    <m:section xlName="_SEC_ddbdd27d049d452a9d63bfa087a3f3c5" title="其它情况说明"/>
    <m:section xlName="_SEC_e31f847e559a4ff7aa07914d45526543" title="董事、监事、高级管理人员报告期内被授予的股权激励情况" helpId="105001001" helpText="注：\n1、报告期内离任的董事、监事、高级管理人员，仍需按本章要求披露相关内容。\n2、报告期后新任的，董事、监事、高级管理人员可作附注说明。"/>
    <m:section xlName="_SEC_b5cd47f19fe24fecafd1039d3c1c6b51" title="董事、监事、高级管理人员报告期内被授予的股权激励情况表二" helpId="105001001" helpText="注：\n1、报告期内离任的董事、监事、高级管理人员，仍需按本章要求披露相关内容。\n2、报告期后新任的，董事、监事、高级管理人员可作附注说明。"/>
    <m:section xlName="_SEC_a1a4d90699494886b231030a7c17645b" title="其他董事、监事、高级管理人员和员工情况" rules="R2015_R8_001" helpText="注：\n1、报告期内离任的董事、监事、高级管理人员，仍需按本章要求披露相关内容。\n2、报告期后新任的，董事、监事、高级管理人员可作附注说明。"/>
    <m:section xlName="_GBC_2e7a202224f3494aa0093f3bd0f39d33" title="控股股东及实际控制人变更情况" rules="R2015_R6_003" convertSummaryRule="ConvertDefinedText" convertText="本报告期内公司控股股东或实际控制人没有发生变更。" helpId="104002003"/>
    <m:item xlName="_GBC_2113adbee8464e1c828b3d6d35c60abf" concept="clcid-ci-ar:ShiFouShiYongYouXianGuXiangGuanQingKuang" label="是否适用：优先股相关情况" selectOptions="_buildInAppliance" controlType="CustomCheckbox" cRanges="{&quot;StartName&quot;:&quot;_GBC_2113adbee8464e1c828b3d6d35c60abf&quot;,&quot;EndName&quot;:&quot;_GBC_8fb06e980aee40a3b1b78ccabb3fc0e3&quot;,&quot;CType&quot;:1,&quot;DisplayText&quot;:null}"/>
    <m:section xlName="_GBC_038a92c2237240f0893f503bba7a03c0" title="报告期内优先股发行与上市情况" rules="R2015_R7_001" helpId="112001228"/>
    <m:section xlName="_SEC_09ecd5a571d64e909892f8249659d711" title="优先股股东情况" tupleConcept="clcid-cgi:QianShiMingYouXianGuGuDongQingKuangMingXi" repeatable="1" helpId="104002009"/>
    <m:section xlName="_GBC_cdbecede1d44433785be1be860bc785b" title="其他优先股股东情况说明" rules="R2015_R7_001" helpId="110008001"/>
    <m:section xlName="_GBC_dd0252a8df9640e89dc854d849426857" title="回购情况" rules="R2015_R7_001" helpId="112001230"/>
    <m:section xlName="_GBC_bfe4b4f422a94baaa8274d70ba44bfb9" title="转换情况" rules="R2015_R7_001" helpId="112001229"/>
    <m:section xlName="_GBC_ddb96eb7a92a4d6285f620d33674775f" title="报告期内存在优先股表决权恢复的，公司应当披露相关表决权的恢复情况" rules="R2015_R7_001" helpId="112001231"/>
    <m:section xlName="_GBC_8c2b7a1d2d1b4786b4822d8ec9c8c28f" title="公司对优先股采取的会计政策及理由" rules="R2015_R7_001" helpId="112001232"/>
    <m:section xlName="_GBC_8fb06e980aee40a3b1b78ccabb3fc0e3" title="其他优先股相关情况" rules="R2015_R7_001"/>
    <m:item xlName="_GBC_8e6b9cf2d8c24a6faf41199f98e408b3" helpId="112500014" concept="clcid-ci-ar:ShiFouShiYongZhaiQuanXiangGuanQingKuang" label="是否适用：债券相关情况" selectOptions="_buildInAppliance" controlType="CustomCheckbox" cRanges="[{&quot;StartName&quot;:&quot;_GBC_8e6b9cf2d8c24a6faf41199f98e408b3&quot;,&quot;EndName&quot;:&quot;_SEC_9f3013bc6d4940f49cf3cfe39dab5a57&quot;,&quot;CType&quot;:1}]"/>
    <m:item xlName="_GBC_7c4c7c12d42c40e9887e57bdc1801da4" concept="clcid-ci-ar:ShiFouShiYongQiYeZhaiQuanXiangGuanQingKuang" label="是否适用：企业债券相关情况" selectOptions="_buildInAppliance" controlType="CustomCheckbox" cRanges="[{&quot;StartName&quot;:&quot;_GBC_7c4c7c12d42c40e9887e57bdc1801da4&quot;,&quot;EndName&quot;:&quot;_SEC_dbc98e4c075e49c18bbf04d0299c6d86&quot;,&quot;CType&quot;:1}]">
      <m:axisValue occRef="企业债券"/>
    </m:item>
    <m:section xlName="_SEC_85d0b54bde8b4d2fb3c3f92b899136c1" title="企业债券基本情况" convertSummaryRule="NoConvert" helpId="112500001"/>
    <m:section xlName="_SEC_bec7a7bee871408cb8ec66a254d6e601" title="企业债券 公司对债券终止上市交易风险的应对措施" helpId="112500001"/>
    <m:section xlName="_SEC_19ea1e34a07e43908734d868f999e885" title="企业债券逾期未偿还债券" helpId="112500009"/>
    <m:section xlName="_SEC_e373241d81c84f18ab737092545c8398" title="企业债券关于逾期债项的说明" helpId="112500009"/>
    <m:section xlName="_SEC_2097e57073524d6e99c3585d9a0b9cf3" title="企业债券发行人或投资者选择权条款、投资者保护条款的触发和执行情况" helpId="110002105"/>
    <m:section xlName="_SEC_29184367a4954564bb4bb418178aff4e" title="企业债券信用评级结果调整情况" helpId="101001123">
      <m:axisValue occRef="非金融企业债务融资工具"/>
    </m:section>
    <m:section xlName="_SEC_70446e3ab7b348d18239d959f752d185" title="其他说明  ____">
      <m:axisValue occRef="非金融企业债务融资工具"/>
    </m:section>
    <m:section xlName="_SEC_2098983a7d4841d0a82cbe8510c606c8" title="企业债券_担保情况、偿债计划及其他偿债保障措施在报告期内的执行和变化情况及其影响" helpId="101001126">
      <m:axisValue occRef="非金融企业债务融资工具"/>
    </m:section>
    <m:section xlName="_SEC_c54b4994eced43109b26b528c46925bc" title="企业债券_担保情况、偿债计划及其他偿债保障措施在报告期内的执行和变化情况及其影响" helpId="110002106"/>
    <m:section xlName="_SEC_dbc98e4c075e49c18bbf04d0299c6d86" title="企业债券其他情况的说明"/>
    <m:item xlName="_GBC_0aefba4fc6d84d32a7c7d372906dfb2e" concept="clcid-ci-ar:ShiFouShiYongGongSiZhaiQuanXiangGuanQingKuang" label="是否适用：公司债券相关情况" selectOptions="_buildInAppliance" controlType="CustomCheckbox" cRanges="[{&quot;StartName&quot;:&quot;_GBC_0aefba4fc6d84d32a7c7d372906dfb2e&quot;,&quot;EndName&quot;:&quot;_SEC_c37bdbc7a0544c2485b82ea29a71e678&quot;,&quot;CType&quot;:1}]"/>
    <m:section xlName="_SEC_ea7d4fd769564315a74d9d85b6aed2f9" title="公司债券基本情况" convertSummaryRule="NoConvert" helpId="112500001"/>
    <m:section xlName="_SEC_a78818601652484a980eda0c78d6536d" title="公司对债券终止上市交易风险的应对措施  ____" helpId="112500001"/>
    <m:section xlName="_SEC_93ba28f6e182409d9aa6e3ecd1486efd" title="逾期未偿还债券  单位:元币种:人民币债券名称 未偿..." helpId="112500009"/>
    <m:section xlName="_SEC_db8f5be58baf40d0bb47b6b45fabbfae" title="关于逾期债项的说明" helpId="112500009"/>
    <m:section xlName="_SEC_5399143278374bc6a0338b597e80e0a8" title="发行人或投资者选择权条款、投资者保护条款的触发和执行情况 ..." helpId="110002105"/>
    <m:section xlName="_SEC_f79901d570c546118d8c8e652fd6699d" title="信用评级结果调整情况" helpId="101001123">
      <m:axisValue occRef="非金融企业债务融资工具"/>
    </m:section>
    <m:section xlName="_SEC_f0fb497d2dc44da48452d2fd65e1db0f" title="其他说明  ____">
      <m:axisValue occRef="非金融企业债务融资工具"/>
    </m:section>
    <m:section xlName="_SEC_82f9c67b20cb45eda99d978cc09be2e9" title="担保情况、偿债计划及其他偿债保障措施在报告期内的执行和变化情况及其影响" helpId="101001126">
      <m:axisValue occRef="非金融企业债务融资工具"/>
    </m:section>
    <m:section xlName="_SEC_b7d50a796590402696ce9352af7e9496" title="担保情况、偿债计划及其他偿债保障措施在报告期内的执行情况和变..." helpId="110002106"/>
    <m:section xlName="_SEC_c37bdbc7a0544c2485b82ea29a71e678" title="公司债券其他情况的说明  "/>
    <m:item xlName="_GBC_26e1b928d11c47bfad361d998e446706" concept="clcid-ci-ar:ShiFouShiYongYinXingJianZhaiQuanShiChangFeiJinRongQiYeZhaiWuRongZiGongJuXiangGuanQingKuang" label="是否适用：银行间债券市场非金融企业债务融资工具相关情况" selectOptions="_buildInAppliance" controlType="CustomCheckbox" appId="_GBC_8e6b9cf2d8c24a6faf41199f98e408b3" cRanges="[{&quot;StartName&quot;:&quot;_GBC_26e1b928d11c47bfad361d998e446706&quot;,&quot;EndName&quot;:&quot;_SEC_f9bf2c4fe6ff467498e3773fc0c13df6&quot;,&quot;CType&quot;:1}]">
      <m:axisValue occRef="非金融企业债务融资工具"/>
    </m:item>
    <m:section xlName="_SEC_3f8a3448cfdb4a6b9a931cd5e6b90c54" title="非金融企业债务融资工具基本情况" convertSummaryRule="NoConvert" helpId="112500001"/>
    <m:section xlName="_SEC_c960bfcad3944f559dd2eefcbad971ce" title="(一) 非金融企业债务融资工具 公司对债券终止上市交易风险的应对措施" helpId="112500001"/>
    <m:section xlName="_SEC_7345dace4a85448a8e1bbd6a35cf959d" title="非金融企业债务融资工具逾期未偿还债券" helpId="112500009"/>
    <m:section xlName="_SEC_93a4b57e6e6e46698f68241bcd35c49f" title="非金融企业债务融资工具关于逾期债项的说明" helpId="112500009"/>
    <m:section xlName="_SEC_ee8ef2708a4c4a4bbfcdb7705ac59e4b" title="非金融企业债务融资工具发行人或投资者选择权条款、投资者保护条款的触发和执行情况" helpId="110002105"/>
    <m:section xlName="_SEC_21c70a9f67594b1f943dc6ddb6783183" title="企业债券信用评级结果调整情况" helpId="101001123">
      <m:axisValue occRef="非金融企业债务融资工具"/>
    </m:section>
    <m:section xlName="_SEC_edcb7f3e4f694fc8b787ab7a6d69a671" title="其他说明  ____">
      <m:axisValue occRef="非金融企业债务融资工具"/>
    </m:section>
    <m:section xlName="_SEC_1787be1f0f6f4989a888633e99a258d5" title="企业债券_担保情况、偿债计划及其他偿债保障措施在报告期内的执行和变化情况及其影响" helpId="101001126">
      <m:axisValue occRef="非金融企业债务融资工具"/>
    </m:section>
    <m:section xlName="_SEC_96d3c49bcdff4a708e6cc02215c1760c" title="非金融企业债务融资工具担保情况、偿债计划及其他偿债保障措施在报告期内的执行和变化情况及其影响" helpId="110002106"/>
    <m:section xlName="_SEC_f9bf2c4fe6ff467498e3773fc0c13df6" title="非金融企业债务融资工具其他情况的说明"/>
    <m:section xlName="_SEC_53cb8a9927c84975874838d7d288b8eb" title="公司报告期内合并报表范围亏损超过上年末净资产10%亏损情..." helpId="110002107" keyAction="42" keyCode="2"/>
    <m:section xlName="_SEC_9f3013bc6d4940f49cf3cfe39dab5a57" title="截至报告期末公司近2年的会计数据和财务指标" helpId="112500008" helpText="表里的“扣除非经常性损益后净利润”指的是“归属于上市公司股东的扣除非经常性损益的净利润”"/>
    <m:item xlName="_GBC_6a49e99841294af3b87ba6216b1997d9" concept="clcid-ci-ar:ShiFouShiYongKeZhuanHuanGongSiZhaiQuanQingKuang" label="是否适用：可转换公司债券情况" selectOptions="_buildInAppliance" controlType="CustomCheckbox" cRanges="{&quot;StartName&quot;:&quot;_GBC_6a49e99841294af3b87ba6216b1997d9&quot;,&quot;EndName&quot;:&quot;_SEC_cc036ec1e45042a4a4bce38515d23fb4&quot;,&quot;CType&quot;:1,&quot;DisplayText&quot;:null}"/>
    <m:section xlName="_SEC_7b43a59e4b774f688e87b04a6fd9b0bf" title="转债发行情况" convertSummaryRule="NoConvert"/>
    <m:section xlName="_SEC_7f82abb841ec4e91b7d333b30060eb09" title="报告期转债持有人及担保人情况" tupleConcept="clcid-cgi:BaoGaoQiZhuanZhaiChiYouRenJiDanBaoRenQingKuangMingXi" repeatable="1"/>
    <m:section xlName="_SEC_b9f22fe710ea43fdac5cd3b3d1602d99" title="报告期转债变动情况" convertSummaryRule="NoConvert"/>
    <m:section xlName="_SEC_9efab8215ecb4674a0bf11385b12d00f" title="报告期转债累计转股情况" tupleConcept="clcid-cgi:BaoGaoQiZhuanZhaiLeiJiZhuanGuQingKuangMingXi" repeatable="1"/>
    <m:item xlName="_GBC_00961fb4f3ee4a1694a243600402a0a9" indRef="71" concept="clcid-ci-ar:DanWeiZhuanGuJiaGeLiCiTiaoZhengQingKuang" label="单位：转股价格历次调整情况" selectOptions="_buildInScales" controlType="Combobox" cellType="Scale" appId="_GBC_6a49e99841294af3b87ba6216b1997d9"/>
    <m:item xlName="_GBC_a431a6b0a18c49efa3d2e8d3c8bd1e70" indRef="72" concept="clcid-ci-ar:BiZhongZhuanGuJiaGeLiCiTiaoZhengQingKuang" label="币种：转股价格历次调整情况" selectOptions="_buildInISO4217" controlType="Combobox" cellType="Measure" appId="_GBC_6a49e99841294af3b87ba6216b1997d9"/>
    <m:section xlName="_SEC_a5cea25713674d7d8959e2b0b662b500" title="转股价格历次调整情况" tupleConcept="clcid-cgi:ZhuanGuJiaGeLiCiDiaoZhengQingKuangMingXi" repeatable="1"/>
    <m:section xlName="_SEC_61331536cfaf4da0a6a270818a4ab35b" title="公司的负债情况、资信变化情况及在未来年度还债的现金安排" convertSummaryRule="NoConvert"/>
    <m:section xlName="_SEC_cc036ec1e45042a4a4bce38515d23fb4" title="转债其他情况说明" convertSummaryRule="NoConvert"/>
    <m:section xlName="_GBC_3c4b7d00409449a2b71d41277e7bd042" title="审计报告" helpId="112001005" helpText="注：公司应披露具有证券期货业务资格的会计师事务所盖章及由两名或两名以上注册会计师签名盖章的审计报告全文。请上市公司将审计报告全文填写在此文本框内。"/>
    <m:section xlName="_GBC_f3d43b26b5d34a4c88db3cb7d81650cc" title="需要编制合并报表" checkKey="合并" helpId="112001001" primarySection="_GBC_f3d43b26b5d34a4c88db3cb7d81650cc" optionText="需要编制合并报表" activeContentOption="_GBC_f3d43b26b5d34a4c88db3cb7d81650cc" optionGroupTitle="是否需要合并报表" optionTargetConcept="clcid-ci-ar:ShiFouXuYaoHeBingBaoBiao" optionTargetConceptValue="true" keyAction="57" otherKeyActions="{&quot;KeyCode&quot;:&quot;2&quot;,&quot;KeyAction&quot;:42,&quot;KeyActionTitle&quot;:null,&quot;OtherActions&quot;:null}"/>
    <m:section xlName="_GBC_1503eb297d3448c582e8e9dc7031b2c7" title="无需编制合并报表" checkKey="!合并" helpId="112001001" primarySection="_GBC_f3d43b26b5d34a4c88db3cb7d81650cc"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GBC_bf89afc47e17438594730edb3412d929" title="需要编制合并报表" checkKey="合并" helpId="112001001" primarySection="_GBC_bf89afc47e17438594730edb3412d929" optionText="需要编制合并报表" optionGroupTitle="是否需要合并报表" optionTargetConcept="clcid-ci-ar:ShiFouXuYaoHeBingBaoBiao" optionTargetConceptValue="true" keyAction="57" otherKeyActions="{&quot;KeyCode&quot;:null,&quot;KeyAction&quot;:88,&quot;KeyActionTitle&quot;:null,&quot;OtherActions&quot;:null}|{&quot;KeyCode&quot;:&quot;2&quot;,&quot;KeyAction&quot;:42,&quot;KeyActionTitle&quot;:null,&quot;OtherActions&quot;:null}"/>
    <m:section xlName="_GBC_3ad209fb8b5d433d8d91b39c5a1a6fe2" title="无需编制合并报表" checkKey="!合并" helpId="112001001" primarySection="_GBC_bf89afc47e17438594730edb3412d929" optionText="无需编制合并报表" optionGroupTitle="是否需要合并报表" optionTargetConcept="clcid-ci-ar:ShiFouXuYaoHeBingBaoBiao" optionTargetConceptValue="false" keyAction="57" otherKeyActions="{&quot;KeyCode&quot;:null,&quot;KeyAction&quot;:88,&quot;KeyActionTitle&quot;:null,&quot;OtherActions&quot;:null}|{&quot;KeyCode&quot;:&quot;2&quot;,&quot;KeyAction&quot;:42,&quot;KeyActionTitle&quot;:null,&quot;OtherActions&quot;:null}">
      <m:rowModel locationConcept="clcid-ci-ar:ZiDingYiKeMuWeiZhi" labelConcept="clcid-ci-ar:ZiDingYiKeMuMingCheng" conceptPrefix="利润表" presentationRole="http://www.xbrl-cn.org/cn/lcid/lr/role/IncomeStatementforCommercialandIndustrialCompanies" presentationParentConcept="clcid-pte:LiRunBiao" tuplePrefix="项目"/>
    </m:section>
    <m:section xlName="_GBC_d6533048a32749eaa7738390457b7f24" title="需要编制合并报表" checkKey="合并" helpId="112001001" primarySection="_GBC_d6533048a32749eaa7738390457b7f24" optionText="需要编制合并报表" optionGroupTitle="是否需要合并报表" optionTargetConcept="clcid-ci-ar:ShiFouXuYaoHeBingBaoBiao" optionTargetConceptValue="true" keyAction="57" otherKeyActions="{&quot;KeyCode&quot;:&quot;2&quot;,&quot;KeyAction&quot;:42,&quot;KeyActionTitle&quot;:null,&quot;OtherActions&quot;:null}"/>
    <m:section xlName="_GBC_de8d3cfcf111414a940cf01324ef9389" title="无需编制合并报表" checkKey="!合并" helpId="112001001" primarySection="_GBC_d6533048a32749eaa7738390457b7f24"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helpId="112001001" primarySection="_GBC_3b1dcbfa33024cc0a5c2f3d693817342" optionText="需要编制合并报表" activeContentOption="_GBC_3b1dcbfa33024cc0a5c2f3d693817342" optionGroupTitle="是否需要合并报表" optionTargetConcept="clcid-ci-ar:ShiFouXuYaoHeBingBaoBiao" optionTargetConceptValue="true" keyAction="57" otherKeyActions="{&quot;KeyCode&quot;:&quot;2&quot;,&quot;KeyAction&quot;:42,&quot;KeyActionTitle&quot;:null,&quot;OtherActions&quot;:null}"/>
    <m:section xlName="_GBC_f6396333f93949a599b3a170d5a7962b" title="无需编制合并报表" checkKey="!合并" helpId="112001001" primarySection="_GBC_3b1dcbfa33024cc0a5c2f3d693817342" optionText="无需编制合并报表" activeContentOption="_GBC_f6396333f93949a599b3a170d5a7962b" optionGroupTitle="是否需要合并报表" optionTargetConcept="clcid-ci-ar:ShiFouXuYaoHeBingBaoBiao" optionTargetConceptValue="false" matrix="true" matrixTablePrefix="所有者权益变动表" keyAction="57" otherKeyActions="{&quot;KeyCode&quot;:&quot;2&quot;,&quot;KeyAction&quot;:42,&quot;KeyActionTitle&quot;:null,&quot;OtherActions&quot;:null}">
      <m:rowModel/>
    </m:section>
    <m:section xlName="_GBC_c49d72d4b04e4ead97addb731e9b6458" title="公司基本情况" convertSummaryRule="NoConvert" summaryGuid="_GBC_ead62fec9ac245fe95069bd393ba35da" helpId="112001003" helpText="注：说明公司注册地、总部地址、业务性质、主要经营活动以及财务报告批准报出日。 \n注：简要说明本期的合并财务报表范围及其变化情况，并与“本附注八合并范围的变更” 、“本附注九、在其他主体中的权益”索引。\n注：根据《公开发行证券的公司信息披露内容与格式准则第2号——年度报告的内容与格式（2014年修订）》第六十七条，公司应当分析财务报表合并范围变化的原因和影响。"/>
    <m:section xlName="_GBC_6d12949d3695402592266a78137dcfb5" title="财务报表的编制基础" helpId="112001007"/>
    <m:section xlName="_GBC_69ae6baeacb44e8fa17b0b984abbf6ab" title="持续经营"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helpId="112001010" helpText="注：公司根据实际生产经营特点制定的具体会计政策和会计估计，应在本节开始部分对相关事项进行提示。"/>
    <m:section xlName="_GBC_a0afbb5b3a444bce84ee78a2a282cb28" title="遵循企业会计准则的声明" helpId="112001010"/>
    <m:section xlName="_GBC_2d7f332501c8461ea731797db5588ee5" title="会计期间" helpId="112001010"/>
    <m:section xlName="_GBC_b045784ca7904d52a060134ffec0d88c" title="营业周期" ignorePeriod="1" helpId="112001012" helpText="注：公司对营业周期不同于12个月，并以营业周期作为资产和负债的流动性划分标准的，应说明营业周期及确定依据。"/>
    <m:section xlName="_GBC_13b1061968754e20bebf2099281ed54f" title="记账本位币" helpId="112001010"/>
    <m:section xlName="_GBC_f44e1e76b2a3457ea36bc088adcbb4c3" title="同一控制下和非同一控制下企业合并的会计处理方法" ignorePeriod="1" convertSummaryRule="NoConvert" helpId="112001010"/>
    <m:section xlName="_GBC_c23be25e527044f689b710dabd312b04" title="合并财务报表的编制方法" ignorePeriod="1" helpId="112001010"/>
    <m:section xlName="_GBC_a6643877dd0341e39dee12c064dc6fdc" title="合营安排分类及共同经营会计处理方法" ignorePeriod="1" helpId="112001010"/>
    <m:section xlName="_GBC_9f2dfe6521c4434b9ad3e7bb1a8a52b7" title="现金及现金等价物的确定标准" helpId="112001010"/>
    <m:section xlName="_GBC_cff1e1487c3242a8a1be0ce9c2b7a554" title="外币业务和外币报表折算" ignorePeriod="1" convertSummaryRule="NoConvert" helpId="112001013" helpText="注：说明发生外币交易时折算汇率的确定方法、在资产负债表日外币货币性项目采用的折算方法、汇兑损益的处理方法以及外币报表折算的会计处理方法。"/>
    <m:section xlName="_GBC_4b3a058b038b41689d379e6a2726a904" title="金融工具" ignorePeriod="1" helpId="112001014" helpText="注：说明金融工具的分类、确认依据和计量方法，金融资产转移的确认依据和计量方法，金融负债终止确认条件，金融资产和金融负债的公允价值确定方法，金融资产（此处不含应收款项）减值的测试方法及会计处理方法。"/>
    <m:section xlName="_SEC_fe6dfe1a730f4d3183b25ca057cb8f6a" title="应收票据应收票据的预期信用损失的确定方法及会计处理方法" ignorePeriod="1"/>
    <m:section xlName="_SEC_6a9a70c8b5914d5d85ea9b8f86eb6ec8" title="应收账款应收账款的预期信用损失的确定方法及会计处理方法" ignorePeriod="1"/>
    <m:section xlName="_SEC_6779da9334294ce2a6d1ffc1b4a6e588" title="应收款项融资" ignorePeriod="1"/>
    <m:section xlName="_SEC_225822c587b74cc6b807038a0533c4e3" title="其他应收款" ignorePeriod="1"/>
    <m:section xlName="_GBC_b0f90fdf6c7749dbb9bd3cde55d5c0c3" title="存货" ignorePeriod="1" helpId="112001016" helpText="注：说明存货类别，发出存货的计价方法，确定不同类别存货可变现净值的依据，存货的盘存制度以及低值易耗品和包装物的摊销方法。"/>
    <m:section xlName="_SEC_c8278ca8e95a4a1fb97258ed9c2842ff" title="合同资产" ignorePeriod="1"/>
    <m:section xlName="_SEC_c2bb2c97fdb4423db069686155694c4c" title="合同资产预期信用损失的确定方法及会计处理方法" ignorePeriod="1"/>
    <m:section xlName="_GBC_a1a86a762feb43c3bed478ce8a19ae7c" title="划分为持有待售资产" ignorePeriod="1" helpId="112001017" helpText="注：说明划分为持有待售资产的确认标准。"/>
    <m:section xlName="_SEC_64972cc74e5349aa855fec98c6609582" title="债权投资" ignorePeriod="1"/>
    <m:section xlName="_SEC_41586dd479b54f07aeed675230b384c8" title="其他债权投资" ignorePeriod="1"/>
    <m:section xlName="_SEC_ef0b5e87e2254c638e2a6672bcd1eac8" title="长期应收款" ignorePeriod="1"/>
    <m:section xlName="_GBC_d82c12cf13554acd90dfb7880244798c" title="长期股权投资" ignorePeriod="1" helpId="112001018" helpText="注：说明共同控制、重要影响的判断标准，长期股权投资的初始投资成本确定、后续计量及损益确认方法。"/>
    <m:section xlName="_GBC_20b1c487c1e348188269523d7d980194" title="成本计量模式" checkKey="!公允价值计量&amp;!不适用" ignorePeriod="1" helpId="112001010"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afterEmptyParagraphs="1"/>
    <m:section xlName="_GBC_6983d9e24ed54c18a335cb0386f36c2c" title="不适用" checkKey="!公允价值计量&amp;!成本计量" helpId="112001010" primarySection="_GBC_20b1c487c1e348188269523d7d980194" optionText="不适用" optionGroupTitle="投资性房地产计量模式" optionTargetConcept="clcid-pte:TouZiXingFangDiChanJiLiangMoShi" optionTargetConceptValue="不适用"/>
    <m:section xlName="_GBC_2b2036270bc84711804cd256998442a6" title="公允价值计量模式" checkKey="!成本计量&amp;!不适用" ignorePeriod="1" helpId="112001010"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62771796da549e1b2a02fb7d497f077" title="固定资产确认条件" ignorePeriod="1" helpId="112001019"/>
    <m:section xlName="_GBC_7c749a57d4094b3386978c34c3487e2a" title="固定资产折旧方法" isSupervision="true" helpId="112001019" helpText="注：公司根据自身实际情况确定类别，一般包括房屋及建筑物、机器设备、电子设备、运输设备等。折旧方法有年限平均法、工作量法、双倍余额递减法、年数总和法，其他。如选择其他，请在文本框中说明。"/>
    <m:section xlName="_GBC_a1560089c32f441f92e145c3cdc25289" title="固定资产计价和折旧方法及减值准备的计提方法" convertSummaryRule="NoConvert" helpId="112001019" helpText="未执行新租赁准则的公司填写"/>
    <m:section xlName="_GBC_3eb5f960df3e47f0a4bf3af0bc67ca96" title="在建工程会计处理方法" ignorePeriod="1" convertSummaryRule="NoConvert" helpId="112001020" helpText="注：说明在建工程结转为固定资产的标准和时点。"/>
    <m:section xlName="_GBC_e3e4d07ea08d4589a9293563ea655b42" title="借款费用会计处理方法" ignorePeriod="1" convertSummaryRule="NoConvert" helpId="112001021" helpText="注：说明借款费用资本化的确认原则、资本化期间、暂停资本化期间、借款费用资本化率以及资本化金额的计算方法。"/>
    <m:section xlName="_GBC_0b83f813710f436286429917c8c39567" title="生物资产会计处理方法" ignorePeriod="1" convertSummaryRule="NoConvert" helpId="112001022"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ignorePeriod="1" convertSummaryRule="NoConvert" helpId="112001023" helpText="注：说明与各类油气资产相关支出的资本化标准，各类油气资产的折耗或摊销方法，采矿许可证等执照费用的会计处理方法以及油气储量估计的判断依据等。"/>
    <m:section xlName="_SEC_90a021f24056469493c41c33bb5760c5" title="使用权资产" ignorePeriod="1"/>
    <m:section xlName="_GBC_0a8b293ff9e94173b2e385f4ef2a8c89" title="无形资产会计处理方法" ignorePeriod="1" convertSummaryRule="NoConvert" helpId="112001024"/>
    <m:section xlName="_SEC_c11b0580b6b040ca9dbb882b383dfc03" title="长期资产减值"/>
    <m:section xlName="_SEC_716e5dd4aef549d9b8815a4e1474e63d" title="长期待摊费用"/>
    <m:section xlName="_SEC_2988762bdf3a48178e0180a615cb7705" title="合同负债" ignorePeriod="1"/>
    <m:section xlName="_GBC_8ec8855eb4d5447ab785e4bd4b0b73aa" title="职工薪酬" ignorePeriod="1" helpId="112001010"/>
    <m:section xlName="_SEC_d8e7208bcd04489eb6a8b588ac7c08d7" title="租赁负债" ignorePeriod="1"/>
    <m:section xlName="_GBC_b5b71a4d3cc1425c80f55e751e7e18c2" title="预计负债会计处理方法" ignorePeriod="1" convertSummaryRule="NoConvert" helpId="112001027" helpText="注：说明预计负债的确认标准和各类预计负债的计量方法。"/>
    <m:section xlName="_GBC_5300d3ce4b5f4c1690fe13bde0a610e3" title="股份支付" ignorePeriod="1" helpId="112001028" helpText="注：说明股份支付计划的会计处理方法，包括修改或终止股份支付计划的相关会计处理。"/>
    <m:section xlName="_GBC_d3c9524999e647d78f354bb216cfb1aa" title="优先股、永续债" ignorePeriod="1" helpId="112001029" helpText="注：说明优先股、永续债等其他金融工具的会计处理方法"/>
    <m:section xlName="_GBC_19704df9fd714cad895419bf4903f70e" title="收入会计处理方法" ignorePeriod="1" convertSummaryRule="NoConvert" helpId="112001030" helpText="注：说明收入确认原则和计量方法。公司应结合实际生产经营特点制定收入确认会计政策，说明具体收入确认时点及计量方法，同类业务采用不同经营模式在不同时点确认收入的，应当分别说明。按完工百分比法确认提供劳务和建造合同收入的收入的，说明确定合同完工进度的依据和方法。"/>
    <m:section xlName="_SEC_d90e7184f27046ff9caab68c045539c7" title="同类业务采用不同经营模式导致收入确认会计政策存在差异的情况" ignorePeriod="1"/>
    <m:section xlName="_SEC_1a8f2a657b9d471d80373f3b25cb1dfe" title="合同成本" ignorePeriod="1"/>
    <m:section xlName="_GBC_b03bd816e50b42ae97b660897ca33234" title="政府补助会计处理方法" ignorePeriod="1" convertSummaryRule="NoConvert" helpId="112001010"/>
    <m:section xlName="_GBC_01f1973e44f24cd99b90200f8205be13" title="递延所得税资产/递延所得税负债会计处理方法" ignorePeriod="1" convertSummaryRule="NoConvert" helpId="112001031" helpText="注：说明递延所得税资产和递延所得税负债的确认依据。"/>
    <m:section xlName="_GBC_f9ff4c1b9d1748b8854889b1fd9b076c" title="经营租赁、融资租赁会计处理方法" ignorePeriod="1" convertSummaryRule="NoConvert" helpId="112001010" helpText="未执行新租赁准则的公司填写"/>
    <m:section xlName="_SEC_8bc58354e42542c7bbad4c16498c3080" title="新租赁准则下租赁的确定方法及会计处理方法"/>
    <m:section xlName="_GBC_208440ea3a0f4676970b3672c3cdf96f" title="其他重要的会计政策和会计估计" ignorePeriod="1" helpId="112001032" helpText="注：说明其他重要的会计政策和会计估计，包括但不限于：终止经营的确认标准、会计处理方法，采用套期会计的依据、会计处理方法，与回购公司股份相关的会计处理方法，资产证券化业务的会计处理方法等。"/>
    <m:item xlName="_GBC_f1ebc580f60c4d30a80747190ffbec4f" concept="clcid-pte:ShiFouShiYongZhongYaoKuaiJiZhengCeBianGeng" label="是否适用：重要会计政策变更" selectOptions="_buildInAppliance" controlType="CustomCheckbox" cRanges="{&quot;StartName&quot;:&quot;_GBC_f1ebc580f60c4d30a80747190ffbec4f&quot;,&quot;EndName&quot;:&quot;_GBC_0e06dc657bb8435eb065c6bd60685496&quot;,&quot;CType&quot;:1,&quot;DisplayText&quot;:null}"/>
    <m:section xlName="_GBC_0e06dc657bb8435eb065c6bd60685496" title="会计政策变更" convertSummaryRule="ConvertDefinedText" convertText="无" helpId="112001033" helpText="注：说明受重要影响的报表项目名称和金额。"/>
    <m:item xlName="_GBC_902f08bd36774074945386d2d1f9b67d" concept="clcid-pte:ShiFouShiYongZhongYaoKuaiJiGuJiBianGeng" label="是否适用：重要会计估计变更" selectOptions="_buildInAppliance" controlType="CustomCheckbox" cRanges="{&quot;StartName&quot;:&quot;_GBC_902f08bd36774074945386d2d1f9b67d&quot;,&quot;EndName&quot;:&quot;_GBC_a657a03221464003b54e3c1dc1675cb2&quot;,&quot;CType&quot;:1,&quot;DisplayText&quot;:null}"/>
    <m:section xlName="_GBC_a657a03221464003b54e3c1dc1675cb2" title="会计估计变更" helpId="112001033" helpText="注：说明受重要影响的报表项目名称和金额。"/>
    <m:section xlName="_GBC_f9189f2c315949f484bded540173f7a8" title="其他" helpId="112001034"/>
    <m:section xlName="_GBC_21c965fa52af49a9865023fb4e05671a" title="主要税种及税率" convertSummaryRule="NoConvert" helpId="112001036" axisType="Column"/>
    <m:section xlName="_GBC_8efa381cc976417f9135f0c744d05452" title="税收优惠及批文" convertSummaryRule="NoConvert" helpId="112001036" helpText="注：说明主要税收优惠政策及依据。"/>
    <m:section xlName="_GBC_9fdef48633e142f68e18dc5da08c2deb" title="其他说明" convertSummaryRule="NoConvert" helpId="112001038"/>
    <m:section xlName="_GBC_e001074b3db146e59ba240ad8dd14b68" title="货币资金" rules="R2015_R11_002" convertSummaryRule="NoConvert" helpId="112001039" helpText="注：因抵押、质押或冻结等对使用有限制，以及存放在境外且资金汇回受到限制的款项应单独说明。"/>
    <m:section xlName="_SEC_01904024df9944b092034293cedff1b0" title="交易性金融资产" helpId="112001041"/>
    <m:section xlName="_GBC_bc314407a9a14c2f8b2b5368638e0a51" title="衍生金融资产" helpId="112001042" helpText="注：说明衍生金融工具形成原因以及相关会计处理等。"/>
    <m:section xlName="_GBC_c1ce1fc5bd0f42bca82cd02f3a6b623f" title="应收票据分类" rules="R2015_R11_003" convertSummaryRule="NoConvert" helpId="112001044"/>
    <m:section xlName="_GBC_8fdb3f7098324d0d8b9f6e395abf9009" title="期末公司已质押的应收票据情况" rules="R2015_R11_003" convertSummaryRule="NoConvert" helpId="112001044"/>
    <m:section xlName="_GBC_d0a9833415574c7baa9ef176fea05ecf" title="因出票人无力履约而将票据转为应收账款的票据，以及期末已背书未到期票据" rules="R2015_R11_003" convertSummaryRule="NoConvert" helpId="112001044"/>
    <m:section xlName="_GBC_83d7650885dc43898bcaaa7b53608492" title="期末公司因出票人无力履约而将其转为应收账款的票据" rules="R2015_R11_003" helpId="112001044"/>
    <m:item xlName="_GBC_064ae6cf552d47d6abf4ad2b5c55d254" concept="clcid-ci-ar:ShiFouShiYongYingShouPiaoJuAnHuaiZhangJiTiFangFaFenLeiPiLu" label="是否适用：应收票据按坏账计提方法分类披露" selectOptions="_buildInAppliance" controlType="CustomCheckbox" cRanges="[{&quot;StartName&quot;:&quot;_GBC_064ae6cf552d47d6abf4ad2b5c55d254&quot;,&quot;EndName&quot;:&quot;_SEC_23c2684d19314a4d9ea4159cf52284dd&quot;,&quot;CType&quot;:1}]"/>
    <m:section xlName="_SEC_2dc3b0ce015a4b54a67e0a855abb57d7" title="按坏账计提方法分类披露"/>
    <m:section xlName="_SEC_35f0dd53a3094420ab950eaf2d236098" title="按单项计提坏账准备："/>
    <m:item xlName="_GBC_2b00fe7228b14b11bdb374e735777f02" concept="clcid-ci-ar:ShiFouShiYongAnZuHeJiTiHuaiZhangZhunBeiDeYingShouPiaoJuXiangXiQingKuang" label="是否适用：按组合计提坏账准备的应收票据详细情况" selectOptions="_buildInAppliance" controlType="CustomCheckbox" cRanges="[{&quot;StartName&quot;:&quot;_GBC_2b00fe7228b14b11bdb374e735777f02&quot;,&quot;EndName&quot;:&quot;_SEC_ba9a8c13d1d945d389c5919539ae944e&quot;,&quot;CType&quot;:1}]"/>
    <m:section xlName="_SEC_ba9a8c13d1d945d389c5919539ae944e" title="按组合计提坏账准备" repeatable="1" tupleConcept="clcid-pte:AnZuHeJiTiHuaiZhangZhunBeiDeYingShouPiaoJuXiangXiMingXi"/>
    <m:section xlName="_SEC_23c2684d19314a4d9ea4159cf52284dd" title="如按预期信用损失一般模型计提坏账准备，请参照其他应收款披露："/>
    <m:section xlName="_SEC_2937dc20348046e2a68416bd27ff1b82" title="坏账准备的情况"/>
    <m:section xlName="_SEC_d1d07f77bea54442a58602a5a3e94f42" title="本期实际核销的应收票据情况"/>
    <m:section xlName="_GBC_c7095bafbab543a9bb9dcc587154df29" title="应收票据其他说明" rules="R2015_R11_003" convertSummaryRule="NoConvert" helpId="112001044"/>
    <m:section xlName="_SEC_18739d0c0efc4fe7a575a32263e5b38b" title="按账龄披露" helpText="表里的“期末账面余额”指的是包含单项计提和组合计提的期末账面余额。"/>
    <m:item xlName="_GBC_fc55e6778e08412caa3e7b9e7a1a0f85" concept="clcid-ci-ar:ShiFouShiYongYingShouZhangKuanFenLeiPiLu" label="是否适用：应收账款分类披露" selectOptions="_buildInAppliance" controlType="CustomCheckbox" cRanges="[{&quot;StartName&quot;:&quot;_GBC_fc55e6778e08412caa3e7b9e7a1a0f85&quot;,&quot;EndName&quot;:&quot;_SEC_a585c426a16c4a73a2145ded2280b59a&quot;,&quot;CType&quot;:1}]"/>
    <m:section xlName="_SEC_0398db7d3d0941d99bcd41800ef0e448" title="(2). 按坏账计提方法分类披露"/>
    <m:section xlName="_SEC_498beef22f03474fa398c526ee8a934d" title="按单项计提坏账准备："/>
    <m:item xlName="_GBC_47a07baa9a4f4c5ea6de193ae7b87e74" concept="clcid-ci-ar:ShiFouShiYongAnZuHeJiTiHuaiZhangZhunBeiDeYingShouZhangKuanXiangXiQingKuang" label="是否适用：按组合计提坏账准备的应收账款详细情况" selectOptions="_buildInAppliance" controlType="CustomCheckbox" cRanges="[{&quot;StartName&quot;:&quot;_GBC_47a07baa9a4f4c5ea6de193ae7b87e74&quot;,&quot;EndName&quot;:&quot;_SEC_f085826b570e4937b558307522853cff&quot;,&quot;CType&quot;:1}]"/>
    <m:section xlName="_SEC_f085826b570e4937b558307522853cff" title="组合计提项目" repeatable="1" tupleConcept="clcid-pte:AnZuHeJiTiHuaiZhangZhunBeiDeYingShouZhangKuanXiangXiMingXi"/>
    <m:section xlName="_SEC_a585c426a16c4a73a2145ded2280b59a" title="如按预期信用损失一般模型计提坏账准备，请参照其他应收款披露："/>
    <m:section xlName="_SEC_585de72ff9a04d78b96f9dd88a2090f9" title="坏账准备的情况"/>
    <m:section xlName="_GBC_af8ceb97930d4d7391d4823a068c824b" title="本报告期实际核销的应收账款情况" rules="R2015_R11_004" convertSummaryRule="NoConvert" helpId="112001045"/>
    <m:section xlName="_GBC_e8adf46f2d204834ad681ac980eff4f7" title="按欠款方归集的期末余额前五名的应收账款情况：" rules="R2015_R11_004" helpId="112001045" helpText="注：按欠款方集中度，汇总或分别披露期末余额前五名的应收账款的期末余额及占应收账款期末余额合计数的比例，以及相应计提的坏账准备期末余额。"/>
    <m:section xlName="_GBC_79d1ccfd87f84b4ab10a992730026aa0" title="因金融资产转移而终止确认的应收账款" rules="R2015_R11_004" helpId="112001045" helpText="注：说明金融资产转移的方式、终止确认的应收款项金额，及与终止确认相关的利得或损失。"/>
    <m:section xlName="_GBC_d3d5d3b413a24c269f804c6a3e3f1c06" title="转移应收账款且继续涉入的，分项列示继续涉入形成的资产、负债的金额" rules="R2015_R11_004" helpId="112001045" helpText="注：说明金融资产转移的方式，分项列示继续涉入形成的资产、负债的金额。"/>
    <m:section xlName="_GBC_2f38c172c62a46cfa73776efdf952fad" title="应收账款其他说明" rules="R2015_R11_004" helpId="112001045"/>
    <m:section xlName="_SEC_99a20d0771254b5596c992bd0fe179a3" title="应收款项融资" helpId="112002268"/>
    <m:section xlName="_GBC_4c02994d3bd04bacba6592630552e576" title="预付款项按账龄列示" rules="R2015_R11_005" convertSummaryRule="NoConvert" helpId="112001047"/>
    <m:section xlName="_GBC_2c5fba8651a04a6d88c0c9fc33310c57" title="预付款项金额前五名单位情况" rules="R2015_R11_005" convertSummaryRule="NoConvert" helpId="112001047" helpText="注：按预付对象集中度，汇总或分别披露期末余额前五名的预付款项的期末余额及占预付款项期末余额合计数的比例。"/>
    <m:section xlName="_GBC_ee9bedfa5e5340c9b02fb474f1a1fc26" title="预付款项的说明" rules="R2015_R11_005" convertSummaryRule="NoConvert" helpId="112001047"/>
    <m:section xlName="_SEC_440b8bdb86984dd89d750fdd7845fe71" title="分类列示"/>
    <m:section xlName="_GBC_6620e2366b444b3fb9e784e1bb6a87fd" title="应收利息" convertSummaryRule="NoConvert" helpId="112001049"/>
    <m:section xlName="_GBC_bcfcff19f55a43f988e9223dca0728dc" title="逾期利息" convertSummaryRule="NoConvert" helpId="112001049"/>
    <m:section xlName="_SEC_61c56552057346dd98026d659f25d3ef" title="坏账准备计提情况"/>
    <m:section xlName="_GBC_0dc3bcd06a754f79952657ba82acdc9f" title="应收利息的说明" helpId="112001049"/>
    <m:section xlName="_GBC_94a22362634d47499fd45a0a5577c49b" title="应收股利" helpId="112001050"/>
    <m:section xlName="_GBC_aafe0f2583ac4a35a029d834ee52b5de" title="应收股利" convertSummaryRule="NoConvert" helpId="112001050"/>
    <m:section xlName="_SEC_cce3905839dc4d6ea19cf81ee0af7e4b" title="坏账准备计提情况"/>
    <m:section xlName="_GBC_3543035ac1594f0aaa966ebb907a6f0d" title="应收股利的说明" convertSummaryRule="NoConvert" helpId="112001050"/>
    <m:section xlName="_GBC_84907f0c47bb4c62b91a81382adfc126" title="组合中，按账龄分析法计提坏账准备的其他应收账款：" rules="R2015_R11_006" helpId="112001051"/>
    <m:section xlName="_GBC_84d520d656b8446b87c909f5ff2b545d" title="其他应收款按款项性质分类情况" rules="R2015_R11_006" helpId="112001051"/>
    <m:section xlName="_SEC_5ff83398df8949c88f89340b5b0e52f6" title="坏账准备计提情况" helpText="如存在坏账准备，应按照财政部企业会计准则第37号第83条规定，披露损失准备期初余额与期末余额的调节表"/>
    <m:section xlName="_SEC_93dacca8700c43aaba11477ef4689aa6" title="坏账准备的情况"/>
    <m:section xlName="_GBC_ca12851378c64f09a5335b8a527df46f" title="本报告期实际核销的其他应收款情况" rules="R2015_R11_006" convertSummaryRule="NoConvert" helpId="112001051"/>
    <m:section xlName="_GBC_a83a3fc7866445d68738701d3998ac0b" title="按欠款方归集的期末余额其中前五名的其他应收款单位情况" rules="R2015_R11_006" helpId="112001051"/>
    <m:section xlName="_GBC_0b136aef44064ce4880a47aef5cda04d" title="按应收金额确认的政府补助" rules="R2015_R11_006" helpId="112001051" helpText="注：公司未能在预计时点收到预计金额的政府补助，应说明原因。"/>
    <m:section xlName="_GBC_73268e67b3d94deab59672a03d2cbd2a" title="因金融资产转移而终止确认的其他应收款" rules="R2015_R11_006" helpId="112001051" helpText="注：说明金融资产转移的方式、终止确认的其他应收款金额，及与终止确认相关的利得或损失。"/>
    <m:section xlName="_GBC_05496beed0c54ab3b5c0e91297ee374e" title="转移其他应收款且继续涉入形成的资产、负债金额的说明" rules="R2015_R11_006" helpId="112001051" helpText="注：说明金融资产转移的方式、分项列示继续涉入形成的资产、负债的金额。"/>
    <m:section xlName="_GBC_de4246046d754793a6a2db96dd5bb245" title="其他应收款其他说明" rules="R2015_R11_006" helpId="112001051"/>
    <m:section xlName="_GBC_1953ea50f68542df9fa36d84b994cf17" title="存货分类 " rules="R2015_R11_007" convertSummaryRule="NoConvert" helpId="112001053" axisType="Column"/>
    <m:section xlName="_GBC_d00b46c41ac84794bd1f7b10e97923a0" title="存货跌价准备" rules="R2015_R11_007" convertSummaryRule="NoConvert" helpId="112001053" helpText="注：说明确定可变现净值的具体依据及本期转回或转销存货跌价准备的原因。" axisType="Column"/>
    <m:section xlName="_GBC_dc559aaf0bf0428386e2f7f2cdeb43ec" title="存货期末余额含有借款费用资本化金额的说明：" rules="R2015_R11_007" helpId="112001053"/>
    <m:section xlName="_SEC_8c46917973d94083a642ad0ca746d3cd" title="合同履约成本本期摊销金额的说明"/>
    <m:section xlName="_SEC_96c2195df56b4f3eb6049f39e6923486" title="存货的其他说明"/>
    <m:section xlName="_SEC_9eb3b6c88c0a41f7a3f6a2f43946f06c" title="合同资产" helpId="112002271"/>
    <m:section xlName="_SEC_e8c350da8e69479e93eb03226371923c" title="报告期内账面价值发生重大变动的金额和原因" helpId="112002271"/>
    <m:section xlName="_SEC_bf3d6e0971b243878381353846199645" title="本期合同资产计提减值准备情况" helpId="112002271"/>
    <m:section xlName="_SEC_5b10981ad765434eb8d30a4d75bff071" title="其他说明：" helpId="112002271"/>
    <m:section xlName="_GBC_b8017c342539428893a6ec198dd061b3" title="划分为持有待售的资产" helpId="112001055" helpText="注：说明划分为持有待售的资产的原因等。"/>
    <m:section xlName="_GBC_73afc3711ce24918b57d8c069abaf5c5" title="一年内到期的非流动资产" helpId="112002269"/>
    <m:section xlName="_GBC_e29fd29bee934fc3ab8325cf3625b905" title="其他流动资产" rules="R2015_R11_008" helpId="112002272"/>
    <m:section xlName="_SEC_949cb4eb7a744418a5a5c6266b7029c9" title="债权投资债权投资情况" helpId="112001057"/>
    <m:section xlName="_SEC_b1d789cc522341caa1c75b1a7b84351c" title="期末重要的债权投资" helpId="112001057"/>
    <m:section xlName="_SEC_bff86b17d4774a4a9f8a3329635b5429" title="减值准备计提情况" helpId="112001057"/>
    <m:section xlName="_SEC_1af1e8e9eab94f10811b4e7aa91aa24d" title="其他债权投资" helpId="112001058"/>
    <m:section xlName="_SEC_052112d020944ec8b923dd106b2a0cbf" title="期末重要的其他债权投资" helpId="112001058"/>
    <m:section xlName="_SEC_a18c2d8250c64daf904816a57fe286bd" title="减值准备计提情况" helpId="112001058"/>
    <m:section xlName="_SEC_a6d7d62dd24747a08e0a132cf37e100c" title="其他说明：" helpId="112001058"/>
    <m:section xlName="_GBC_2642a454002a499399e1b643b91ef1ad" title="长期应收款" rules="R2015_R11_009" helpId="112001061"/>
    <m:section xlName="_SEC_a0520f64d4bd49e5a3638a0386a233ee" title="坏账准备计提情况"/>
    <m:section xlName="_GBC_928896eb74ab465199673a59201d4a8b" title="因金融资产转移而终止确认的长期应收款" rules="R2015_R11_009" helpId="112001061" helpText="注：说明金融资产转移的方式、终止确认的长期应收款金额，及与终止确认相关的利得或损失。"/>
    <m:section xlName="_GBC_711f6e05c2eb42e595d774bdf837f823" title="转移长期应收款且继续涉入形成的资产、负债金额" rules="R2015_R11_009" helpId="112001061" helpText="注：说明金融资产转移的方式、分项列示继续涉入形成的资产、负债的金额。"/>
    <m:section xlName="_GBC_2a6246644ca84dfdb1b5ecc95ea5c0c2" title="长期应收款的其他说明" rules="R2015_R11_009" helpId="112001061"/>
    <m:item xlName="_GBC_bafa2cb2262c4c4ebc4eed8f4e4a81c6" concept="clcid-ci-ar:ShiFouShiYongChangQiGuQuanTouZi" label="是否适用：长期股权投资" selectOptions="_buildInAppliance" controlType="CustomCheckbox" cRanges="{&quot;StartName&quot;:&quot;_GBC_bafa2cb2262c4c4ebc4eed8f4e4a81c6&quot;,&quot;EndName&quot;:&quot;_GBC_e68906ccea2845f1856fe89f4de6c229&quot;,&quot;CType&quot;:1,&quot;DisplayText&quot;:null}"/>
    <m:section xlName="_GBC_e68906ccea2845f1856fe89f4de6c229" title="长期股权投资" rules="R2015_R11_010" helpId="112001063"/>
    <m:section xlName="_SEC_a252a6b12c694a478cd66b63ece88d66" title="其他权益工具投资" helpId="112001059"/>
    <m:section xlName="_SEC_cfe1ba6c98894c1f8f64c41c9a5b8180" title="非交易性权益工具投资的情况" helpId="112001059"/>
    <m:section xlName="_SEC_e3d4d5136ad847a0a66a1c4edca28c29" title="其他说明：" helpId="112001059"/>
    <m:section xlName="_SEC_6895bb6903584ff780f3500311ed1560" title="其他非流动金融资产"/>
    <m:section xlName="_GBC_f6dac261d9a74df7a48db85ed7768fd1" title="成本计量模式" rules="R2015_R11_011" checkKey="!公允价值计量" convertSummaryRule="NoConvert" helpId="112001064" primarySection="_GBC_f6dac261d9a74df7a48db85ed7768fd1" optionText="成本计量模式" optionGroupTitle="投资性房地产计量模式" optionTargetConcept="clcid-pte:TouZiXingFangDiChanJiLiangMoShi" optionTargetConceptValue="成本计量模式" afterEmptyParagraphs="1"/>
    <m:section xlName="_GBC_3910517a603f4979b551ec278644d4e0" title="不适用" checkKey="!公允价值计量&amp;!成本计量" primarySection="_GBC_f6dac261d9a74df7a48db85ed7768fd1" optionText="不适用" optionGroupTitle="投资性房地产计量模式" optionTargetConcept="clcid-pte:TouZiXingFangDiChanJiLiangMoShi" optionTargetConceptValue="不适用"/>
    <m:section xlName="_GBC_528a899f5044443fa0dd6606f304d80d" title="公允价值计量模式" rules="R2015_R11_011" checkKey="!成本计量" convertSummaryRule="NoConvert" helpId="112001064" primarySection="_GBC_f6dac261d9a74df7a48db85ed7768fd1" optionText="公允价值计量模式" optionGroupTitle="投资性房地产计量模式" optionTargetConcept="clcid-pte:TouZiXingFangDiChanJiLiangMoShi" optionTargetConceptValue="公允价值计量模式"/>
    <m:section xlName="_SEC_d216074d2ae442239dbb6f5f9b7a5d89" title="固定资产项目列示"/>
    <m:section xlName="_GBC_6b764c2f9af049ba98fb55c66fe083a9" title="固定资产情况" rules="R2015_R11_012" convertSummaryRule="NoConvert" helpId="112001065" helpText="注：公司根据自身实际情况确定类别，一般包括房屋及建筑物、机器设备、电子设备、运输设备等。">
      <m:virtualTuples>
        <m:virtualTuple id="bdf0d8d4-7913-40b3-bfd4-fd60241cfc86" tupleRef="clcid-pte:GuDingZiChanQingKuangMingXi" defaultRows="4" extendDirection="2" splitWidth="1"/>
      </m:virtualTuples>
    </m:section>
    <m:section xlName="_GBC_77e89169b7ab4fccae8cff3d8a125711" title="暂时闲置的固定资产情况" rules="R2015_R11_012" convertSummaryRule="NoConvert" helpId="112001065"/>
    <m:section xlName="_GBC_f8dc7bf0df9345f6a1581560999dd4d8" title="通过融资租赁租入的固定资产情况" rules="R2015_R11_012" convertSummaryRule="NoConvert" helpId="112001065" helpText="未执行新租赁准则的公司填写。"/>
    <m:section xlName="_GBC_06e38c241c8a43a99fdd68c92888bab1" title="通过经营租赁租出的固定资产" rules="R2015_R11_012" helpId="112001065" helpText="未执行新租赁准则的公司填写。"/>
    <m:section xlName="_GBC_5b357259936442c38f67f17b533c7085" title="未办妥产权证书的固定资产情况" rules="R2015_R11_012" convertSummaryRule="NoConvert" helpId="112001065"/>
    <m:section xlName="_GBC_c93a179f84504ae59ee71556bc9afb64" title="固定资产说明" rules="R2015_R11_012" convertSummaryRule="NoConvert" helpId="112001065"/>
    <m:section xlName="_GBC_0de4677cdcb54eaa8c2b2afa938f1054" title="固定资产清理"/>
    <m:section xlName="_SEC_5259769a5b954eaaa39f8ab4268be07c" title="在建工程项目列示"/>
    <m:section xlName="_GBC_88cd7483eb15414d84d17f5cc1a4bf78" title="在建工程情况" rules="R2015_R11_012" convertSummaryRule="NoConvert" helpId="112001067"/>
    <m:section xlName="_GBC_b1eb75f465d7494995f17407201cfca9" title="重大在建工程项目变动情况" rules="R2015_R11_012" convertSummaryRule="NoConvert" helpId="112001067" helpText="注：资金来源，一般包括募股资金、金融机构贷款和其他来源等。"/>
    <m:section xlName="_GBC_467986eee7244ad69e86a4292f121eb6" title="在建工程减值准备" rules="R2015_R11_012" convertSummaryRule="NoConvert" helpId="112001067"/>
    <m:section xlName="_GBC_d5aec612c6334d1b8a827f3f39a2781d" title="在建工程的说明" rules="R2015_R11_012" convertSummaryRule="NoConvert" helpId="112001067"/>
    <m:section xlName="_GBC_12c2ea8f308b49c7b5e2baae867f1ec7" title="工程物资" convertSummaryRule="NoConvert" helpId="112001069"/>
    <m:section xlName="_GBC_e4aea5da03534f61818766a33b5ada09" title="采用成成本计量模式的生产性生物资产" helpId="112001070">
      <m:virtualTuples>
        <m:virtualTuple id="5080c45b-c3e2-466e-8ce4-2a86227ee3da" tupleRef="clcid-pte:CaiYongChengBenJiLiangMoShiDeShengChanXingShengWuZiChanMingXi" defaultRows="8" extendDirection="2" splitWidth="1"/>
      </m:virtualTuples>
    </m:section>
    <m:section xlName="_GBC_c6f2d306944241a8a32f51421c437b66" title="采用公允价值计量模式的生产性生物资产" helpId="112001070">
      <m:virtualTuples>
        <m:virtualTuple id="e6d9fec0-4b75-4442-afa4-5b5810eb6611" tupleRef="clcid-pte:CaiYongGongYunJiaZhiJiLiangMoShiDeShengChanXingShengWuZiChanMingXi" defaultRows="8" extendDirection="2" splitWidth="1"/>
      </m:virtualTuples>
    </m:section>
    <m:section xlName="_GBC_2bc189a19173429a899369a340bb8483" title="生产性生物资产的说明" convertSummaryRule="NoConvert" helpId="112001070"/>
    <m:section xlName="_GBC_fe60430654f541aab1da59bd08202085" title="油气资产" convertSummaryRule="NoConvert" helpId="112001071">
      <m:virtualTuples>
        <m:virtualTuple id="391f4d5d-e2bb-4e43-a73b-1a879022eeed" tupleRef="clcid-pte:YouQiZiChanMingXi" extendDirection="2" splitWidth="1"/>
      </m:virtualTuples>
    </m:section>
    <m:section xlName="_SEC_42126bf96c7241e38ff33aae0d98dae2" title="使用权资产" tagAction="1" helpId="112001060">
      <m:virtualTuples>
        <m:virtualTuple id="06aa4ced-53cd-4ab4-88f8-025c43637847" tupleRef="clcid-pte:ShiYongQuanZiChanMingXi" extendDirection="2"/>
      </m:virtualTuples>
    </m:section>
    <m:item xlName="_GBC_0882d05501f84259b91efc5f2eae98cf" concept="clcid-ci-ar:ShiFouShiYongWuXingZiChanQingKuang" label="是否适用：无形资产情况" selectOptions="_buildInAppliance" controlType="CustomCheckbox" cRanges="{&quot;StartName&quot;:&quot;_GBC_0882d05501f84259b91efc5f2eae98cf&quot;,&quot;EndName&quot;:&quot;_GBC_799ffdb131784d33a2db94a85018c927&quot;,&quot;CType&quot;:1,&quot;DisplayText&quot;:null}"/>
    <m:section xlName="_GBC_799ffdb131784d33a2db94a85018c927" title="无形资产情况" rules="R2015_R11_013" helpId="112001072">
      <m:virtualTuples>
        <m:virtualTuple id="dd625539-1bb3-40f2-b0d4-0097d3143f41" tupleRef="clcid-pte:WuXingZiChanMingXi" extendDirection="2" splitWidth="1"/>
      </m:virtualTuples>
    </m:section>
    <m:section xlName="_GBC_0daf5d1e7172402ab885ca5e5b78a389" title="未办妥产权证书的土地使用权情况：" rules="R2015_R11_013" helpId="112001072"/>
    <m:section xlName="_GBC_c2d02a8bb1274cb1bf0330030cc64229" title="无形资产说明" rules="R2015_R11_013" helpId="112001072"/>
    <m:section xlName="_GBC_41dea900f659431692960536981b1d8d" title="公司开发项目支出" helpId="112001073"/>
    <m:section xlName="_SEC_0d13253f4b004ecdaea8960cfb92cf26" title="商誉账面原值"/>
    <m:section xlName="_SEC_6fe538077d4746d4ba51a5610b4bd03b" title="商誉减值准备"/>
    <m:section xlName="_SEC_d66ac36383ac40138e90a678094ff1a4" title="商誉所在资产组或资产组组合的相关信息"/>
    <m:section xlName="_SEC_6b753aafd7bf484f982e228cd4c0dde3" title="说明商誉减值测试过程、关键参数（例如预计未来现金流量现值时的..."/>
    <m:section xlName="_SEC_fd017e302f8c4189978aac3dc8581f09" title="商誉减值测试的影响"/>
    <m:section xlName="_SEC_fd9f0a21b0c44e29ba84ddb7842fe32a" title="其他说明"/>
    <m:section xlName="_GBC_c7f901dce89846cbbbab6c51c3213a6f" title="长期待摊费用" convertSummaryRule="NoConvert" helpId="112001076"/>
    <m:section xlName="_SEC_24cb6110bf5143448478343c289c754e" title="未经抵销的递延所得税资产"/>
    <m:section xlName="_SEC_022eb52f9e1542cbb5aaa5a287b8ee2a" title="未经抵销的递延所得税负债"/>
    <m:section xlName="_SEC_393d53219fe44274aa0bc5257c75c762" title="以抵销后净额列示的递延所得税资产或负债"/>
    <m:section xlName="_SEC_858c4743950048c4949e354ac068e8af" title="未确认递延所得税资产明细"/>
    <m:section xlName="_SEC_a5f2b329395b406fa4b30b710f4a81e0" title="未确认递延所得税资产的可抵扣亏损将于以下年度到期"/>
    <m:section xlName="_GBC_057749240d604d9ab0db94f6e505935f" title="递延所得税资产和递延所得税负债的说明" rules="R2015_R11_015" convertSummaryRule="NoConvert" helpId="112001077"/>
    <m:section xlName="_GBC_b8db472f168c433c9cdb46a39ab78b50" title="其他非流动资产" rules="R2015_R11_016" helpId="112001235"/>
    <m:section xlName="_GBC_7bd2428d8b3140c1a80e7a88bb928c1f" title="短期借款分类" convertSummaryRule="NoConvert" helpId="112001079" axisType="Column"/>
    <m:section xlName="_GBC_ed2a6c31b7cf49cda098dbe4c44cf674" title="已到期未偿还的短期借款情况" convertSummaryRule="NoConvert" helpId="112001079"/>
    <m:section xlName="_GBC_46c6d163213144f484acc37c597c42f6" title="短期借款的说明" helpId="112001079"/>
    <m:section xlName="_SEC_354c17e0a096493bbae36dd9bb3f3774" title="交易性金融负债" helpId="112001080"/>
    <m:section xlName="_GBC_c6a901495ec44a7798e3a75ddb5e06bf" title="衍生金融负债" helpId="112001081" helpText="注：说明衍生金融工具形成原因及相关会计处理等。"/>
    <m:item xlName="_GBC_57c67181b34944e782b23a48b1843e8f" concept="clcid-ci-ar:ShiFouShiYongYingFuPiaoJu" label="是否适用：应付票据" selectOptions="_buildInAppliance" controlType="CustomCheckbox" cRanges="[{&quot;StartName&quot;:&quot;_GBC_57c67181b34944e782b23a48b1843e8f&quot;,&quot;EndName&quot;:&quot;_SEC_a4b116c3ef20487f88d23464626b8bb5&quot;,&quot;CType&quot;:1}]"/>
    <m:section xlName="_SEC_a4b116c3ef20487f88d23464626b8bb5" title="单位：元币种：人民币种类期末余额期初余额商业承兑汇票..."/>
    <m:section xlName="_GBC_0f1b98b90c3845e1a1ad65786460f84b" title="应付账款情况" rules="R2015_R11_018" convertSummaryRule="NoConvert" helpId="112001084"/>
    <m:section xlName="_GBC_5fffbd1416eb408d959645d37f190cf5" title="重要的账龄超过1年的应付账款单位：元币种：人民币项目期末..." rules="R2015_R11_018" helpId="112001084"/>
    <m:section xlName="_GBC_aecd44efc3ea456b9149dd662d0a5085" title="应付账款的其他说明" rules="R2015_R11_018" convertSummaryRule="NoConvert" helpId="112001084"/>
    <m:section xlName="_GBC_d7dac18f0444439d83469555857c3195" title="预收账款情况" convertSummaryRule="NoConvert" helpId="112002200"/>
    <m:section xlName="_GBC_59300802f7ac43e3ab1ce4a570fb0267" title="账龄超过1年的重要预收款项" helpId="112002200"/>
    <m:section xlName="_GBC_3b693e8055374a80821823cdad74f225" title="账龄超过1年的大额预收款项情况的说明" convertSummaryRule="NoConvert" helpId="112002200"/>
    <m:section xlName="_SEC_c98a59ac0d184ea5b3b590c23bf7ff8d" title="合同负债" helpId="112002271"/>
    <m:section xlName="_SEC_c824c488dbc74824b379bb9187c7bdf0" title="报告期内账面价值发生重大变动的金额和原因" helpId="112002271"/>
    <m:section xlName="_SEC_1910d69cccc04d3fb0422784d0b1dd58" title="其他说明：" helpId="112002271"/>
    <m:section xlName="_GBC_fa609950067149f1a5c0a6c3ba353431" title="应付职工薪酬列示：" helpId="112001085"/>
    <m:section xlName="_GBC_8889528627cf49dfa80ba4d972a53405" title="短期薪酬列示" helpId="112001085"/>
    <m:section xlName="_GBC_b98ebc9fce454755bd30d763bee0283a" title="设定提存计划列示" helpId="112001085"/>
    <m:section xlName="_GBC_9173eff793e04226ba65f69088a27313" title="应付职工薪酬说明" helpId="112001085"/>
    <m:section xlName="_GBC_50fc9ef51868432e98c401f69097dfc6" title="应交税费" convertSummaryRule="NoConvert" helpId="112001086" axisType="Column"/>
    <m:section xlName="_SEC_d4a31631d4c141d39fd547efdfcde484" title="项目列示"/>
    <m:section xlName="_SEC_60feb8ef6f7c4655a263f50d12c222d8" title="应付利息"/>
    <m:section xlName="_SEC_454db7ed64ca40e48e42eb6c38ae54ca" title="应付股利"/>
    <m:section xlName="_SEC_df361e68406f49208d47d08674984872" title="按款项性质列示其他应付款"/>
    <m:section xlName="_SEC_83408720712d4902a68e6c9ddd4c67ae" title="账龄超过1年的重要其他应付款"/>
    <m:section xlName="_SEC_b03fcb02b4b747249703cbc2e0a127fd" title="其他说明"/>
    <m:section xlName="_GBC_b863defdccbc448695ee82953f3da273" title="划分为持有待售的负债" helpId="112001091" helpText="注：说明划分为持有待售的负债的原因等。"/>
    <m:section xlName="_GBC_d5b7f9c02d494f85b85a36713895b9f8" title="1年内到期的非流动负债" helpId="112001092"/>
    <m:item xlName="_GBC_80907e3e53c44260b850f42646eb3d63" concept="clcid-ci-ar:ShiFouShiYongQiTaLiuDongFuZhaiQingKuang" label="是否适用：其他流动负债情况 " selectOptions="_buildInAppliance" controlType="CustomCheckbox" cRanges="[{&quot;StartName&quot;:&quot;_GBC_80907e3e53c44260b850f42646eb3d63&quot;,&quot;EndName&quot;:&quot;_GBC_b1cb6faf7bad41e4868a075c1a423566&quot;,&quot;CType&quot;:1}]"/>
    <m:section xlName="_SEC_56be6eded8da4d0d9ac5c3624a91cdc6" title="其他流动负债"/>
    <m:section xlName="_GBC_4577b030bbab4faa991328e6acd5a589" title="短期应付债券的增减变动" convertSummaryRule="NoConvert" helpId="112001093"/>
    <m:section xlName="_GBC_b1cb6faf7bad41e4868a075c1a423566" title="其他流动负债说明" helpId="112001093"/>
    <m:section xlName="_GBC_8b6acb9acc4745f09cf8ff1a98787eb9" title="长期借款分类 " convertSummaryRule="NoConvert" helpId="112001094" axisType="Column"/>
    <m:section xlName="_GBC_7195bfed3c6d4a6fb2b17f01aa73f311" title="长期借款的说明" helpId="112001094"/>
    <m:section xlName="_GBC_cd8e29427b9b4eecb46188c744528e27" title="应付债券" helpId="112001095"/>
    <m:section xlName="_GBC_93c3424329ce41edbb49a50ffbdbc9d7" title="应付债券的增减变动" helpId="112001095">
      <m:virtualTuples>
        <m:virtualTuple id="05b1f0af-c01f-4fce-96b8-29a3faf0470e" tupleRef="clcid-pte:YingFuZhaiQuanMingXi" defaultRows="0" extendDirection="2"/>
      </m:virtualTuples>
    </m:section>
    <m:section xlName="_GBC_235b19ac1003437586dbfe1a48116b09" title="可转换公司债券的转股条件、转股时间说明：" helpId="112001095"/>
    <m:section xlName="_GBC_d031ed2380884bb4aa3cb2efb2740308" title="划分为金融负债的其他金融工具说明" helpId="112001095"/>
    <m:section xlName="_GBC_32fb23173d7a4a4fa8cb056982254a59" title="应付债券其他说明" helpId="112001095"/>
    <m:section xlName="_SEC_6bd3f432494344eb8aaf6d133dbbfdc8" title="租赁负债" helpId="112002270"/>
    <m:section xlName="_SEC_c0e96ee0f49e415f98873dfb1c798446" title="项目列示"/>
    <m:section xlName="_SEC_1ac73daea3484386b92787e79e677fbb" title="长期应付款"/>
    <m:section xlName="_GBC_6847689be8c1493eb5db4e6dbab0fdbe" title="专项应付款" convertSummaryRule="NoConvert" helpId="112001098"/>
    <m:item xlName="_GBC_077559b601814bb38f16734f98e8c045" concept="clcid-ci-ar:ShiFouShiYongChangQiYingFuZhiGongXinChou" label="是否适用：长期应付职工薪酬" selectOptions="_buildInAppliance" controlType="CustomCheckbox" cRanges="{&quot;StartName&quot;:&quot;_GBC_077559b601814bb38f16734f98e8c045&quot;,&quot;EndName&quot;:&quot;_GBC_9d7ebc39babc43788a550e83deca7fdc&quot;,&quot;CType&quot;:1,&quot;DisplayText&quot;:null}"/>
    <m:section xlName="_GBC_8af4eec42fcd4a7a8402661c45277cf7" title="长期应付职工薪酬" helpId="112001097"/>
    <m:section xlName="_GBC_afdd9211c159429fa2d6540cc92dda04" title="设定受益计划变动情况" helpId="112001097"/>
    <m:section xlName="_GBC_9d7ebc39babc43788a550e83deca7fdc" title="长期应付职工薪酬的其他说明" helpId="112001097"/>
    <m:section xlName="_GBC_6b41f75046264d5392c8786bf4fd2da4" title="预计负债" convertSummaryRule="NoConvert" helpId="112001099"/>
    <m:section xlName="_GBC_8d74a4d69f6940c3968ca9c4cf2a1b4c" title="递延收益" rules="R2015_R11_019" helpId="112001100"/>
    <m:section xlName="_GBC_e1594f7b2d3e4b13b3e32c6cde5b210a" title="涉及政府补助的负债项目" rules="R2015_R11_019" convertSummaryRule="NoConvert" helpId="112001100"/>
    <m:section xlName="_GBC_3e5bdbca1c524ed19d397da3dfaf83a9" title="递延收益其他说明" rules="R2015_R11_019" helpId="112001100"/>
    <m:section xlName="_GBC_ebdcd37ba77540d78079b1e51c20b6ce" title="其他非流动负债" convertSummaryRule="NoConvert" helpId="112001235"/>
    <m:section xlName="_GBC_7f4b2f9bba854132af4bbd6504a10383" title="股本" convertSummaryRule="NoConvert" helpId="112001101"/>
    <m:section xlName="_GBC_4f862512b6914630932c1857df6db6e4" title="其他权益工具" helpId="112001102"/>
    <m:section xlName="_GBC_23fef1c643714b9f82710e33a1bef935" title="资本公积" convertSummaryRule="NoConvert" helpId="112001105"/>
    <m:section xlName="_GBC_02198eb4b89045c5af2f3bcd240e18af" title="库存股" convertSummaryRule="NoConvert" helpId="112001103" keyAction="89"/>
    <m:section xlName="_GBC_de162f89125c4dc8abd2331e6cce7184" title="其他综合收益" helpId="112001106" helpText="注：期初余额、期末余额对应资产负债表中的其他综合收益项目。期初余额+税后归属于母公司的其他综合收益=期末余额。本期发生额对应利润表中的其他综合收益项目，本期所得税前发生额-前期计入其他综合收益当期转入损益-所得税费用=税后归属于母公司的其他综合收益+税后归属于少数股东的其他综合收益。"/>
    <m:section xlName="_GBC_8a08fa7a416e4e52a104ea9b06479f9e" title="专项储备" convertSummaryRule="NoConvert" helpId="112001104" axisType="Column"/>
    <m:section xlName="_GBC_fc97b66d150f4d31ba9096ec58341715" title="盈余公积" convertSummaryRule="NoConvert" helpId="112001108"/>
    <m:item xlName="_GBC_32c558bdbb77445cabeee783e5ff910e" concept="clcid-ci-ar:ShiFouShiYongWeiFenPeiLiRun" label="是否适用：未分配利润" selectOptions="_buildInAppliance" controlType="CustomCheckbox" cRanges="{&quot;StartName&quot;:&quot;_GBC_32c558bdbb77445cabeee783e5ff910e&quot;,&quot;EndName&quot;:&quot;_GBC_2cdd2861806d471aa767f92841b30fbf&quot;,&quot;CType&quot;:1,&quot;DisplayText&quot;:null}"/>
    <m:section xlName="_GBC_2cdd2861806d471aa767f92841b30fbf" title="未分配利润" helpId="112001109"/>
    <m:section xlName="_GBC_a3a22662ec3d4fb69e12845051ced996" title="营业收入和营业成本" rules="R2015_R11_020" helpId="112001110"/>
    <m:section xlName="_SEC_a8e15093e1ef4b64a05aa66b1647502c" title="合同产生的收入的情况" tagAction="1">
      <m:virtualTuples>
        <m:virtualTuple id="8d739792-33d7-41f0-87f9-da1ca2166542" tupleRef="clcid-pte:HeTongChanShengDeShouRuFenBuMingXi" extendDirection="2"/>
      </m:virtualTuples>
    </m:section>
    <m:section xlName="_SEC_c2d2612c37d449d6b1ff5194855fc52c" title="履约义务的说明"/>
    <m:section xlName="_SEC_52c497559d5c4501875a7b175ab4b1eb" title="分摊至剩余履约义务的说明" helpText="如需删除段落，请通过模块-删除段落进行删除。"/>
    <m:section xlName="_SEC_530aa03318f04819b92848bd4d1e0874" title="营业收入和营业成本的说明"/>
    <m:section xlName="_GBC_38185835049143dd873ff3e7d0941647" title="税金及附加" rules="R2015_R11_021" convertSummaryRule="NoConvert" helpId="112001112" axisType="Column"/>
    <m:section xlName="_GBC_3faa14b862dd44e8a54b6137b70adace" title="成本费用" rules="R2015_R11_022" convertSummaryRule="NoConvert" helpId="112001111"/>
    <m:section xlName="_GBC_d5a6283bdea64513980a0cc618e2ec60" title="管理费用" rules="R2015_R11_023" helpId="112001111"/>
    <m:section xlName="_SEC_5070ecc0a0324b189a4ec7d6e218c5d7" title="研发费用" helpId="112002273"/>
    <m:section xlName="_GBC_aeeadad5456b4097a79668e5a1cadb17" title="财务费用" rules="R2015_R11_024" helpId="112002274"/>
    <m:section xlName="_SEC_b7dd1353107541ffa3a1d66fbb85a037" title="其他收益" helpId="112002275"/>
    <m:section xlName="_SEC_56e74a133dff4dcebe7ed76c1a92a2e5" title="投资收益   单位：元币种：人民币项目本期发生额上期发..." helpText="填写时注意区分新会计准则和旧会计准则适用的明细科目"/>
    <m:section xlName="_SEC_cbd8186e9cf3452cab63fa24a69149bc" title="净敞口套期收益" helpId="112002276"/>
    <m:section xlName="_GBC_66e6cb51ec7740408a31ff233ae3330d" title="公允价值变动收益" rules="R2015_R11_025" convertSummaryRule="NoConvert" helpId="112001113"/>
    <m:section xlName="_SEC_87edd713957c4f11900f8738aeba1216" title="" keyAction="89"/>
    <m:section xlName="_GBC_e0187e33fb024605af673daabe2f7861" title="资产减值损失" rules="R2015_R11_027" helpId="112001115" keyAction="89"/>
    <m:section xlName="_SEC_32e84127ca0a46b8896ad8e149c91048" title="资产处置收益" helpId="112002278"/>
    <m:item xlName="_GBC_b6e9df1124844122abb2dde58392c605" concept="clcid-ci-ar:ShiFouShiYongYingYeWaiShouRuQingKuang" label="是否适用：营业外收入情况 " selectOptions="_buildInAppliance" controlType="CustomCheckbox" cRanges="[{&quot;StartName&quot;:&quot;_GBC_b6e9df1124844122abb2dde58392c605&quot;,&quot;EndName&quot;:&quot;_GBC_613f834d57f34b828d1fb937ee139a13&quot;,&quot;CType&quot;:1}]"/>
    <m:section xlName="_SEC_62e5cfd7609742dd8d0ae51a88918288" title="单位：元 币种：人民币项目本期发生额上期发生额计入当期非经..."/>
    <m:section xlName="_GBC_941e4c9023f94b758b05afb87d550363" title="计入当期损益的政府补助" rules="R2015_R11_028" convertSummaryRule="NoConvert" helpId="112001116"/>
    <m:section xlName="_GBC_613f834d57f34b828d1fb937ee139a13" title="营业外收入说明" rules="R2015_R11_028" convertSummaryRule="NoConvert" helpId="112001116"/>
    <m:section xlName="_GBC_7c51aa70be1f405d954dc316ed26b5b4" title="营业外支出" convertSummaryRule="NoConvert" helpId="112001117"/>
    <m:section xlName="_GBC_c8eb4731730a4ca395e992a85b3eafe1" title="所得税费用" convertSummaryRule="NoConvert" helpId="112001119"/>
    <m:section xlName="_GBC_a490950b62a146d9901e0aeb01787f97" title="其他综合收益" helpId="112001121"/>
    <m:section xlName="_GBC_aebbed0d25f14d50b64339a751dec4bd" title="收到的其他与经营活动有关的现金" rules="R2015_R11_029" convertSummaryRule="NoConvert" helpId="112002201"/>
    <m:section xlName="_GBC_3c8453861c4b4e94956633ec6c228388" title="支付的其他与经营活动有关的现金" rules="R2015_R11_030" convertSummaryRule="NoConvert" helpId="112002201"/>
    <m:section xlName="_GBC_7d29c8348da547cab82786074f1b3249" title="收到的其他与投资活动有关的现金" convertSummaryRule="NoConvert" helpId="112002201"/>
    <m:section xlName="_GBC_fa501b3ede254af6bdfad826e328392a" title="支付的其他与投资活动有关的现金" convertSummaryRule="NoConvert" helpId="112002201"/>
    <m:section xlName="_GBC_6e57c618c25c498db37f205341e0c66a" title="收到的其他与筹资活动有关的现金" convertSummaryRule="NoConvert" helpId="112002201"/>
    <m:section xlName="_GBC_96162aa406234e2485524876a03968e7" title="支付的其他与筹资活动有关的现金" convertSummaryRule="NoConvert" helpId="112002201"/>
    <m:section xlName="_GBC_7c9a174810ac4558be4e54f8019d5a1a" title="现金流量表补充资料" helpId="112001123">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GBC_4161b069f3a54b4a9ab95be67b841c16" title="取得子公司支付的现金净额" helpId="112001123"/>
    <m:section xlName="_GBC_2b15b115b2104b8ba327581d943203fc" title="处置子公司收到的现金净额" helpId="112001123"/>
    <m:section xlName="_GBC_b19766ead83d4bb4825af61147af6138" title="现金和现金等价物的构成" helpId="112001123"/>
    <m:section xlName="_GBC_f67b410d6123403caa2cee84fe191372" title="所有者权益变动表项目注释" convertSummaryRule="NoConvert" helpId="112001124"/>
    <m:section xlName="_GBC_5707fab016f94974bd447e81a88f0183" title="所有权或使用权受到限制的资产" helpId="112001235" axisType="Column"/>
    <m:section xlName="_GBC_7a80c9b78caf4e6686905c555fe61f9a" title="外币货币性项目" resetControlTag="true" helpId="112001118" axisType="Column" keyAction="48" keyCode="currency"/>
    <m:section xlName="_GBC_e37f7bfcfa2f4a9e92bdd5e8593a6fd8" title="按照套期类别披露套期及相关套期工具、被套期风险的相关的定性定" helpId="112001120"/>
    <m:section xlName="_SEC_8b247fe8025b433290c47017eb23d965" title="政府补助" helpId="112002267"/>
    <m:section xlName="_GBC_f027b70d30154df58ffdc310123f3e1f" title="合并财务报表项目注释其他需要说明的事项" helpId="112001122"/>
    <m:item xlName="_GBC_2f9a65b0b4644b14ab5af1407e6467f1" concept="clcid-ci-ar:ShiFouShiYongFeiTongYiKongZhiXiaQiYeHeBing" label="是否适用：非同一控制下企业合并" selectOptions="_buildInAppliance" controlType="CustomCheckbox" cRanges="{&quot;StartName&quot;:&quot;_GBC_2f9a65b0b4644b14ab5af1407e6467f1&quot;,&quot;EndName&quot;:&quot;_GBC_a8e368f1c89042528538f003b17f5f6e&quot;,&quot;CType&quot;:1,&quot;DisplayText&quot;:null}"/>
    <m:section xlName="_GBC_191c82f36f1047ba9e26760de90e4cd0" title="本期发生的非同一控制下企业合并" helpId="112001125" helpText="注：分步实现企业合并且在本期取得控制权的交易，应分别说明前期和本期取得股权的时点、成本、比例及方式。"/>
    <m:item xlName="_GBC_56d9f6aa774c4776ac65c41472b0a280" concept="clcid-ci-ar:ShiFouShiYongHeBingChengBenJiShangYu" label="是否适用：合并成本及商誉" selectOptions="_buildInAppliance" controlType="CustomCheckbox" cRanges="{&quot;StartName&quot;:&quot;_GBC_56d9f6aa774c4776ac65c41472b0a280&quot;,&quot;EndName&quot;:&quot;_SEC_b7237772b9774305981c247e3791a68b&quot;,&quot;CType&quot;:1,&quot;DisplayText&quot;:null}"/>
    <m:item xlName="_GBC_7dcc905e1cc54d7da6ff3999e09e0f1f" indRef="448" concept="clcid-ci-ar:DanWeiCaiWuFuZhuHeBingChengBenJiShangYu" label="单位：财务附注：合并成本及商誉" selectOptions="_buildInScales" controlType="Combobox" cellType="Scale" appId="_GBC_56d9f6aa774c4776ac65c41472b0a280"/>
    <m:item xlName="_GBC_1d4f1604e6724ad4aa12235f8be81df0" indRef="449" concept="clcid-ci-ar:BiZhongCaiWuFuZhuHeBingChengBenJiShangYu" label="币种：财务附注：合并成本及商誉" selectOptions="_buildInISO4217" controlType="Combobox" cellType="Measure" appId="_GBC_56d9f6aa774c4776ac65c41472b0a280"/>
    <m:section xlName="_GBC_b580c6f1845b4d7b8bf9ccaec8a64584" title="合并成本及商誉" repeatable="1" helpId="112001126">
      <m:virtualTuples>
        <m:virtualTuple id="dc40489a-919e-4301-8c5f-ee7896369dc8" tupleRef="clcid-pte:FeiTongYiKongZhiXiaQiYeHeBingChengBenJiShangYuMingXi" extendDirection="2" splitWidth="1"/>
      </m:virtualTuples>
    </m:section>
    <m:section xlName="_SEC_b7237772b9774305981c247e3791a68b" title="合并成本及商誉说明" helpId="112001126"/>
    <m:item xlName="_GBC_b192e56c8e2242b3bf12a08de6dc76d4" concept="clcid-ci-ar:ShiFouShiYongBeiGouMaiFangYuGouMaiRiKeBianRenZiChanFuZhai" label="是否适用：被购买方于购买日可辨认资产、负债" selectOptions="_buildInAppliance" controlType="CustomCheckbox" cRanges="{&quot;StartName&quot;:&quot;_GBC_b192e56c8e2242b3bf12a08de6dc76d4&quot;,&quot;EndName&quot;:&quot;_SEC_71192ac75eef458fbf50203b1ba92b57&quot;,&quot;CType&quot;:1,&quot;DisplayText&quot;:null}"/>
    <m:item xlName="_GBC_fe3b0ed5978941cd84d579dc509a4b5e" indRef="450" concept="clcid-ci-ar:DanWeiCaiWuFuZhuBeiGouMaiFangYuGouMaiRiKeBianRenZiChanFuZhai" label="单位：财务附注：被购买方于购买日可辨认资产、负债" selectOptions="_buildInScales" controlType="Combobox" cellType="Scale" appId="_GBC_b192e56c8e2242b3bf12a08de6dc76d4"/>
    <m:item xlName="_GBC_83c566a361664b7c893465ef7708f711" indRef="451" concept="clcid-ci-ar:BiZhongCaiWuFuZhuBeiGouMaiFangYuGouMaiRiKeBianRenZiChanFuZhai" label="币种：财务附注：被购买方于购买日可辨认资产、负债" selectOptions="_buildInISO4217" controlType="Combobox" cellType="Measure" appId="_GBC_b192e56c8e2242b3bf12a08de6dc76d4"/>
    <m:section xlName="_GBC_bae5eee03904496d93aa515da79c8f71" title="被购买方于购买日可辨认资产、负债" repeatable="1"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splitWidth="1"/>
      </m:virtualTuples>
    </m:section>
    <m:section xlName="_SEC_71192ac75eef458fbf50203b1ba92b57" title="被购买方于购买日可辨认资产、负债说明" helpId="112001128"/>
    <m:section xlName="_GBC_c06b2dfb69424beba587aec68ad18063" title="购买日之前持有的股权按照公允价值重新计量产生的利得或损失" helpId="112001130"/>
    <m:section xlName="_GBC_fec890c9a924410f898d02e5323920ad" title="购买日或合并当期期末无法合理确定合并对价或被购买方可辨认资产..." helpId="112001131"/>
    <m:section xlName="_GBC_a8e368f1c89042528538f003b17f5f6e" title="非同一控制下企业合并其他说明"/>
    <m:item xlName="_GBC_cde296136a1d4f2094eb79d21291eae2" concept="clcid-ci-ar:ShiFouShiYongTongYiKongZhiXiaQiYeHeBing" label="是否适用：同一控制下企业合并" selectOptions="_buildInAppliance" controlType="CustomCheckbox" cRanges="{&quot;StartName&quot;:&quot;_GBC_cde296136a1d4f2094eb79d21291eae2&quot;,&quot;EndName&quot;:&quot;_GBC_487797176f3744a7a99d390be05f0a8a&quot;,&quot;CType&quot;:1,&quot;DisplayText&quot;:null}"/>
    <m:section xlName="_GBC_66fabe3cff6241b1aebface99383f449" title="本期发生的同一控制下企业合并" helpId="112001132"/>
    <m:item xlName="_GBC_1e3feddd46da4a95805d8f480f4c84d9" concept="clcid-ci-ar:ShiFouShiYongHeBingChengBen" label="是否适用：合并成本" selectOptions="_buildInAppliance" controlType="CustomCheckbox" cRanges="{&quot;StartName&quot;:&quot;_GBC_1e3feddd46da4a95805d8f480f4c84d9&quot;,&quot;EndName&quot;:&quot;_SEC_d81c382e27f24c569c4bbf5642a055db&quot;,&quot;CType&quot;:1,&quot;DisplayText&quot;:null}"/>
    <m:item xlName="_GBC_b32867fe2f6f4a26bbf31a8eed01cc85" indRef="456" concept="clcid-ci-ar:DanWeiHeBingChengBen" label="单位：合并成本" selectOptions="_buildInScales" controlType="Combobox" cellType="Scale" appId="_GBC_1e3feddd46da4a95805d8f480f4c84d9"/>
    <m:item xlName="_GBC_f6f12759e0c84fb0a180a147cec7432e" indRef="457" concept="clcid-ci-ar:BiZhongHeBingChengBen" label="币种：合并成本" selectOptions="_buildInISO4217" controlType="Combobox" cellType="Measure" appId="_GBC_1e3feddd46da4a95805d8f480f4c84d9"/>
    <m:section xlName="_GBC_e51629db13fd46dd9d30ae3e3729cd68" title="合并成本" repeatable="1" helpId="112001133">
      <m:virtualTuples>
        <m:virtualTuple id="986fe223-72fe-4432-9239-c0d0b7b4149b" tupleRef="clcid-pte:TongYiKongZhiXiaQiYeHeBingChengBenMingXi" extendDirection="2" splitWidth="1"/>
      </m:virtualTuples>
    </m:section>
    <m:section xlName="_SEC_d81c382e27f24c569c4bbf5642a055db" title="合并成本说明" helpId="112001133"/>
    <m:item xlName="_GBC_b46a615b0ac64c019a83debe19fe4c1c" concept="clcid-ci-ar:ShiFouShiYongHeBingRiBeiHeBingFangZiChanFuZhaiDeZhangMianJiaZhi" label="是否适用：合并日被合并方资产、负债的账面价值" selectOptions="_buildInAppliance" controlType="CustomCheckbox" cRanges="{&quot;StartName&quot;:&quot;_GBC_b46a615b0ac64c019a83debe19fe4c1c&quot;,&quot;EndName&quot;:&quot;_SEC_fd90a916dff04a689bd6f8f4ea5aba89&quot;,&quot;CType&quot;:1,&quot;DisplayText&quot;:null}"/>
    <m:item xlName="_GBC_1e8d25398f6745efac6012e964de837a" indRef="458" concept="clcid-ci-ar:DanWeiCaiWuFuZhuHeBingRiBeiHeBingFangZiChanFuZhaiDeZhangMianJiaZhi" label="单位：财务附注：合并日被合并方资产、负债的账面价值" selectOptions="_buildInScales" controlType="Combobox" cellType="Scale" appId="_GBC_b46a615b0ac64c019a83debe19fe4c1c"/>
    <m:item xlName="_GBC_80b9c60fc85e443f9c97e5d91db031a4" indRef="459" concept="clcid-ci-ar:BiZhongCaiWuFuZhuHeBingRiBeiHeBingFangZiChanFuZhaiDeZhangMianJiaZhi" label="币种：财务附注：合并日被合并方资产、负债的账面价值" selectOptions="_buildInISO4217" controlType="Combobox" cellType="Measure" appId="_GBC_b46a615b0ac64c019a83debe19fe4c1c"/>
    <m:section xlName="_GBC_fd7a9ab8dc354763b98a4d577428c932" title="被合并方的资产、负债" repeatable="1" helpId="112001135" helpText="注：资产、负债项目可根据重要性原则分类汇总列示；单项不重大的企业合并可汇总列示。">
      <m:virtualTuples>
        <m:virtualTuple id="85eb503a-1b77-4cac-a1bf-b8abba4f2f6a" tupleRef="clcid-pte:BeiHeBingFangDeZiChanFuZhaiMingXi" extendDirection="2" splitWidth="1"/>
      </m:virtualTuples>
    </m:section>
    <m:section xlName="_SEC_fd90a916dff04a689bd6f8f4ea5aba89" title="企业合并中承担的被合并方的或有负债" helpId="112001135"/>
    <m:section xlName="_GBC_487797176f3744a7a99d390be05f0a8a" title="被合并方的资产、负债的说明" helpId="112001135"/>
    <m:section xlName="_SEC_e0818786830d42ce99957d3ef113691a" title="反向购买" helpId="112001137" helpText="注：上市公司保留的资产、负债构成业务的，同时还应按照非同一控制下企业合并披露相关信息。"/>
    <m:section xlName="_GBC_cc6d41993eca4369a3cdb3c33d4f3299" title="处置子公司" helpId="112001139"/>
    <m:section xlName="_GBC_4d8df8ad82924ee296922a66106c2fad" title="是否存在通过多次交易分步处置对子公司投资且在本期丧失控制权的" helpId="112001139"/>
    <m:section xlName="_GBC_48deb7e41c8340258f6187578de62d24" title="一揽子交易" helpText="注：分别说明前期和本期处置股权的时点、价款、比例及方式。"/>
    <m:section xlName="_GBC_2bb504c17d764763a1c53c9e8495e036" title="非一揽子交易" helpId="112001139" helpText="注：分别说明前期和本期处置股权的时点、价款、比例及方式。"/>
    <m:section xlName="_GBC_c61d869cb31c439992bb2118c8eaac1e" title="其他原因的合并范围变动" helpId="112001141"/>
    <m:section xlName="_GBC_8ddcb59af8af49d295c61727d65b8301" title="同一控制下企业合并其他" helpId="112001142"/>
    <m:section xlName="_GBC_47f8b786d9024ebb977349f022d18c1c" title="企业集团的构成" rules="R2015_R11_031" helpId="112001143"/>
    <m:section xlName="_GBC_a2ec6e05ebd34d2fa14b1ba6b3ba8eb1" title="重要的非全资子公司" rules="R2015_R11_031" helpId="112001144"/>
    <m:section xlName="_GBC_501222dd8f884fabbdeaec6fe7e79709" title="重要非全资子公司的主要财务信息" rules="R2015_R11_031" helpId="112001145"/>
    <m:section xlName="_GBC_573fe5c9daf0401da00d8fc5198daf66" title="使用企业集团资产和清偿企业集团债务的重大限制" rules="R2015_R11_031" helpId="112001146"/>
    <m:section xlName="_GBC_114877d69a2e4b56b15fb618155127e3" title="向纳入合并财务报表范围的结构化主体提供的财务支持或其他支持" rules="R2015_R11_031" helpId="112001147"/>
    <m:section xlName="_GBC_a0f68dc0a3a24efaa431a8c8d768eb0f" title="在子公司中的权益其他说明" rules="R2015_R11_031"/>
    <m:item xlName="_GBC_51b903d8f50944dc91e91048eba723cd"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51b903d8f50944dc91e91048eba723cd&quot;,&quot;EndName&quot;:&quot;_GBC_6c711c3ca3c84136960924716eba5afd&quot;,&quot;CType&quot;:1,&quot;DisplayText&quot;:null}"/>
    <m:section xlName="_GBC_97caac97575742839d3ba3c28ee39a60" title="在子公司所有者权益份额的变化情况的说明" rules="R2015_R11_031" helpId="112001148"/>
    <m:section xlName="_GBC_6c711c3ca3c84136960924716eba5afd" title="交易对于少数股东权益及归属于母公司所有者权益的影响" rules="R2015_R11_031" repeatable="2" helpId="112001148">
      <m:virtualTuples>
        <m:virtualTuple id="a9fdb2d5-7ad8-422d-a254-52ab68cea10e" tupleRef="clcid-pte:JiaoYiDuiYuShaoShuGuDongQuanYiJiGuiShuYuMuGongSiSuoYouZheQuanYiDeYingXiangMingXi" extendDirection="2" splitWidth="1"/>
      </m:virtualTuples>
    </m:section>
    <m:item xlName="_GBC_31c0fe2068fd4a898e4269df4925aa76" concept="clcid-ci-ar:ShiFouShiYongZaiHeYingQiYeHuoLianYingQiYeZhongDeQuanYi" label="是否适用：在合营企业或联营企业中的权益" selectOptions="_buildInAppliance" controlType="CustomCheckbox" cRanges="{&quot;StartName&quot;:&quot;_GBC_31c0fe2068fd4a898e4269df4925aa76&quot;,&quot;EndName&quot;:&quot;_GBC_1f803def681a42ba91cdde709a067b3f&quot;,&quot;CType&quot;:1,&quot;DisplayText&quot;:null}"/>
    <m:section xlName="_GBC_49e4a749316a464e89485cda5774fc07" title="重要的合营企业或联营企业" rules="R2015_R11_031" helpId="112001149"/>
    <m:item xlName="_GBC_6241cde567c342139ae6186afeea9fb4" concept="clcid-ci-ar:ShiFouShiYongZhongYaoHeYingQiYeDeZhuYaoCaiWuXinXi" label="是否适用：重要合营企业的主要财务信息" selectOptions="_buildInAppliance" controlType="CustomCheckbox" cRanges="{&quot;StartName&quot;:&quot;_GBC_6241cde567c342139ae6186afeea9fb4&quot;,&quot;EndName&quot;:&quot;_SEC_0483769c9bcc4791905aa1394ee961e5&quot;,&quot;CType&quot;:1,&quot;DisplayText&quot;:null}"/>
    <m:item xlName="_GBC_c3e62c0d62494c0bb865a164a263a4c4" indRef="474" concept="clcid-ci-ar:DanWeiCaiWuFuZhuZhongYaoHeYingQiYeDeZhuYaoCaiWuXinXi" label="单位：财务附注：重要合营企业的主要财务信息" selectOptions="_buildInScales" controlType="Combobox" cellType="Scale" appId="_GBC_31c0fe2068fd4a898e4269df4925aa76"/>
    <m:item xlName="_GBC_dbf325e8ec10449ba127b878292f7bb1" indRef="475" concept="clcid-ci-ar:BiZhongCaiWuFuZhuZhongYaoHeYingQiYeDeZhuYaoCaiWuXinXi" label="币种：财务附注：重要合营企业的主要财务信息" selectOptions="_buildInISO4217" controlType="Combobox" cellType="Measure" appId="_GBC_31c0fe2068fd4a898e4269df4925aa76"/>
    <m:section xlName="_GBC_10d60417c84d41c1b3386073557d9d05" title="重要合营企业的主要财务信息" repeatable="1" rules="" helpId="112001150">
      <m:virtualTuples>
        <m:virtualTuple id="597dff05-272b-4d7d-ab87-8880769a1248" tupleRef="clcid-pte:ZhongYaoHeYingQiYeDeZhuYaoCaiWuXinXiMingXi" defaultRows="2" extendDirection="2" splitWidth="1"/>
      </m:virtualTuples>
    </m:section>
    <m:section xlName="_SEC_0483769c9bcc4791905aa1394ee961e5" title="重要合营企业的主要财务信息其他说明方法" rules="R2015_R11_031" helpId="112001150"/>
    <m:item xlName="_GBC_e304b69adb6f449495c3916754024763" concept="clcid-ci-ar:ShiFouShiYongZhongYaoLianYingQiYeDeZhuYaoCaiWuXinXi" label="是否适用：重要联营企业的主要财务信息" selectOptions="_buildInAppliance" controlType="CustomCheckbox" cRanges="{&quot;StartName&quot;:&quot;_GBC_e304b69adb6f449495c3916754024763&quot;,&quot;EndName&quot;:&quot;_SEC_3191928276884aa0be18ac148aa436b7&quot;,&quot;CType&quot;:1,&quot;DisplayText&quot;:null}"/>
    <m:item xlName="_GBC_0306b30be35040cd86d2b964142011d4" indRef="476" concept="clcid-ci-ar:DanWeiCaiWuFuZhuZhongYaoLianYingQiYeDeZhuYaoCaiWuXinXi" label="单位：财务附注：重要联营企业的主要财务信息" selectOptions="_buildInScales" controlType="Combobox" cellType="Scale" appId="_GBC_31c0fe2068fd4a898e4269df4925aa76"/>
    <m:item xlName="_GBC_a2e655bae21746219bfd958c6f5b8be9" indRef="477" concept="clcid-ci-ar:BiZhongCaiWuFuZhuZhongYaoLianYingQiYeDeZhuYaoCaiWuXinXi" label="币种：财务附注：重要联营企业的主要财务信息" selectOptions="_buildInISO4217" controlType="Combobox" cellType="Measure" appId="_GBC_31c0fe2068fd4a898e4269df4925aa76"/>
    <m:section xlName="_GBC_ac3eed998bbd4658ab651a88daefefb1" title="重要联营企业的主要财务信息" repeatable="1" rules="R2015_R11_031" helpId="112001150">
      <m:virtualTuples>
        <m:virtualTuple id="f8a59098-2c31-40fa-b2f3-af06f4655f9e" tupleRef="clcid-pte:ZhongYaoLianYingQiYeDeZhuYaoCaiWuXinXiMingXi" defaultRows="2" extendDirection="2" splitWidth="1"/>
      </m:virtualTuples>
    </m:section>
    <m:section xlName="_SEC_3191928276884aa0be18ac148aa436b7" title="重要联营企业的主要财务信息其他说明的方法" rules="R2015_R11_031" helpId="112001150"/>
    <m:section xlName="_GBC_7592afe8201c4b36a34fa177ca124037" title="不重要的合营企业和联营企业的汇总财务信息" rules="R2015_R11_031" helpId="112001151"/>
    <m:section xlName="_GBC_2874973c28b34357bf81a60947721baa" title="合营企业或联营企业向公司转移资金的能力存在重大限制的说明" rules="R2015_R11_031" helpId="112001152"/>
    <m:section xlName="_GBC_a9980062c82d44acae24fae7368ea42f" title="合营企业或联营企业发生的超额亏损" rules="R2015_R11_031" helpId="112001153"/>
    <m:section xlName="_GBC_da055842bf8c4e9598b87bd760d969ec" title="与合营企业投资相关的未确认承诺" rules="R2015_R11_031" helpId="112001154"/>
    <m:section xlName="_GBC_1f803def681a42ba91cdde709a067b3f" title="与合营企业或联营企业投资相关的或有负债" rules="R2015_R11_031" helpId="112001154"/>
    <m:section xlName="_GBC_90d44eb1222944759107483908112493" title="重要的共同经营" rules="R2015_R11_031" helpId="112001155"/>
    <m:section xlName="_GBC_5cfea65e45c44f1b9fdec762be35880d" title="在未纳入合并财务报表范围的结构化主体中的权益" rules="R2015_R11_031" helpId="112001156"/>
    <m:section xlName="_GBC_b24eb633f5244c748225389f3b3cedd1" title="在其他主体中的权益其他需要说明的事项" rules="R2015_R11_031" helpId="112001157"/>
    <m:section xlName="_GBC_815d628fea814e7191d23a3fcbe2783c" title="与金融工具相关的风险" helpId="112001158"/>
    <m:section xlName="_GBC_b5067cea5bbf475388ac2623e2c669d7" title="以公允价值计量的资产和负债的期末公允价值" helpId="112001159"/>
    <m:section xlName="_GBC_9cf59ced96b14247921100dffef5784f" title="持续和非持续第一层次公允价值计量项目市价的确定依据" helpId="112001160"/>
    <m:section xlName="_GBC_8e00be36ed6245f895b032b3059a4854" title="持续和非持续第二层次公允价值计量项目，采用的估值技术和重要参数的定性及定量信息" helpId="112001161"/>
    <m:section xlName="_GBC_5d389bac3ad747a292eb45fd87ce5896" title="持续和非持续第三层次公允价值计量项目，采用的估值技术和重要参数的定性及定量信息" helpId="112001161"/>
    <m:section xlName="_GBC_353ab3e0cb19455ab2c2c2a397421afe" title="持续的第三层次公允价值计量的项目期初与期末账面价值之间的调节信息及不可观察参数的敏感性分析" helpId="112001162"/>
    <m:section xlName="_GBC_a9200ec73b8d485e80b76f1a9ee34c49" title="持续的公允价值计量项目，本期内发生各层级之间转换的，转换的原因及确定转换时点的政策" helpId="112001163"/>
    <m:section xlName="_GBC_8e563310a4b84a5d9dfe74fdbc178926" title="本期内发生的估值技术变更及变更原因" helpId="112001164"/>
    <m:section xlName="_GBC_e354e1f41f824854b8f3345d52a9cfab" title="不以公允价值计量的金融资产和金融负债的公允价值情况" helpId="112001165"/>
    <m:section xlName="_GBC_1551c1b4fedc4ac0ae859b67b4b79904" title="公允价值其他需要披露的事项" helpId="112001166"/>
    <m:section xlName="_GBC_29e1f7491caa4c3e96eef8c84532de84" title="本企业的母公司情况" rules="R2015_R11_032" helpId="112001167"/>
    <m:section xlName="_GBC_244a434a920446c1838410fee0ac8ba8" title="本企业的子公司情况" rules="R2015_R11_032" helpId="112001167"/>
    <m:section xlName="_GBC_a5638b7fd6a848a19564209060b6909a" title="存在关联方交易或余额的合营和联营企业情况" rules="R2015_R11_032" helpId="112001167"/>
    <m:section xlName="_GBC_047a0ce3dc594d779db6d4cbc1623727" title="其他关联方情况" rules="R2015_R11_032" helpId="112001167"/>
    <m:section xlName="_GBC_dbf08b5679414647a0fbf4c088d641de" title="采购商品/接受劳务情况表" rules="R2015_R11_032"/>
    <m:section xlName="_GBC_a4e1c0efe9f741ecbb648a33c9afb8fd" title="出售商品/提供劳务情况" rules="R2015_R11_032" helpId="112001168"/>
    <m:section xlName="_GBC_41e9e66a2ab04304a0db7b9e032817c5" title="关联受托管理/承包及委托管理/出包情况" rules="R2015_R11_032" helpId="112001168" helpText="注：托管资产类型包括：股权托管、其他资产托管。"/>
    <m:section xlName="_GBC_17f3281299e640aa88ca71463490c054" title="关联租赁情况" rules="R2015_R11_032" helpId="112001168"/>
    <m:section xlName="_GBC_a87b2e666bc14a67817d2d3189396350" title="关联担保情况" rules="R2015_R11_032" helpId="112001168"/>
    <m:section xlName="_SEC_b82cc4dd84264685b7f47657a2755690" title=""/>
    <m:section xlName="_GBC_9319584d30f7446b9ff3e2a3d50022d5" title="关联方资产转让、债务重组情况" rules="R2015_R11_032"/>
    <m:section xlName="_GBC_16da1beac91f4544809058bfda2ad3bf" title="关键管理人员报酬" rules="R2015_R11_032" helpId="112001168"/>
    <m:section xlName="_GBC_45e2e59b0d6145b48f7cfd576edaa9e6" title="其他关联交易" rules="R2015_R11_032" convertSummaryRule="NoConvert" helpId="112001168"/>
    <m:section xlName="_GBC_a8ddb53cf3424889a48a1749b5a1d910" title="上市公司应收关联方款项" rules="R2015_R11_032" convertSummaryRule="NoConvert" helpId="112001168" helpText="注：关联交易约定以净额结算的，应收关联方款项可以抵销后金额填列。"/>
    <m:section xlName="_GBC_e7a5511f50dd4f05a897cdfaeac4023f" title="上市公司应付关联方款项" rules="R2015_R11_032" convertSummaryRule="NoConvert" helpId="112001168" helpText="注：关联交易约定以净额结算的，应付关联方款项可以抵销后金额填列。"/>
    <m:section xlName="_GBC_945a5f0033de4c9786bb7245eedc88e3" title="关联方承诺" rules="R2015_R11_032" helpId="112001168"/>
    <m:section xlName="_GBC_f467d909644e4ab6b08e0abfbea78eb8" title="关联方及关联情况的其他说明" rules="R2015_R11_032" helpId="112001166"/>
    <m:section xlName="_GBC_07972b1f6b5c4904b730c6b344e432ee" title="股份支付总体情况" convertSummaryRule="NoConvert" helpId="112001170"/>
    <m:section xlName="_GBC_a6f090c303de426580c058a0a463c95f" title="以权益结算的股份支付情况" convertSummaryRule="NoConvert" helpId="112001171" helpText="注：本期估计与上期估计不存在重大差异的，请填写“无”。"/>
    <m:section xlName="_GBC_e8a0c7296300463994744e877be96129" title="以现金结算的股份支付情况" convertSummaryRule="NoConvert" helpId="112002203"/>
    <m:section xlName="_GBC_ae153862caea4ff5a57470b6f594f167" title="股份支付的修改、终止情况" convertSummaryRule="NoConvert" helpId="112001173" helpText="注：本期未发生股份支付修改、终止情况的，请填写“无”。"/>
    <m:section xlName="_GBC_d9554f13d811474eab6fe8ab0c5c8811" title="股份支付的其他情况说明" helpId="112001166"/>
    <m:item xlName="_GBC_3ee02d2bff5e4dd69f75cc6148bdda8f" concept="clcid-ci-ar:ShiFouShiYongZhongYaoChengNuoShiXiang" label="是否适用：重要承诺事项" selectOptions="_buildInAppliance" controlType="CustomCheckbox" cRanges="{&quot;StartName&quot;:&quot;_GBC_3ee02d2bff5e4dd69f75cc6148bdda8f&quot;,&quot;EndName&quot;:&quot;_GBC_bd716a4e356044ddb7c8207f0edef471&quot;,&quot;CType&quot;:1,&quot;DisplayText&quot;:null}"/>
    <m:section xlName="_GBC_bd716a4e356044ddb7c8207f0edef471" title="资产负债表日存在的重大承诺" helpId="112002263" helpText="注：与合营企业投资相关的未确认承诺索引至“附注九、在其他主体中的权益”部分相应内容。"/>
    <m:section xlName="_GBC_c667d796bd114ba58f4592903a5601f3" title="资产负债表日存在的或有事项" helpId="112002204" helpText="注：与合营企业或联营企业投资相关的或有负债索引至“附注九、在其他主体中的权益”部分相应内容。"/>
    <m:section xlName="_GBC_428b07d001974f7390d8bb4142377be9" title="公司没有需要披露的或有事项，也应予以说明" helpId="112002206"/>
    <m:section xlName="_GBC_7967de77d1eb4fa3968e072c7d0d24ca" title="承诺及或有事项的其他情况说明" helpId="112001166"/>
    <m:section xlName="_GBC_5d1bcf8f61b9443ba6ffa54897c724fc" title="重要的非调整事项" helpId="112001176"/>
    <m:section xlName="_GBC_0fa3d44599d34674894cec144baccd50" title="资产负债表日后利润分配情况说明" convertSummaryRule="NoConvert" helpId="112001177"/>
    <m:section xlName="_GBC_189c429afb95427192d478a4da4061cd" title="资产负债表日后事项-销售退回说明" helpId="112001178" helpText="注：说明在资产负债表日后发生重要销售退回的相关情况及对报表的影响。"/>
    <m:section xlName="_GBC_90d185c72bfe452398767dd3a98447a5" title="其他资产负债表日后事项说明" helpId="112001166"/>
    <m:section xlName="_GBC_cb1f61a36a2a43b0ad30697c25cce450" title="会计差错更正(追溯重述)" convertSummaryRule="ConvertDefinedText" convertText="无" helpId="112001180"/>
    <m:section xlName="_GBC_6bd40de18d9047e48f182803eefc5581" title="未来适用法本报告期是否发现采用未来适用法的前期会计差错：（..." helpId="112001180"/>
    <m:section xlName="_GBC_998fd0c3432a41e5b98f1c74ffeda751" title="债务重组"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GBC_c8e7bc701c4e40cea43130c65dd24cdf" title="非货币性资产交换" convertSummaryRule="NoConvert" helpId="112001183" helpText="注：非货币性资产交换应披露换入资产的类别、成本确定方式和公允价值，换出资产的类别、账面价值和公允价值，以及非货币性资产交换确认的损益。"/>
    <m:section xlName="_GBC_a7d8a797c78a4fb398d42fc923a0a5dc" title="其他资产置换资产说明" helpId="112001183" helpText="注：说明重要资产置换、转让及出售的情况，包括资产账面价值、转让金额、对财务状况与经营成果的影响、转让原因等。"/>
    <m:section xlName="_GBC_868ef73c1ce14e36a7c8c41a6c9d1268" title="年金计划主要内容及重大变化" convertSummaryRule="NoConvert" helpId="112001185" helpText="注：说明年金计划的主要内容及重要变化。"/>
    <m:section xlName="_GBC_eb9f713a39454ce1a2b0b09086ca70cc" title="终止经营" convertSummaryRule="NoConvert" helpId="112001187"/>
    <m:section xlName="_GBC_a659f5b3817d4a3394d1850cd82bbbab" title="分部信息报告分部的确定依据与会计政策" rules="R2015_R11_033" helpId="112001188"/>
    <m:section xlName="_GBC_7bcfc6b35dea4597b05ae9db882c542b" title="报告分部的财务信息" rules="R2015_R11_033" helpId="112001188" helpText="注：报告分部的财务信息应结合公司具体情况披露，包括主营业务收入、主营业务成本等信息。"/>
    <m:section xlName="_GBC_0a73290869524182a42675dee97eaa48" title="公司无报告分部的，或者不能披露各报告分部的资产总额和负债总额的，应说明原因" rules="R2015_R11_033" helpId="112001188"/>
    <m:section xlName="_GBC_bf8b759cb5b84035861b501b67f52f53" title="分部信息其他说明" rules="R2015_R11_033" helpId="112001188"/>
    <m:section xlName="_GBC_0e2af5e32a53408bb340218a0c352be0" title="其他重要事项说明" convertSummaryRule="NoConvert" helpId="112001190" helpText="注：说明其他对投资者决策有影响的重要交易和事项，包括具体情况、判断依据及相关会计处理。"/>
    <m:section xlName="_GBC_a9d998641356411784b3ec54387f322d" title="其他重要事项的说明" helpId="112001166"/>
    <m:section xlName="_GBC_f44cec1af5094a96a29dd8e92ee27b70" title="组合中，按账龄分析法计提坏账准备的应收账款" helpId="112002207" helpText="表里的“期末账面余额”指的是包含单项计提和组合计提的期末账面余额。"/>
    <m:item xlName="_GBC_bd7fb52eb7f647d5aa6c10677b261ee1" concept="clcid-ci-ar:ShiFouShiYongMuGongSiYingShouZhangKuanAnHuaiZhangJiTiFangFaFenLeiPiLu" label="是否适用：母公司应收账款按坏账计提方法分类披露" selectOptions="_buildInAppliance" controlType="CustomCheckbox" cRanges="[{&quot;StartName&quot;:&quot;_GBC_bd7fb52eb7f647d5aa6c10677b261ee1&quot;,&quot;EndName&quot;:&quot;_SEC_0daf1df16ecd4ddb95ab2ba88474abac&quot;,&quot;CType&quot;:1}]"/>
    <m:section xlName="_SEC_22b53fc701704bd9858f1a601e7a3144" title="(2).  按坏账计提方法分类披露"/>
    <m:section xlName="_SEC_25fdb1db4e684b509f2d87c2a7766da9" title="按单项计提坏账准备："/>
    <m:item xlName="_GBC_bf96e631f2cf4f6a876dff49863ee9d3" concept="clcid-ci-ar:ShiFouShiYongMuGongSiYingShouZhangKuanAnZuHeJiTiHuaiZhangZhunBei" label="是否适用：母公司应收账款按组合计提坏账准备" selectOptions="_buildInAppliance" controlType="CustomCheckbox" cRanges="[{&quot;StartName&quot;:&quot;_GBC_bf96e631f2cf4f6a876dff49863ee9d3&quot;,&quot;EndName&quot;:&quot;_SEC_6113a97431b44a51b796257dc3b7c6cb&quot;,&quot;CType&quot;:1}]"/>
    <m:section xlName="_SEC_6113a97431b44a51b796257dc3b7c6cb" title="组合计提项目" repeatable="1" tupleConcept="clcid-pte:AnZuHeJiTiHuaiZhangZhunBeiDeYingShouZhangKuanXiangXiMingXi"/>
    <m:section xlName="_SEC_0daf1df16ecd4ddb95ab2ba88474abac" title="如按预期信用损失一般模型计提坏账准备，请参照其他应收款披露："/>
    <m:item xlName="_GBC_f73789de2ecf49c4bad380c8767c93cf" concept="clcid-ci-ar:ShiFouShiYongMuGongSiYingShouZhangKuanHuaiZhangZhunBeiQingKuang" label="是否适用：母公司应收账款坏账准备情况" selectOptions="_buildInAppliance" controlType="CustomCheckbox" cRanges="[{&quot;StartName&quot;:&quot;_GBC_f73789de2ecf49c4bad380c8767c93cf&quot;,&quot;EndName&quot;:&quot;_SEC_1d771df7b6f44c3999ed9d4bceb75d3a&quot;,&quot;CType&quot;:1}]"/>
    <m:section xlName="_SEC_1d771df7b6f44c3999ed9d4bceb75d3a" title="单位：元 币种：人民币类别期初余额本期变动金额期末余额计提..."/>
    <m:section xlName="_SEC_cfbe6c51f19042a4ad507f8066423e41" title="其中本期坏账准备收回或转回金额重要的："/>
    <m:section xlName="_GBC_72fe1bcd09e2470f910107f1e159af49" title="本报告期实际核销的应收账款情况" convertSummaryRule="NoConvert" helpId="112002207"/>
    <m:section xlName="_GBC_60192a235b1d4a9bb5f69fafe3ab6f87" title="按欠款方归集的期末余额前五名的应收账款情况" helpId="112002207" helpText="注：按欠款方集中度，汇总或分别披露期末余额前五名的应收账款的期末余额及占应收账款期末余额合计数的比例，以及相应计提的坏账准备期末余额。"/>
    <m:section xlName="_GBC_ab73666b561d47cbb383aa21715b406f" title="因金融资产转移而终止确认的应收账款" helpId="112002207" helpText="注：说明金融资产转移的方式、终止确认的应收款项金额，及与终止确认相关的利得或损失。"/>
    <m:section xlName="_GBC_0fefb2630375419f8e496c310f6ec9ee" title="转移应收账款且继续涉入的，分项列示继续涉入形成的资产、负债的金额" helpId="112002207" helpText="注：说明金融资产转移的方式，分项列示继续涉入形成的资产、负债的金额。"/>
    <m:section xlName="_GBC_eac4abdf299a4312a10e680c5fc79ef9" title="其他说明：" helpId="112002207"/>
    <m:section xlName="_SEC_e2f0b728ae404babbb57dfbc1fafed13" title="项目列示"/>
    <m:section xlName="_SEC_91e08163b2464f8cb5d135fd131f631f" title="应收利息分类"/>
    <m:section xlName="_SEC_e80bd789f30b40de829902e04129ef49" title="重要逾期利息"/>
    <m:section xlName="_SEC_ce38368754b54030878f7a4b3d48648e" title="坏账准备计提情况"/>
    <m:section xlName="_SEC_ad2b0daa52af481d8a56e5f8f2ccc52e" title="其他说明："/>
    <m:section xlName="_SEC_18f0cc3557ff45749d07d7a27d7c9620" title="应收股利"/>
    <m:section xlName="_SEC_ccfd129beeb14f31b282a062cd845e5e" title="重要的账龄超过1年的应收股利"/>
    <m:section xlName="_SEC_3d41530a7b3d408cbfe627f818ea914c" title="坏账准备计提情况"/>
    <m:section xlName="_SEC_2b03a6eb53a24c76a6dc28f0478009f2" title="其他说明："/>
    <m:section xlName="_GBC_7633445fb4f445e9a99e716971900a22" title="组合中，按账龄分析法计提坏账准备的其他应收款" helpId="112002209"/>
    <m:section xlName="_GBC_c9f7dc8489b74105a28800b5cfad23af" title="其他应收款按款项性质分类情况" helpId="112002209"/>
    <m:section xlName="_SEC_15d9e20371d54bec9233b27dd50b301d" title="坏账准备计提情况" helpText="如存在坏账准备，应按照财政部企业会计准则第37号第83条规定，披露损失准备期初余额与期末余额的调节表"/>
    <m:section xlName="_SEC_7efe43f77bc44437a16fe9cc44dc64d6" title="坏账准备的情况"/>
    <m:section xlName="_SEC_ffe6c87a4f4a49bd9769cbeb746b444b" title="本期实际核销的其他应收款情况"/>
    <m:section xlName="_SEC_6c44e00a54d34fb1a03f38b7cf5b8a5d" title="其他应收款核销说明：  "/>
    <m:section xlName="_GBC_c77f7efeabc1402191807946a9bfe714" title="按欠款方归集的期末余额前五名的其他应收款情况" helpId="112002209"/>
    <m:section xlName="_GBC_52bd0b171cc64f85aa1100213c81523c" title="按应收金额确认的政府补助" helpId="112002209" helpText="注：公司未能在预计时点收到预计金额的政府补助，应说明原因。"/>
    <m:section xlName="_GBC_338c72ace78c4ba79d60f19b8dbabe9a" title="因金融资产转移而终止确认的其他应收款" helpId="112002209" helpText="注：说明金融资产转移的方式、终止确认的其他应收款金额，及与终止确认相关的利得或损失。"/>
    <m:section xlName="_GBC_86d729c7494a406ba4f51afb2c881955" title="转移其他应收款且继续涉入的，分项列示继续涉入形成的资产、负债..." helpId="112002209" helpText="注：说明金融资产转移的方式、分项列示继续涉入形成的资产、负债的金额。"/>
    <m:section xlName="_GBC_4b6cd384bee54ff79269fa4457c70d49" title="其他应收款其他说明" helpId="112002209"/>
    <m:item xlName="_GBC_61071b9a58624e83bfc4232808751b95" concept="clcid-ci-ar:ShiFouShiYongMuGongSiChangQiGuQuanTouZi" label="是否适用：母公司长期股权投资" selectOptions="_buildInAppliance" controlType="CustomCheckbox" cRanges="{&quot;StartName&quot;:&quot;_GBC_61071b9a58624e83bfc4232808751b95&quot;,&quot;EndName&quot;:&quot;_GBC_1577b793bbce4a50b07decde0e07491e&quot;,&quot;CType&quot;:1,&quot;DisplayText&quot;:null}"/>
    <m:section xlName="_GBC_e5163872166a4141a666e7eec5d9956c" title="长期股权投资按成本法核算" helpId="112002211"/>
    <m:section xlName="_GBC_354d808d545e41aab5b25112222d90f9" title="对子公司投资" helpId="112002211"/>
    <m:section xlName="_GBC_eb61534d0a614526b319605aeaa9bf73" title="对联营、合营企业投资" helpId="112002211"/>
    <m:section xlName="_GBC_1577b793bbce4a50b07decde0e07491e" title="长期股权投资的说明" helpId="112002211"/>
    <m:section xlName="_SEC_c20353238d924d35bff1a3e0cee4af4b" title="营业收入和营业成本情况"/>
    <m:section xlName="_SEC_2713156f501a4b5a86eb4ab43bcaf25e" title="合同产生的收入情况：" tagAction="1">
      <m:virtualTuples>
        <m:virtualTuple id="9c48938d-9db4-49c7-90b7-47a508f5c7fd" tupleRef="clcid-pte:HeTongChanShengDeShouRuFenBuMingXi" extendDirection="2"/>
      </m:virtualTuples>
    </m:section>
    <m:section xlName="_SEC_53d5f13d55ef41a88538eb4a1cd87f53" title="履约义务的说明"/>
    <m:section xlName="_SEC_70d7b3f4762b43eabe7e1ecc83c000d4" title="分摊至剩余履约义务的说明"/>
    <m:item xlName="_GBC_67059ac627994738bbd2a2272a5068c8" concept="clcid-pte:ZhuYingYeWuShuoMing" label="主营业务说明">
      <m:axisValue occRef="母公司"/>
    </m:item>
    <m:section xlName="_SEC_69cb0c27d0a845f8ab1383f9a47646b6" title="投资收益"/>
    <m:section xlName="_GBC_23958e5452684882b98c8317e400c8d6" title="母公司会计报表附注的其他说明事项"/>
    <m:section xlName="_SEC_2aa2bf80e6494d88b3464b71ad8053ad" title="当期非经常性损益明细" helpId="112001192" helpText="注：各非经常性损益项目按税前金额列示。"/>
    <m:section xlName="_GBC_7944e47348cd4cd186b958ba1902ea3f" title="对公司根据《公开发行证券的公司信息披露解释性公告第1号——非..." convertSummaryRule="NoConvert" helpId="112001192"/>
    <m:section xlName="_GBC_146d888914ac4591bea1ff0ea9e89617" title="净资产收益率及每股收益" helpId="112001194"/>
    <m:item xlName="_GBC_3482333eff2948139884cfdd1debc958" concept="clcid-ci-ar:ShiFouShiYongJingNeiWaiHuiJiZhunZeXiaHuiJiShuJuChaYi" label="是否适用：境内外会计准则下会计数据差异" selectOptions="_buildInAppliance" controlType="CustomCheckbox" cRanges="{&quot;StartName&quot;:&quot;_GBC_3482333eff2948139884cfdd1debc958&quot;,&quot;EndName&quot;:&quot;_GBC_28e04aa78d514ffaa91bd2d93b36d312&quot;,&quot;CType&quot;:1,&quot;DisplayText&quot;:null}"/>
    <m:section xlName="_GBC_30f5ba046d124b5db9ae669fe845bbdb" title="同时按照国际会计准则与按中国会计准则披露的财务报告中净利润和..." helpId="112001195"/>
    <m:section xlName="_GBC_4dcd3e5d3e2046b28e99d35c3cbab7be" title="同时按照境外会计准则与按中国会计准则披露的财务报告中净利润和..." helpId="112001195" helpText="注：境内外会计准则下会计数据差异填列合并报表数据。"/>
    <m:section xlName="_GBC_28e04aa78d514ffaa91bd2d93b36d312" title="境内外会计准则下会计数据差异说明" convertSummaryRule="NoConvert" helpId="112001195"/>
    <m:section xlName="_GBC_a60672e5f86e422cbb864ef991c9106b" title="补充资料其他说明事项" helpId="112001166"/>
    <m:section xlName="_SEC_05b1791af4454108ad401bb8a64cf5c6" title="落款" convertSummaryRule="NoConvert" helpId="110002018"/>
    <m:section xlName="_GBC_e51b54728b2e4e53b95b0611d0df9b06" title="修订信息 " convertSummaryRule="NoConvert"/>
  </m:document>
  <m:conditions>
    <m:precondition id="CON_1a48cdb3133a4677a167bac7a8bc1aa8" desc="营业收入_上期数大于0" test=" $_GBC_7c5da886e3a04f318f97bf5b3df41719 &gt;  0 "/>
    <m:precondition id="CON_af473f7d20304c22995363c757f6daf0" desc="资产上年末数大于0" test=" $_GBC_6c7912ed42714421ab5f733f008d5f76 &gt;  0 "/>
    <m:precondition id="CON_197fec41ec98488498dfbe498be59a74" desc="股东权益上年末数大于0" test=" $_GBC_8d9460019b644ac19fb31e97c9b4647e &gt;  0 "/>
    <m:precondition id="CON_bdd606b457ef4e93a2a0294a54e4b405" desc="经营现金流量_上期数大于0" test=" $_GBC_7e2906a118e24d74ad326fa7837a253e &gt;  0 "/>
    <m:precondition id="CON_4da0ebfe15f24df88a660504507e40e1" desc="基本每股收益上期数大于0" test=" $_GBC_584729723e57485398b1976834ccf5b0 &gt;  0 "/>
    <m:precondition id="CON_a61b951a5f0c465ba40b9b17e981dbcd" desc="稀释每股收益上期数大于0" test=" $_GBC_df6801dbb6554f788e5691b1275ddc0c &gt;  0 "/>
    <m:precondition id="CON_6f9fe1fdf3be45bbaebeadd971a87dfa" desc="扣后净利润_上期数大于0" test=" $_GBC_9a2bb710bc064c538a123f1d4d9adca0 &gt;  0 "/>
    <m:precondition id="CON_657ce831c12f4f5781f276dad93ed67d" desc="归属净利润大于0" test=" $_GBC_3730fdab291446f69786b3732d6fa348 &gt;  0 "/>
    <m:precondition id="CON_cb528b2dd3f44a8abfa014ef24c74987" desc="扣后基本每股收益上期数大于0" test=" $_GBC_b9acb6b637744de2b3a128c6e247d5bf &gt;  0 "/>
  </m:conditions>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nVVKK342lxBXU7NiMs9F7IoBC59UZbS3Ry26VhPCnFNwBIK//z2wsPdbnAqlULFDPvTpG4f4sgdLlSpqjgHawxzhn4R9heGL2tN7LTzYRBpTWlF+022JSkw7l1C4WOP65Dfsr55bV43XinC2wZL54atXAyAlpCSdsjjdtWtfsSNg3h7WQpKt0wwM3dIrbZWlbllBKzwhyUov2mJQEb/ROVlTav6QdsS+KgUVLQrLfOW+5Lu6LLveAONDL6zKmGfpQqLjkQdrjiHumlfrQF4XVdJibjNTdH6OcWHeU+lpQoD8NE05pxm8GZzTTJpBgj/bcegQgUKW9UFCZOT9mlyCO/RIEF8Kqvr4n/b/iegLcyaNL6/YZd0hRT0pEnU98I1KtLzNxMksV9BYs0/FuJCK/zBve/Gh3M9jZZQcXjirL2THH3ROaHQgI8VTEudWzqZjdo0DvlGfVemdwEoU2khPB1aov+UNpMtOolQNpw3B4faFyEKamOup9LY5UzTalv2fJ/1Oow2QUSH0Y7A6AGyK2HYH2gaMCrgsIMmod70vbqNJvbymFIwylh9Ey35wbesot8s9Hk206HM7YtHPk0Gb/e3Tt/Vb7US1uwfj3sF/45bxcxanUZkDSUyqfM5ClA9x182ZXOL+YpKezcWMiVQ/54kJSvn5hpG1FDlqJ/i3zu+SwfsTfnCB3kkcFN+y3/CgaQheS3CCaZmbBUzLnfj5WrrLR4xXoVix0nwIxo3n3uWVXf/Cd1GXMnXHPi3q2S2wQ1uYuG9y4ci31VLcryaOZ2WnDbi1HELJ5EvnuDhi5kMRDCAGQ2zjd0P+MX+bqXNsHTePaZF5on5dYVUVF3flU7khM3He9rz7+au9p7ea+8V1yEdzHbOL0x81J51lrtd8B49PcpW9KphlQnc5mzeHwRA33VLr7o6huM/WYBgPgFtEP3sfNsBIr+IUFsCRV5zFFFeUmctD93wEk+/uDQWrNQUvuSTrmS9GuT77DfHBivSpYqv4jsY+tZnR1xaJwvtG7UQrFoZmOm+kDanyyBPtLFJXy6gG9+JfhwNe6dZowdV66LDIh8QLbSvYoVj6poaRo2gqxuD3whoIEPqdgFAjdWwoJaZBAgvyHP+R53rVWmYvLwUKVMt/HCFLBNiUKAjzOpLtUmjt5zXZ6f1MfEq8pT3M7Hjv6YFRctK+/Kv0MlX3lK3yGgQ6YzjmAhpQyvjKjM/vwKtuUnE2c+7y0VAQV37MYeTLACo7yry1nJvXYgpKkD6h1YBw+VqDzpe9UrajCCH5otHri8ondehS5e6ngx2Vw+SmxUGnE+0HKQ2CTSiZFSYt81YGUQrfLUgQ3zuNUGs+EZ55qZ7MRVIy+icO/tqruRb+vBNmd9I+OE4ITqXIEBFfEtaiG+W8xVJfF3ZghM32wou9q9+qDl/v/vHVWEEt9bYnuYa0c+QreGqyI4rupI/gOpAGeHcu0LVrJPvbHRJKZJ1xLatPM92Cqi4KGdtnqZ+XjpUackygE/sK2PEG1dO3faZpHYsqRSbLr73CChAU0+9fCA6W5kikDDAsxy9KZvjJup1v2k5LbjlCjTR9vh5AeusA2LGM6HzqHGuEJmX5iC/Y+NbOz38gpVU1cCjOUCp8bkWuLKI6pHYYXmh5xFn66tJHep/fLzx6bGW/LYtG7m0GIRGqdum+baLvBs3Bncb63cSn40IrpitZ+XcbDGbSZCuBDntw0WsLiS5h65POKK+PCE7Wef/Ai64mNSvZfbZLVi8T4zECn1rXXiRtybzXBeQHe5Q6dPz27eHYqmwTLi1G17U0kqSyJLbQZ35MR1aiOXUG9rPjQ7kjulELNO7TW/oFbs+GiU621RD2fql2cwCVNPtNtpvKWdPChvMC9SWaj9sP9vNUXYEvpdMINzdualnFc3WC78bqL6aezmrNomeq6F1Pijs+ARFkOBEDcj2EaGwNdaY8fwoif+7JZEt0O+/gZheTWp0CzWYgF4XBF7t8XWDnib3VlH1IJlsX6hb2rI0qCyiBWbxDFVhIdHrjkVhLDw4OhHnsQ6IDuzTjK/tqWguMG/Duacv2zWTG6agUdn/BMRNMfgvyIqLiIRvxYk/0sfcY3nyOffCyFFrC6/slEqy2xYz0Xv5mYGTvEDqwo+5M2jrDYhWadznJGMAZA6QNSxMCpFJwJ+N9wUHmaD37EVsV274rayUAMIcnDPRMCwAaOxmePPDWPRmAmKBt0HonwyKlkpySc+GT8OGkRUCQQBlMqD1WsQsUwQgiqxwmna/IUUb9xyJ8c0Ut2otmx1ZLfvOI9x8k8Ag6oolyADVaw3GnPQ0+6MWtWTC9wncXrwMlFIdB5JdStyQBlrgoDUSeo2QJp1H0NYXbrHzfhS5/TaMG5tMtF+yBwZ7Jrr+kH731wHE0wQ0UwBhFZclUtkplyW/9++hk+0Tfevn7X1BTK/y0CXqhJmjIh8Q11VZHHRO0ByE7h5Gbgb4JuH2dnzqw0CsbAXhzlFLyIDJ80qIbyq5uwjvkj1BVkN5pJDV5o5+5n3vrGbZLDxcCHV7TFpmeDN/QL8UWqbrB1U0ANgwIEJRQYAWteYQrUJRD+QNn45MddI28TTZY+oJmAMSnFTm8mqTuAw1AsZjiMou9DG71/pdP74gPzEKZsBWGNFN9aeDINumits0/U+dbOFZzgpLjYUvaKUSoB/5LM2mU9gH1rQMpnST8I3MvZJPnlUOop/dTdqcImCx9lwFij5TrcXg6pe00EdLkI+xi9NwNTaZ5Lkp5YZY96W0hk3I/35xOOBrmENy7gsINf+dbBDZcTFO0SEkqzNmV/n9AwKeraXb8ZFFt5LddWa1OTQssxWaSzmTeAFyEGBkKJxVhd7ajs4fFFC+KVDUc98YJI/HlO8I7BDk3NEyAlOQZYAm65SkQaEydcc5WYPG6SAE+SjNvxLfq2WDxjrgtnB/cOUzu1M2AvxsBciL5iWBuq6Y3bulAzrovYY30cLoVi/KBxRlDCgqWVwb8eVLpuFSbW41R1U0mI6/DFzV9S6dQM+FPcVXQ6MDuxlGVELhSqni4ngopQk5zhS6mY1OeWZ0m6JGwba6/KozMRseM6Bdv0sIv/eCKSS+TsQkhw2e+LlNTmDrsIDRCeHJt/H8jkwrArvN1s9GL128ql4f+A4cfJT/ZE1cGunDQ6ManXJev8aKbiqj2JezUcQFvNZzSaqe2z82qgmepd/hUOuXSum9XRaGt2kWKk2uYBo94V/eqU1czMuynJHoJE2bo52j6ucr7AaMmd70I8M0yGCf+7y7wbxFWEMR7ZgrHzGGK71KoN3j9OJIaJTdF6TajxE8giaALrEmTyCmYvzFYPVpTTInDWzYBS0++MJRrWSCNa64Vw50rhhKMD2g2m8D6/BA3wBmY/k/YBBWJwyANOgMEhuXs5epA4pvPoQkSriYVbekPbIm1KGB6EfhIbFMME3o+8TbXf2QAWC4Kkj5giNSfnURymCuj6AJrV4mZHPzmRO/HcXnJ+kXkyY3DqmmiicdvBGyyh8gFk+vSyJIXnZZhAaEDU9ME3fsu8WHy74Zqvk02pGjnUYTS3KZGFtDZdmmFmDv0YdAe9+j9z0/DsW9gHkNcvziX8yqFZISmyl+5TZ6N244RJcb8bmYWAJiFHLJnEdcneYS+42F1NNmYzf96Xgon31AxzVn0AT9axYvM0op4YlHsb20i7ppUMGrss+qrGaNU0k0QsZ+D+A8Oapttasji/vnDMgTjbsQjYEWziS7S0mSY2qT6aG1P21dOJRAKEkKXjVotPksx++sK5JkueDNpoE6qArM2CTz8wYCFssymoINSErDPnG15/Q6aBahDTZPVFpya+M7cB4bP+345uuZ2GjTfAf+uPVHF588xn2UBLnp2zeDOoy+ZAhZq6JO090r0Y8PKtd6piToAivpFwihE0VT6Kp6Sfgfhq7/Kl95ZUGOF2eM0Z4zF1OvhUcaqILvwM1jGnaqJmvvJzq56Ik1Mp3p8EFSzi4mcYV+B5fx33mfFmIxkQAxqBiE/B5TdBG93O5kFGy/+rQMGGzuypdKNg1nXgfqRjiEnQgaulTcTXxhZdD85Z4KUgTQPZ75oC1BPdzvg7ldez+My8Bc2OEAl79U6soKZQABB1Ng6JzqakBA9fA9e+A5YPVJW73aDfqkl/gDWBpek1IWwxWVsp+UUO5RFoGl6lOAlmerySUAmjH+VexTp8jNOK5GLruMRlOypGiBNijMFaLBZgjt0lNwtk7ZJlvUSpJgcFQVueHbR0CQYzBPiJfaExAjICd1pViUf4B2xJ3feKnlIWaqMW/3sCfb3Zcv7TBRh/S71NsdHVFEAhghiShsvNK8ulzcpzHT+3mGO7x3r553jsogJ/aK08vethEnb9nVzUu3r/CU5/CbDwNauQ0XLqOR3hrhbWTPrIUnyXjybZRrk4G/KAeCXlFp06xobfTY6P4FlRTf4nkKMh99pcGfgVouEexpT1LTPLmhYDx803IoW1legdVBQdbezZAj2aKXFuwT5yTBzbTzvebdSsxiRnAc3qBqDSu1uqmxkQWGoePrA/w9T/201o6I+iAwuY0iEdIF1OHfd3+X/glDUW+e9PP6ZVIJxPd/uHYpHvmFOv2tYfAW0hXk+AUy4E4yULSfE5nzNlR1f4u4TLKo7r6OGbWquoG2KJvlJtGFfJfG5Yeum+GkrrN9ikphvoCSp1YL87CZR6RB+HMsIFnsTmqiZEp7GeG2ya6+Om6ZjgPZ2Xe8Qdq3LlX7ndv9ysnvtEYMTUMArupBRrp4NMGy7oS8ph6wk0ioN2OmoaIM2vWJjC/onJisercu6Hbwsck8M7J/zUoVKszuascGQj6tkM/2r4I6/Hf8cRCSh3+PEIIcNKL/HDuCMbiSl0eIlaFdQk7IsG0CvYMdiyZzei10ypc9B5uvB3ozZ6B85xcLFJsJzFvMyZ4bkRYg8sY5RpHnUnjKAzIXVMz6Ie92vROUrJQM61tvmCbYspZEXuEQwqKTvv/vu+jJyPaEUHpTBgwdUDdRFCL6eAt0iUz6QQW7U1Z5lDVL5/vJ8ge9I4EhCSdEo8+uk/L4aGXQ6N5zpf/tKOSBgu1jvZCflTm4lo97/hpRDIy+HzzrYodOLTYCr9/R2BOH/BXZhFM4/Sc6VGy++kCqJgOpGQtFDV67tAxJM/jYYPN9bUJ5HgaORGRVyZiCk61jEGD6CoNeA8vJLFQJngmxXwGox7vanoBc2VcdV7oTyaQyZoNHtFNFr1rh55jXNN7QEHGbrz/Thfw6SGj17S36UXHxBlLpGp48GEwClnVx/9/4kA+txsw2gFi1QuMiBgFZqNzHWIzzaIvQfoMwTNROmIAVtvPQvjoCW/QCGFNelNUp1xsDeg7hdOkyLy9yHFzR7EzpvS+UxYpGu1ol14fSfFTI9n2FcGyOvlhp+A0365nc8DrGmXp/+JiEcC+cOlfb/VSO0q5scOe5NSC4djjNGTRnJDkoowRA93LzF9VHr4rPd69IpEwuPYQzidF+15SINdQTVHYXU3VRICCd9jmV6YyGQQvAOX1qYcZi87spjZwtN/CZ/yjmVpe9YVHA0Ll80HzrfK+xwnNcMFsiNgK7nRLlqM6n+/KYpd2G3evaf2rSjq3ZWRRBLp6+xsvmHgq+3UrygsyHwFwro6CPXq6mDzxjVZc3GJuLT78oVxlhL/WBGppj1RyREH29+jvbypTiBfsX9NsPNwPc9Uir5Ivti6GW1VK4opnxGgicOABjD4RXw5I7DPy2zCq4AIFBusTMHSW0Ynmlcw6Pw0H5b5lRLw0n4KWj0yr8306nMuCS/W64JPjKBXrkS5y0mI7vb8OqmWTnNOJQmSuiOOTtRW6pbjicBrVvRFmL6TfZUvndREDmblWLZ8Ia/VLq+XfYyqAuvU457pATcXLXhXS/kH4l4/6xvBsQMdynFoUch9P8TlggHyhmrUljSDmjDnv8X6dTGrzhiu85TfK1RtSBCoX29iTHPzB1G6ZB+iE7EerloNI9m7df6bxwWjvTaRlbY8MbEZgZnm4jcvS2rzlLRh8+yVVkAr8dsJti/54ypaskeYEUhBtXPZtI6ORQREhy+emv6YQU5qr84Qr/a8nC6+l7lfrKpPWsDwF+syoWf1sEeE4kzfWmMcEcqFibXEic8dDvkgzoyx8WVAN72jow0Rjwn3KgedzIJp6EEvhsDgoObwp3g5B8x1K7f+KLGYTKzU+G3GKHevw2HNAY2ChVzTaI2XBSNYNSUnBKJOUVL5Qe7IfPMae0lLAM6bYPBhRWYWhFa9W7TJuG9ZuvZ6nProN2Ts8vo5Dis86iT75UOM+LjgtAKg/UDiAQ3di/kdre9J8AKwumkpnTGglUpxR7hUmoF2MKHjnRBhlwrFvJ70EgIiwjnqFpXI+aqOJ6nGw09vniBu2N6tzjC9HpAZa38iD9ebwDtbQn+lL6F5welj1mKT/nIcOF5HR4nB6rL/9oT6HdKCtvslATJXwC9DWeEkU/Z9KVBe22vRDAMJCwr5PGKiF1gbpSHSWksD5kZKYoOKCuzCrf/luKm8xqWd9o2zigJD03UhSaZT7f/occaTGU18IAVRCZ7Yc+0hCkiZTihsGhiOeqgzMRyv+CHTZYPpi9AmBvKwWARSau0wKEELDlkvzFatIICe2zqUyvoGaJ2ssYYA42HyZHUbJT7R/5EIrWZGkiJCAGOtuC6qWcPMQfuHGN8PjvsNi7FGw4m97bDGj7lNx8wvatAmnCRyi3QiRH8D7qquBfKCcBYY1/eVRjuPZq97cpVc1QVcXjLC8tJmB9F2Wc1bAuXxFzC9jD7QzGfnYoc9jKDjH0b77FuYSXol9iTbhKXSi2Osydt/YJ7Gqjmj2eGlnxysyKBcXTd14V9BKXUZdZydZmNE2yCXUSwKVpOw6TPerR0xo1PxwvKnrpTCDK2NrIPZtGzhQmZIdLxxRSSvGeUvd5Gc1DPGDo3zk2C6cd5XYArgTZGx1Of7y/0SVVyS4KiyRHfVpg6DmzCR0F0Y9PqFCtMqiocInZQHxp+vmsMvW+T/yr3paxVqnuL/WrsGfi56G8Ge1jj8TtBtWTX86QIJtBropgrudR/qrDPJjNBeZCVXY8ieYwkSVThbKlWzfdp1DVkpxb+GLJP90oPfkT0UWL53HyoLBstxmoXu79yaQ5Yj6ZjYt2CsuHzenKiaWiYLQxnjjr5dqsosUY4+KRQ+JeEiZYlq2iHbKX8F7AN1cHXTL9DF3qmxlGEvh8iJ4cw9PZd0UMIGxrZcnczTzvjr+FsutNN1vmIKbyprYlt0Sxx6stIzYYRGQw7mkeu7cmgjrdpYunWh+Z0Y6CI+QRQpwHYNdOGobmPKtcZsSPFwhTA66FiW5NOEkB1nlY88Vd6QK0CsqjfVWWr7EhpEblv8/eBcwbVDxJ6JhounZVEvGSgQo1pMgI8SUp17NUN+my3DHKJDF49fuHvrI1BkZGdBALZBNTAef4jfmgHwLAmpHmIzIVSiV4RduCeNk0jPcSThinILO9ST4zoEkMRmeaVwn2A4ZUIHxgoUcU769sI3+NjdF8S2xA+n6oMnJch7X0WROLXppJgLrqPU9E/fr8s0mtErGaNm30WCCtQCXIBalrXOpotuWOZKL+rn9EUXTPEZm1LeNidU8E8KGrI76O2DwgBgT65JjGQ8QYVzARFii99a382kgua9c7nBgPHnpVZoAAywqchT6nihceeEr/ESmilOmxoGxjY89TsuzQ8Qn1s298sWJa8XOZs4a0tTTW9ThgZirpVl9QWzNJsgYNmXpW8ZEsM9nrfNbZ6r7J6x7cPWgItr+N0ulcmquepcqjdbEaobrXywhWhkexNWArzKm/ggN0px0W1cXfnRFdow3/ufhhD4ctX0+4QVsSz7mF4PF15DKYu0mzh/OSveOQRvg1xCggEzEkHhRbx4rrhKwn7qlrZxjrZXgaQMoug2NpeaZ4wW8789z3BLUI/1qh5gsUzlLBi9HH0nvaRUrCX/rsNl1egg5cjyJpVl68m2t37D+fYLJEBaGyZ3OwG8Jc19glQNBMep9Y7CtlKnX58+t8iCkgFO8EDHQn0lYjmG+3evjNPvpWGzXmeN/GN18BjrIoOqmlQuL8PnYfseZhhiD3PBsKQLBkRlg6qjaCC8kEtVRg0xhYoYpZ7mjcsGTjONuBKaakY8PTRtsTa3GvXGpsSMCBff1gjgSgCkPWAHoEOyY940n3hy9rx9ENw3dV48hHqstf8l2YgHd3OWB9msa33Ob0+PBaiM9L9IilHDtjygxMJ8ONHVV+jvbiMohqyqOc2FPH/SePz4zkD32l15xVmLtzupITAGy7NvJ/AYfT6cNaDy9IA4zk7nwXhC79l5jsEnVX0ZhYAdsfF8OZayJPAyqYInPm3Nxhu4qcFW8CyewDWM4u7HRDN7pPUuzY44IS4cmwJdi88wxJfUorcs9lufkG8Zo8sYCpou7QoflcIBes+LPUP6xxPtWQM5STeThHM585M4usPad1aAirxej7zDrotrC6LXl+s98t/SwxqnPyS3LFrsYWHu+FSp3EoP+VX1sBqujz/xKjb+jltiZAT3A7+q/T7BcHqgRzHeTN1X17zU3a+i5blT1bJ4GpAmLOr9CfwQO/v5URyADuSa/4aeTZujCAN78Jt22On8QpP72bbRotYWOPYulI0esZMMNOzWwpj9hgRVDPIK3HG2WswHmURRnUIkGtX5cIXlsjz8+rVV/55nqYxZjCiv21Dqk8nh7ElNLbLEQzV1gnzmIzylFbamZrDRQ3lFfNjLx5fYDHBLowLTSg/G2icS2YI54kqRToxFl0DFKZkhKA2MfCewSwr+YV3QgmZJuhKfbegZonJq+UUpnGoHWTt+f7QzPrSsmPxs69QGOvAfvPa8ooqJOVgt9QxBO1mR0mvT8XkMykPpYSmqy6ETkGQzz1FdWIrCvgamA8bLmATCFf7h4ilcrK0UwYTGk90uNDCMwYRnPVQ18IlztRORF/F+KL/96YBumPsbNmL2iijjP1x6T/vNwpdro0pvlVg1lgMfLJ5HAy4w0TS7pOYifMP3LzXCeAEe2BfFv4jhWNLitUWlkvL9YaQwBa2W4A+79WImvHPeVTNqEoWlnR516CTkdkUwXA4RpKubXknCdxbWNEGS6qw0r0hBBeOFLa0v0LWlDQ2l+9O5squ04wEiEwseX5gmG1bEJsdaNqWsB1hQgcqMK4ez97EEdp8IwR4U3wpCJNw4n0qIEinVuPaKhPZQSRHGuYq2X5xxdgFrKiextItYhvtMfcd9ffILk03lsYNBcYRrkhq83gESjFKwEHI1aC1+NPbQ33GUyFPCN2XidCDfvweQ56pNVQRXOKtAu4ZJRn+lm3QiGaU9A+5IpLbDVVwosD+UA7X4/BgNRk9L2s+uSI+nafVg2sdxjaog55w3KWiVwFD8u8BFyvYxY6jtq+OuJ9jM+HYA4IgTm3yP/vhMLU8oUoM7JsO41yLQC9vf/a4nY91+7JjoEzgRGqsEaTZ59KUba39BEt3vh32KCLIayWMGgseTA9D7BxoG2XbRxKr/4CPflS3Fo5Y236GKjkCc79x/aA3D2mPp2epzVWnrHNmQVvfAL7K4fO2LaGrCJvpJ7Ri2HGFW84LsSEnlOhrm/rNdJ/4MRe+VvhE3D76aT9PrsaoDLLHRW7jogObe1TyBJSY0wZOLP9AUYOsagNCTvWIbqPqTeUB+JRXXdxoBYYq98xG6bMLxZ1KRyR+IupELxpfHdo8oD/zY6zLQkQffV2Dna05h8lU4Fg819N5wWwGIZ+sbZasxnfEowBfdqrxywHsSB/jVE+mc/xN1p7mluzE0pycnNtXYS5KdYHtA4048dv1k/Db/yGd+GghydBCwYa8maclWaKoVflhu8nTNEH7t84zPiy2Ru7bFnrvbUVJXa3cYOUhklX/BNsOzR5ZownXTdHotsAYeyzuWY4CipAoqGFeHM5Oeh5run+MCxdSdJNyC5VB/5rlXl84pCmsQypfYjz2E9MP9UyMkS9e0aq6JO8oQUP1R2YxePXmVUSSipcpTXpL815zxb6fCmjflkpP0grHVuqYZkGAZuwAmXNzA86JJI9/r52wesJOX0O1hB878hx+C+XfGYzcs6ZD0vzGZUmI7UFU/Eq7bovR9TFVH0ldkKOGy1/2PSX3QFgIvKX1/mEy6tEosmViKa7RuWUbd/M/1j8ydr/PHIi6ZdQJxXRB0Po/JN2hbw65OcXR5iQG9nkH1x9hfK+oztITfwkxviCiDhUdr5a9i31a63NZOX5eVyN+qLtGaWuHTq2EOp+j/FOcBZJhtbb10YLqpNJR3qIdzCrM5Qff9kHxUmkenF70+pE8mUlZyxiy4yuRqPqRW7pjNHufuZniAalg8asEm/uk1n3VTsQqNtyBYDnmLsE1BMCQiNG0uiipzZ4177RfuYtqTk0qe9xIOTPjQu/wOWGfsHKlFbcaYKwOQjzNCEu2jQn740lKFHzIldvDrymK6xdS9YnmNQAZyIiDjMZzAAKEQBzQ9K5ffST+OY0JccwN6jtf0Zmm7GoNhp3s7rJn3ak70YMzQUmP394X9NWXj41pI/kID6TdqpPiTIToJsjWsjg+/6YiFqwkNfQmygh3d2cuQ11z0ke/D1aUc1xEFDv91ALmB6KQf2/AHkpa/ERW/DMuTzlhOD3juDBp0LKpnKiwqIwTn9pV2Bb24dzJGBuHo1p4c9u1gRjBFu5TOlcoLljXYZaTeMpRAtNYbTEG497BWYqkRE+cLn5621M6+PHkLz2EOZuIx8O5iFX479jPJprl4Hqy9fmVDSHObfYKne0y1ZUI2HckR1F/mzrJTVPybPnQQNQldVUHNjLeAknXCcpT2rjrllbcAco2jayL3Dzbq96nB6IH+O7hcAITJATo8L1mNfhEgTEaaus5tDFKrBFoVi94MOUo8za4mEKlKrkiGuXvz0VkrIeLV9jq6uUU827zBfwJWFAyfuSOBVzL7ci2DmsU0RYYSuu/SDJfQMeI+Jd+GhpfuuS5f5ZO1bDLYbE9nrElxxZrpzIlO+KLi3+Rf5f/3rs9/EsErnWkp+1OSocbQRQaks4U4Af1cFh1Otrotm9tiIynAGTLkcfVWGQ676DA/l18XmeMK3l3c5WHEOprOirVzNN20zF5slpaLPkvNQRAWoFxZjY3eztc/RFBhAbPCkl4HRcY4tTwgTM+WdlC0kM2YocaS6DgIKil3PXUfn4MAEfaZ1LfPQtY1LyVuhE1G1o1/yx4JMn8pcQAIEksqW2XiqNqpQMoX1esBohPvaZ9cmdwAu3SAFfErBIgoCV7wEKtzU0c4cbXtqw199irpLEjfbUOD2XZtG/YkkOAj977CrSdjTj+7V60lM2Dv4E9yjJeeeBZl5L3TUwgQ+d3bQID67ws8VGIJReJh1X3iiLhOX1OyjF2wYlmAONa7yHtQ0NLey3DH6BmJPUB/JmoLpS7Cur8Ft+3qj78GDU0Ysnkirsg2/s+z39CdRAEO7zGCF4Cch0XK7RMTkGM+nACWAIJCYDpuSFi2fQ/bi9ZpzIyphou7NPkQa1Rbq+/pFUhsHRegeZhxbvgGccAP3Rs2s6sbOJ/zKqMcS5Y6iW7BtRrTYB+ovmJPWilvjtz3DdZbbRR3NEHnLQsKgBjg7UHiTtyX1w3llCKxKEZwdOvYEdsqtk/tPZDpP9BIN3i4wJchQeKIZv4ymMnxTA2EZlJG8XAa/IjhVb9GqdjaKhiePzhAONBNl3VYMA1Umtt6dK1Nm52i2NH7hYpw6VfAQLDWctrR+HGFw1bKdrKOtA70zYJ4KONReEk0XxGvSpaNVgKcQTE2V2CVc2CzrnC2NVVcRNjDiAdKC3YZyHDxnw1nfpvRpvm8gkuZAzBNujM6fpE3CBw6ux42vsUzHA1JxetT58cskjz7HMzE6UKvLY6GyqR3RhVUQzZC6/GVVbX+Zl/3wENC3WjCcg0V2bvqdLYfB9A8tXi2wSWKAFVxBHuHWznCwhK0anBFp3O+gUcXeZDMD4F7u56JP/Z8LvamjOLjgARz+bP9uTuNzreHcHxp/V9GViAUoc3+hu06uerzHx0LPtx+RbgdNWafsRaO61ROlgo2d0DpYVtwcy1O3Xp/LMs9JTAlxDDLU5Q+rY+x+F1WnKovzKowlxy9Tha8DWc2uL85w+Cr3JB6/dDphu7W8OUx3c/tLvinrHFGK6T5nM/NKr9rv3ssLiZFACY1Zf6HD9eo5JmTi4BNKouxtm2mzvJqOD+X4YI1t78R9jJaMsClLsbPQbGNNllWRIDRCcKJnx0SpZFW3qDTc0JQKDjrltR3stk9DwcvhrrtQe3ZjVT1IxIfVRuZW4DC+glC1ztqZwBNbHGjB4yBBjo84OV57gcz845PHU1NaoBO59IpO8kphrbIzwwLUUhsoyX1NvQ7MhsGfReXoONscBqBGbAskMNM5V9xAFWj48teAdxnjn3VgpiwSG33KSICWGt+s/qkdm+qU023V5ejk/78HNn+QNiBxxNhd34JrlnYXSgE9iRwnIajUB6dkxqVjlB+RXROuKV7xJpJ6yhu/l8X3mOmEMuWpjS1TIX8M2yF6PF1fobhqZiZwebV2YMzvsBQK2s6kqeemi7+urlB2fZe4Yb2no8a7VTNpZZGNzEnvZPzs/JdGIrmOUvOk/uDOc0cQYsPVRJHN+va0ZTc1G2zTZguZTAxEss4bbUcOUzI3/kRxTyIpKZBuhs1a68oKvW2ZUcX4m2lcSuOhFNiNT9gMRYdDPhL/Cc4ZQJEyAEvV5W4YauuKNCFpgWuolc//I7ZwbntLtizl6Lio5zsnJhW0gghFgD3gyRusj6VCYr0qkZB0nrdz6w1vX2anJi/tSaSm/H7DK9X2JPRYD/Zaz9baAXtRqhYdvHTepkjnA1hn0H7KKneYxfKZQRzllboOfCZ0DAXgtYuAEIy4X2l+kr+tDBcrTJK1U3d7DCsySoHxavG0OTcsWpewfCZchriFAEP8vVO4InmbyMJtXsjwp1/9Ga2q0UV+d/NmsQKIjp2/MUU57DZJsRLgdNyjOM6+6KG1wJfc0CxjMcr3Lecl0Ptl6o3JxBpbGpNL9NQlTM6WCsMc2QJ9njM2IY+VHrDvsb9uFSnKey1tkzs79Yey1OMwKqkKILNA/yIT9d00CtTXNykRfo1lONQ6ZHCrs2vkZmyi0b7xnzlWFX8NI+lT3my9fq80npLQ6bvSm+pV/vLV+8QmKBqKYLZwgzFOhulvarilXSuYPN8DhvXVWfxBiVqyWWwWXeGXSlGWxxUOGqucc89xQipjt/oryv1gLZZXwGFDpgXTgUsmVpRUrzONiCFvxLVkQidtfo+THC+yk+THHPHhPlOcCF50EkdX2nkEEu6lehhOXoVS/uF/5w/Zg8EtcRO9lZzeEA0JuRFCAXbPa3Yb+pH8LI/OGsGeLvGiCJS2mCxM+/LW+gAwQcrUXEznDGLEGW200vUFBgyW/kV7l0uPCILjax1GOMtZv4PyogVpE1utddvxM4yCqI2XqIdNlVGKx/AHhUnZd3SgIYXUrY/vZICZNO5eOqMnqfvrYAgAF6BhFlN4J7LySMBu7uvoov5wpH+m4A4xQso8SRhJcWrsbUpduWGSpvHn837Q4KRIJwgHb1S92S+oqdmMC6ZkG1Xp5EPaXw74KCCOOTlNrWFDtiLKlKxTojK+DKl4m4vN0UmD5i41J42qxlTA14EgoneYXMVn0HsLY963EMd4pyyRwK3Lh7tXP4ua2WWRUtyhdlm/Dj2j6D31Hus74ua3pfg+xN81at+EihVXUL5p3iEiO6LtE6LD9NZh3PDGU8NrHSsIcK53dPPL6Kki/Xu0X3Z04K0yQkadT7ma/7A9BEmAiJFtI13P/0SU6DfhqZ+UuZ//810rSOq6QwKhu2SjDBwY+/XfTAOaOKo3oEZbpTouVjD+z9SO7q5Fs7FNasykDlRCszEgOW6RlmN/VIZOVC0VCoDrcy3I7FFMCHJNYolVi1f560evM8QyOwjUjSGOLp3lhHN3zrOED5S8jdWNM0gEZyGVhorVJST4JGGPdu5n3c/KReovsqBfrYYggHmKZ3QHza+S7/MInqsLnJ0h2jqut3dT8YrN208ZsPuLHM1sfZd7/043M8mF5m22oRjFCmJYLgPf1Czvb8+vOBc4klXP/UBpC5kUQ9vBfbF0gIyssro958XSUqs4+PN15ENYGaDldCIFoQkp+E765ASVeTMfhly4Ondw0qJPpKz1ofbNfbiGmG3OuGztaEnZPvoPNGjvL7T7s9BdDCZmYJxirGwwrs4zdJsCqvPAYrf3WCPiLp9mH8nG7D3W4+QP3lyMFL7d1CHblREi7KpxJU+PFF0gUABLcBGKSQf0zuonsns6V+RR22TeZH0+o/Jwllt0nRqSdRuGOBWl6d9K8Z05IzOrwZqkd68R+0hOdTFWfq0KMGRsJG60yBnXwIaw0BGshrPnDcF3yLHhXDlo8+YNyYE43JZvkPcJ9SNPnbjwd7g1hbmTQCFgKaKzPiseV+/O5sPd3gYz5KrjxJ6aZEhUiV828xAfdMkhwiUC5TvlehAVVQzaYaYmjjtC9lew9bBBzQpeq/X+1pRJmOqeFWQtoDHbEreDauutYhtJ9eMpN/QkRMFI5/Nmkw6UvmpEy2PFm7rxoSEPBjaJQzhjkg3ChJEiczFta64FW65jskU0m1cNEj7Wghqrv4mOtv9Zg2TX8sRZ+B8SvS6Fu81oMKk76e+weuJkXb49RPcb+VTNCITUhtajtBEdfE+Tt378aQwDXCfTi82KrxHqPxsvGlNhV67R8oUKwm820zx974aS9ws40poJ8qUD5CNV352MhCrh1FFg/itKyzQxNDimDsBpqXlMAk9RIDvKMb5Swfisp8xcb6XEwsY8A9xX8ugaHjUQvy4wepufTxwrhqcCDRTieS3iTijhxWkvGfCgDAQ6dMFg+G0Wz922JSBbqMOLW648hlpWzUoQD2o/YjocGHVPVlibyQXZyMBhbYqe98Yvfm4gc7LWom+u0xKi10Hgk90FH36AUPRQgjoarq3prrrclOSBL5nVZMW1kEQp9rNY9VmTQPBoTXT2oajGkPndPaIdU2ehRZUkRV+m2/zN9368QB//Xw29xX0bKfpHAOYxmryxMHk0tSQ22/AuScMS18lcXVEc2QfsdTR/pqitgTcUaoZu+gwrCAIuF47boE7Jd+BtIj6AGd+e27gM9onBioJd/uGS3f4yPtL94WZA9vjzfUvN785c2dpa4Dyit3YhHcM4XJG1xigxPa6jOGmWBsV5BdfyNpFIbb6rLfbs8TzssEIJBB04Jzk6BTuL4wrabFeoW/kqJFSAS89dRJWFV3bKNqba4UO2C3as3L3RZhyk6jcQ2Li+x31ZM8lGkuAEeRtwuILtmj62D6xJYKCuuotSKgMJVeMYlTIUGze1Iegk7Kdbs1N1pX79JXHGdckxn05GEzxiTByW/5iE3NtkMX7J6v/ttDSK4HS8SVtuDpBWo7tY3oHhamkLHmTr6fKRbcRNpy9sHiYdBl9zdp/KFrCRTiDAn/CkqryWLyaPILNKBycF+wpbJPhWG9rfD2arP8GchO2wj8TEL4BegRkV9LxGpO5E/EpJZ7mjGlaScmIL8ICe75XdhqttpcwvviG3EdEZawayvalf9bYpvWXxD5x7L82XTF/NdHriFIuIW/7Ca16X/IJtQn5TPZvw9iauiNK2K/owPxPpGNz4fnB9cDPdf5j4dUdI1BbPS4N00E4Qbjq8FCHOjPoFETnvkbnhPwxzZRbvupOd/+gD5Un58/8/Yhosl3PoZhts2AcmdUmqIYfNd4dC9k9sw8PJKVZ/we9+BADfoXFvwnoa1ucreIewyJwTk7Hsn5RVksYZ8v1BQImmtlSFu67Hmwr/fuFMe/yquvQJcixUodtgr120lPBLuMOwUux2Pez98tPexXwiuhmEqz2Xo1zfru4x/jMfdx8OVogdShPUIDQ/UegIv8poH2Xlw2TKA5q+UrL1raAGOT3UI57U7ICb2VeRdLHVj3g4e+Cru3QjMY5oBmiitc35edt3E5jeQmNqV8qx/ZJ103q+6XcZGbpT6er8eSzn3h8WMLlghlbpIVpYAmBIgYq7jOaQiBVtkxKOmRdyyNmq23piaaYNdE+KeNbsCZauH6rTu3wwFzL2lOPynBoeUpGT8oXK6alT8h60v/udMZLS/OYvtmeLvQ7A3SN8eLp0RZdVCD3MUY6L4BppIejv2GetEG0j/ZCpTFDKTzDUHjaHKl5dENzq7032L08mpfOv2tEoNjX7TDQGEwZ1xb/QAerKJRWq0eGG80r05Q+fUQuvEGAPQBm4Vi3K2Xt/3Nn/lezE/eGKbepPmiZUwqUOYjeSVbywQtwHyseZTFRCvX81d+RU5HlYpfpQXKyViUWWA9CXGkLdgFOLLKGxuiEoslZqfWA6oTFDxHldUlTiKlmBgVhqGQ9jMsZ/2X2QfeMaKhO78OG4N+hHZZDUKKN+0KebOQHYLl9xvUFA859EOMQXijkoiiBbc9SffZXiiQI/Lqap1QQVDlBQefb6PnE18xaYyBO4BI18E2XSkxX1Bpt94iPyvcun9O69UavX43hgHOgCNPWd87WQwzu+4saxk78jiSAu9CTfksLf7DDEBAuNc+AlSxRPrzWAXqwAlfeKuHfyQwj1+fU4J0qG82NjTXmBsdAspbg8OE4vm0Oybks5C0OhDyZlbRV9XsXeGu/1pGkKKk9D4xX3RP85DP6tB/O/knMuVl73Cehu0gGBQOkKcF5repssaANvsiM/drgQruKV/CNuj+bRtRj3BbjLRBLGJxWIYIw7EBTAghkUhT0Up7Mw98N9mS66A9d1+HkddzHMhNJBAuL8GUmXnBwwWfJ/BOtNL4uFKDRBSO9aKC21v3Xo9sDsX8ezVoVW7aAZFjnhNHuo0Smpeqxec9BGmlwtB5KrZ4qf9w/198MmYVQRd37bjZnJnV+enuE6+pdk+mSlK1N6mCoCb6byv0OG2Y05pA25GI1h5XkE7CvjRbWvixhUIH0QSdvGioko/hXSFNY6Yix8eegSTUAL6zHgaw6MoNvg4pHDTsPdsFCbYom5ILYrOxeRRj062YjKK8xlF22LyqRyvMHnD3bK7LztEejF5XN2PguFlJu/pU8yYLOMN6fXL14PvhcGdxNe/UUY7etUaidzYCvtU+8/4WeLQgeoeK0+WXxqzOJClEQQ3pDvqug/mYelu8HKViyf6ZBH19M1A0vgFoj32TMkYGwlcXZKTH9zAzv6mOxk0CwD0JYN/MgoX6XJmDk3nNWshjbiBILtKXIjYFr9AqCYUDiJuH8VBIrbWFHAFFkjHPKLI9mkA44/03Pjw9pQf2aS2CC9asQV5A9WMEdxKEYXYq8gC+31TFitB1RNOZpiSLNpfNHJcY2GqH30pjDalQeeuB+W/MkCY38H6kdkf39MldosLf6JzcyMBEeWcmWRbpuGSQvk2yaNUC5uldX2VQGTgQ0pRYQ2rFwzSGEeF3O2I3iI92QFOr3B7UbOg6hweDNz9ZfFqwdtLPH4gMdvhSGKDFtSac6iwyWPa/HZFWQjcupDrfJedtOJ5NCQ5OhsaoLt1elXQ+GFl2AUCxSyEnTNxYl67SkwY+DPczmqRHt/bYmGxxpci7hVGN/4VxjgRaP/TcJIPYczzNVGJDsJvgZWm57OXuiXOnf8SmHn1VVSLl+kOz6qUR0w3UNwBzkHzbx3QEimDwupZHJ9fl+konKUxgoZgfh0tzo4TpP87SZbpCw9dBUHv4tqxwYdzrfZu1VApo5dyiQFzLeiRopD3GvyBJA/mq0ud2IscViwbRkWLZFSXllHyK+hk5u/P3B+FPK+fO+ugPhdPO4dii5Um6e/ymKi2Ris4koaD+8LnlQ1VKTsw8iPQFrvLrJIz8/qjbi7b6mcLMsAXvmuiENdRNYAfYYmln4cNncA594XfjSbDTaYrZ1/yi0wx6J/LLm8ceuz34ruc3HfBqyPQp41IOCnDBg8qtb6alpqwm4/iFrO1VucUGWpqJC4qtne58rY6OVTBEWQV5SrdIXlOLgwCUsACdlXsk+JtFXWx3k9kUo9OQzCKCo5s9eX5uU7qMSkvY9rkZWEzAG65TN/5zdKXwy0bWtu97oNrUhuEyZlxlZlnTwc5MT1KkTYrhKzVwdSqNhJcjqMSwEqmt1f+v1h8YMi7mTrwRtgf/YZsaPGXzk931/QC0uqwL3XSAkOuQJu1o7/O+Nw6EusGG0rFjiufTzplGya8L9cOjdT1by5CZ4DGvVLw5OYVw8eHYigVKZoNJq7/QYkMYTgSfI1N1fNA+uuGnnHv784uMM7qPkSsbSbzdl/BaLFzSs82GkBb2pvabmgiY1C82I+pk/bztC0ivUBEnwZq/RiblU36VYVymnFKfC1aTsw+719iZlp7eR/7BY89qZ/B6LXbJolT6NHAbC7ZB694JpyZ7M2ruWXx9CvBcAy1Gu5l5OH8zOkA/rNS3hrlB9kws4bbkgyBs8wYDOZateJq6tL6FrdUU3B08NfPUgXONSTAK4KYjJe3lj6rS9SaT/fpj/09huonCCK79egej/cc5EMEWUVvggkDIIgSwLHuKDSOtZWbET/eIbeUJccpFQZ6SXkwDofPNXwbOp25lK7isscqWXeiOnI+4mbcQUNVZQ7l02vbsfJAj6Or5CtK0rKeBzb5nRRg8FQIot8tEyFC8UdUQsXGbf1DTzXhv3d5HONURgcQiBibLDiJYqH4L+pXu86yLCSQSaRsDELlMoIdeJYroPeScl8h9a6a4rQnTSbRMm0DqqwqqCMwLBMiaqcBLv3fOhvZOgg66/3ugtTMZCuQPXMP6g+S1D2q97HFIEVVnR9XrLqDq8KQC6JRz2Zc9NWz7WCL3iWRwY6Fow59ah700j6VZTafc6VkYWADl3z2UrIv33u5CKcNNEDnFAV588vBDnAcWN8PvFhm0HdoVrqUOqOmJeWN9ik+qc5Yr91umH2BCywB35O3oRkTp27HF/MwboGCZQBRPecLQrSrYQLmUtsIgJduzhO3M+Hl2yJl6bKoVzpQBZ9gjv3amBp4TIumuz6PuAPz3nIrwi4ntxG9Q3jMLzfu7wRY5vYM2kKmZKoaG1o5EUWyzc9hbUxck7DsUy0e/IIWKLiMfdIWZQ9KXi9+8bmLs2pmGD+LmbzRDLsP1QXdl0BxRNfHNDTskeImw9DgW1dEwH+n18RVqzlPoyYMyKZgl7w3E97astIakK8tOKk4p8sfNIHLxpFoBdmMRs3FPnLsCD1KD9RsFI5Y2U6yRbyim17PtF3f+C3a7/yPHiOLyVhBAoqfwCN71ua6/2+EwNWpLGHkshTuh5jrdrOWfz4H86tkZ/KXOeonD14k+GWaENZ+7rSKiLbpAhSyDG/liOwGTn698HwFV3jloJ5+CKDXorp1jtG8YfxHxcyzcDvUQKpe/LWFY8UesvaBAkLpZ7dCQil6QmmW7/C23OcpcaspcIHiFDmykRQ9vNZJIqFCu/cadTMRV7wVXbrB7zXeextP7aMiGtYyH7qrO0+tByoQcIDv54OSy/NdWAdycicLlotOAZsez0c4QUwVzlWBTArkK/csg+r3z3jiYyoDk4+AtYw654qZ5wBP04PjNaYjnsCtphSpulElrGbpG7Me1NARXHocTxQR288x2Fpymk4f8sXu/QQCRt32GkfroT4DquXtFxqtxqq1FXW9TnExSvT9jvS5Nm0ZgrD+dLaKOCYvSNeI74i1719cbIfASzzy5AaOdcnUw2JHBct8ost2W4fKIAxM5utdgXNDk5G7lg/r8UDYwDq9VPptXwDZJV4o96tOG3vMycYXKPjShpSvyBWZ5lI1PRmKyYG6I1me9PAc4kjHpK7AxCJVEAylWZl6ru0miehHUXtSAww2/zG3U0bR4oVqlGllGzE1tCGsdorNZRfKuzTo5DnyigfSGD2/aaeh1YtYHgxNXGOMGeOHpk0Alsf6qLQTt6SDsjKrMcLVg2Er4jAZwpHDgsRYnsfmrSQ+KHde3wh+CqK8cXvbu7ToRGV1ze1PzPPdJLH0hEmaHZfuMO9gd27BFwKJj/KsoR/Lv7m7tXk+9lA0l9mfMGoI2La7ySnAAWhPlx6uF0OmOjY/AMYtzxxqQZDLdQstMvDl6eQw3szZjVxCuNi6ffcf96xrTXrx6dBKGGmC5qg2YmMr0Px9UGXaHgu6P7mEy18RGkOdMi9tLH+T0IPxDa1HtwZv5cUv6RdjohNLlSTmF3Zt/jyhWDN6cHxomGvoQkSLGjOJD2ZzuYsQyvma5FraQoxVlsH+C4fLzVMPf6PMnlFEIP8fX9hRMmhvrV9DY+Mi3HGBIf45SEmHV/0ehqbaIXtQh7XdauX4aajwnag8HfsMByxwhLxf/QZAVdD8ujtN+FSUfMwUNz6HVMr+vh5+3nKHaXDdB8/S5FH8Wi0NLNUTvknUQSdBUwvc3nx0r+6wqyHFdKldEYVZ5+lVN17hnYVHEXgVdNVMduLwJe9DIyRj+HMBz+XcfBYF7hHfMOF9+oHSShOq0W1c4u+OGewAUe9+qVUo0fw338KqyVVnVNpjX3O+87U5orpVYj68qoqRjnajhbqXKaJFhfEz5wzaCPlyzIlrnUbNcaO1AxkIyVlUWQdbYpkf1q6fBJ5S2YoZCOI4Eb3913dZqJp3jqViX5gvSCFgP8TgFQI1Z9I1hRUH94I6Y9/YLfnOogostxFp1RCNFTeJH4N2RTeYdLtB/TCgrgPCWcyuNkUjI7AcRDlDCrGYM9L/pK+MdQw2bFMjOSIW9VKajqNkLeJD9b74Xt1/8uJGnYu+8BKj2nLY4SbuseeCgs5m4OcaXIqwrzTV/+oF+9l49uMvTSDWNZsgGf/rbT47476qPwzvlpGO4Iw/3j+oG5nMvoU/0R5DOzPNtmrLaoS/x3j3Jya4XErr0Pl5zB+EEObFubLXbWLbfpwQy3s00nHjRnf3sTT+GeWTmzVBrNO8/yxorimWb/7XOLAkMqX9u6mS7QVFQq4q8iu636uZpdUZfzIlkE6JjLwiLa0sB9hbOA02ALr1YvwGJagdmUD/pih1jFg0XfFNz4+LfqOT4+0N7Ml0baOJqDhT3mCDfTGxJnvjfUv96Dv+muTcb46jrt8YbEugFPhdX5NVSpANtjVadYcuwWUUssS9iJWGIbms5sb/4cN/045e/7M/fbrzGC8+KxJ/4hPwRSlbL8CUI40D1Ek/6g7CSFtTb7ReGAOWiQpmBg4/xefA8xclJqzWyZhNN6CBmLb/9li7Fy/Uj669dy1Debjz2mAVAqKwps8LFAA75+kzIG3jWNSajFr/eBCHMdhQt3t+0ACnYAtHc1yfYiya5WoCMo1iaBlexGVnzLulW68mbpjDUhiAGby2BiazArsgSibw+Xc0053Z6EASDmGK888PF9spVqcRsA51blgnu64xE28LRIN/RxFAoUacjaG88jjauK3+WddFLAlD8shpl3fZKOFdAzZptq4EMjuWi0F8gMQ0r3GVnkQdnPrIji3lopq05t8oHDR5bStU3PBxdNDR8OzJdNSZcIFeAN2dhLLX2dDUBM/4453tHhjdN4Bk2OR8F9ULTjfuinvH0/JajM/+gdpYR+/GCxJg9C650haFXy700eNFySYz7pNQej6Gl3mBZ/KcLWBBauG4kKFnziBPtHvjPw7U9p9pybslgPFz0OtCxqAu/oXiP557BHnR29ZbwVemV6t/W/iFtzrtr0NCb7BQ7Y0oWIHaocr+1CSbKrXbWnIa2ClpYneWaKqXCHhrABVDufa0is1JvurorH7O6JtiqA3mri8ryLioYqGjz08iMOYoQZP+gFhxCtpXidzSBgU1XRDyu1VZM4uoohP+lqXLMonaxdCM3TTI0WC6bDMpYyy7eAlZAwQ+SQwalUYsZOhD3gIKnW1g8HOlTqg4J1BCpFm0lTES5bDqBPe8PrSexuAV9atpGlphaF82BsPr0+vTJpaaA9iavZGEur+E3wyBGQUNkKAav0YVl/zW82bD554AABHzKDa/AHU6lglwnq50SVQL7ApLRhRwdJ5qKxrTvLll9A1ZvGdCcA0qGy1o44y4jqa5NVCx9F3V3N+sAz4ocAPGALnReA0Vpcke1aAJnOSKvnlOovccRZr+r9UHU7j1cIZQlYHjsnslSGHmRpu7FpPAFLRkqLflCk0kkX6GQYpeb4oV0ixs7TGQ0C8GboaHqxTg90U6BR5+LpX0TBlRN/IQRkyQyGrX6yEbuYDo0JOTRJ6YvPf20e3v+B8dctXfs92uygN7GS204A6EVtGWLpTnvi/8hsYAfQy4/g+Kr4nc0lAvqolNmP+goZjv96+8RrJWuM3zh0amAPqQ6h86MbpwDmimchpiTUXJgSRFkGGdziIxQOcs0ntfvPuAlKvVV2R+AQTLaObFHYyxq3SrKAdFNKbwcDiyoy91qE2StctmxAJVs2oBiKGGEWzvTU7LYZRZoK1UjpbyG2p4r45V/8R7ABi6/xZvluyJlhztSnC4CPLodf63Y5wWHmmAxt8fp949NNph31YbD4YNT/XYQp/I1upIokIh3jij24KB7LTDgPZdEdhYKNXmst9UKYkCnlmGv4LMwh8UNIOiHQEbIGzoKl7l72uUehAYYbgDfOMVMGXAYuqPSGipGwqG6O6/PMpkOrRRGbSmXi1Bk7UpWk2+yVNPyLFkwAdCzhR/dML0JOOmapmrB5Itp7dINU+sgtaak6s2yfDxH0NFjtUTYPQAmrvIKCD2+KJjCGSyWM8JINOMIrfYk9EM5CA4KpAMiGJ8AlIgBa0WN75Opk4qXlK6mkZQH5kEobTX0kV7opyrDF6c9NKbwbhJIsfBKBa3GwCe5qobTna08Oz4OunhB3dkJdpEw/bKw+P+jwwbts8Jkygx7tSH+iYROk67n8PoixcE5qNCluZiIlcXyBVR+1iZy6UADnnIE31SXj+cKMBPhi2/o4igySF5+Wm8luNdzz7O/v5VH4O3634Zh4XtR1MiKChKIgNCiTDsvC6bcDMcOvOhVkfLsaOdfsaAPmu4carYreu0mKqTgcyW++YjZGV26Odxh5TR/Ranx87hIJ79IiPab1FwBw4VrHZjXMJ0tNnEHHHSBdA4QFPtbJa26l6w0RFREM/o+4FUU6BTabbCRe7ns0incrtd23wUZV02OM1W6hrQJfO+8yAzEkRT8gdFexj/BoDK+1ZXytAAkWMLAAE1fZzDKoRZVEBlDyIGn1KlkuOzTbqGtW28duq/FnZTZ+80aIuHqbfvyYvvjHWOUAX7S/A+MmiiAGL4nRAgPQKRIVrG+Rg3F0VxxKW0YFRCpNRL0h4MSijF2TxhvjFZHkkV20FJpprfk6ipnEMgKF6kSJxy67nrE5X+pvmTdhYQGH+V5XA7Qk1TL2VOt5RdqfJk6vv+SoP0Wufoz1Uzn6jmNCjOnbqyGS2CPuMCdceM2HUN3jlhpGE9iD/0UKG5+Fu7V0flo4FmwZm3zbhSW3TbpuQAegOSx46eCvHPgeBeW3dGzHv+lA+R++axkki9y2SEVOg4RwB6zU0Mg1fTHWsU4toKa1Bv3w0TbEVWFWh6XEY/GuP9DXb9YvSLhmbyMuwY2gwFVFRzQ/uB8+NTmfmGMjesDdaoRdMPPpGDF2cgN1iS16j04j2tpJ9b1ScvW8TnmpG5D8be9WKtzZYxSE/LILu5fbpaZduVBCSj0aaFzMIDxmi9rtpoBWDHx458tBBqMrGkbLNHMlNs7cmFRouVxPGneXn2tgA/XM4aSDxmyw1QllMFbptxcFPS6/j1MNwteQdqOUl6K/r29lXsnUHHdg67I15EAp7pwfxTXltFTY7YGTFtxULFeOMUvRHrcFjjPvi8dzhW8g7HLtkc5otBL3kvGTgtVcDg3HTByiorbU9KLiHzNP4WZYDFBg3MmoARwbNj22AHVKE93wdZvBaHub9Ram6zn6v7yynPvh1jG/cZ7Xai69KVbuJdnOXnnYuTHgokTi1gX/xuhnrMkp9vZjeqFypX1hF1lAQorkowLdtIYl2xGvLkT1IP3n34nRrQUDnL3o1U2d72bOjSNHvbwTDcYIDPZODUI+0WdN9el1nzGWruDPbWEk2Fz54d15H7xtPKk2itb9KiCcpCI+dZf0FeBUX3QgNU6S0bCNdErzlsfQ+5QIBNkkgmbrsrZFkIvj338vn3UG8CXCmqa+fmh4oEv0xeQUGF5nnYr4W/Mkq212X4Jju5N+MxpmLpG6BOKqh1uCxGQuQ6xin2uDAUXszBFRdB31uze1y5WQ+oStUr3qjE6AQQ+Y4zeAieEEzFOMkFq3laFoW+V7iEb5vG5rL6XcCnDkGzNaBmcPcRthXDjWlnXTr6vboBZxrztm7MkPjwaeitjuzoojpA10P3/X0O9yRca205doR/eglVbmDoWjclNL9qbex8+eYR34TsHkvLafCNe7c6qdNWC9oMeonSpyBJA8tAlvrC4LmMoEvKDkmLCiIf/Dj8cTvllqtTYg5slllpC+n/FsY8vhMMtWfQKYV8ym8sM9G9U0Pejsd4jXHNd9o7usYPoEugDMEttsbaD7no7vWjyHIREPDq5h8jpzNWeLRSd7A2Vu9rO5QzcS1JP3iGWbk7r3m+clnPgN1mvMEm9kCJ3oNwTkv15niHVO+z2cwDhFThJTBaLtq2ao/LflgBMc0FMI3NhqDzA+xYYmo3b6GQO/D4ebFlsZiinJFZTX8ZltdDCb5PyQRXr/K+I8HYVQntW6KDEhau/uOMIkOh2A9UUjIdz180HWE5AnBlpQ27Lvk9UK0Hr4dV/8OA80cRhmnZRjE+FssZmN7RnM4cMUoNMsx0dutsipg05uRLax83uE6HF+OVJRELQmtWAFDViGaBMc1EfmDHJaFeU7GoYew1qmqQHRzg9Jq3ykNFQFRF0LkbMQNwtEqWlcokV9799Zdg2gHUO2UEdcH8HEU91DncrVznmuexIjDe+8QyQAeNJmU+dUGMgIB0t5UqKyz3PScRgIQC/2pF8pSbPvckEZKjybG0WhnlC3oO53G+tQpPEFFlqghGTXdQyujxF77B5d5P4SxEzq2Rzs25XjoMf7rqrhovN7BBsM28fV1n7WgzoG3g/SNKgojA4iirsPdZ8qm3dU7Yq97kdkQ6FI4RAoylZ317Kr589vLImdYUxGV8d5hg8jlAFAT9Hnl8sdE4wOfU0OQNSFGVcxfkY/+EZhiwzCrnWiGifz/5kDCllJ84iKl/eKWBCl6DQ5GZkg5/C5bVG/1G566woKXeMfo0Ov4EUFYZbkQKbP9CTzJ+OFsJusZFolAkTWh2l3ueSthOgZ2AEqzylQIldmPu6LZW/pfFISngM9HCG9kF534E88r2k0IMVzh3KUDbc+WKNanNp3YSQWUM1i6PgoaI1kvUq9r9pMASre6GHiH+RF13mXL33VRZC4vOVJos1SWfFX1jWrJz+LAN67tjNVHsuCIsreyruSAVnE2gaJNN9qitX05xtWRplOMdc7jkiA7tgF6oQb1zJErE9v80/t8Syg6CvJOoihbSr65sfS4W1z119qAawNWAfLeVnaHlQV4ARQCXYGRW6wP7hQxcD3aI6XPjx555iqyZaYanYBW82dCS946c/gowYBBPEU5bwuZ61j6nJMK2mggUM7OUU/3bQsG4AG0oupCi3o/Kg1mWgD1zDl/v0EsVPOiIv6ameSjQlRa3sChhh9/0asYB9tCTSSYqNXq4IhvTvrRupPx6xu8EJ3ICikypGyWPnMos+iNtDrfe0LSzDMORpAfNKAx/2reqisBG5xkPkGrPkh85YEShQHuwPJ5GfESNe3lUQALfhHYqvb1YJcYO5gSj3rBnNYcky00V3/AkPYFV8hodvXMebL61exmJ76dLUP1WgJRxWsZEdiHpkJL/5d5FJgwQ667dioe7h/tFYjX4MCsZpTHPlj+Z2e1su8VDt71wa2Ww4z3QHoJTKgeGarPd2usLSq8oMQmuj9uc1obLuGJGnlX1VPFxq/wiP2VXT7mhzDC1yrnVRHmXNVk5PfDsDHSXRLLzmf2z6bJ7ZrLS/AJO6dkosv7bzwSDcKSzdQy1uhO3/ssl4PGGo2E5MGSlzPS6967RvqPZRutH2bGCGPV947Bbws1k1Y++d6TRDuPJJHV+d5ZFsDyJhkYBFVVuaLmlTlto/STBeYlu7Xst1AKaf51JHpWbqISyNxMiSlFiEU3uVa7dwjai1QibBkMh/8BKft7qkvwEzJJS3G0+U413kz7x1NSURTlQYKdXcmeAVzsLapvnr8MHRZyPTBTEToA0j3T40pI4zafpXcPniJ/iSpGtTC5Np7HblTvKlzVm1x1Ucf1sOPOPbQX2ldIy6DgMVXNYrYxGshJN3kJPlfKUrzm3OrkO3Hc19398PL7brO5VzPYYEfkz44BKNzdHvTb8vyu2Y2E3PHMtx309RpX2m9y1P1OHq4M5SK/VHfg8S4b7TlWCJg2XLGUIwN9+cYI8xvDKi/XrI0xP7XMLCVwPdjhc/g05rAuhIFEG+ORz6yxRl36+BTXnK5Pxp3YPC8FTaJt5ySGpWznbjofyT2L7VpbVYwToaX4jvGuT+YKFqYEw1DUvcBUHzD3ZSVyMcM/SZqw2P//xR9MfyPrYVRz4FtCHquyYddb5uvRDDXNZ3bAFLYdfoX+I2CcQNGyHDGfXgFDyEWy31E+0G+jc9xBI4gH43W2n3YrdKhnEboaC/EzNe1ox/UaSHgz95kKyxemGb3YBE0IUBST6/8sa4P7RVG/gB1FDq1fFLN8+NK92B8ARh/U44FzYtL2707KvfSQbAtefywmzFy+1/k9Qen8nD/tQzZXmHSXOzWgSjRO9/n6GGrrrOqcw7T7ncc3+N29rM1BlltjvSYMIKYO8bdfY23BS1kMRGZM7D6uW5NUOGPVcIaZ5ZGgp4CtOOEJH0DJ8gJqxS2iteoZ/Dv1J6/WOSXM2gju2Q2HFNb9U9wvg3nUB6Ouueoilhag6hWu+jiNqhgI44xRKxfjh5zKRqm1IxhOifhmbGFbXCdAGQAU7Db4zarfbyYYvQr0JLb2cDlup+83S/ko4oS8e4leWUa/rbTWuvZ90b7VJ773ZnPznd7CeHozU7WX0PNNcJXti0DQmjdRsp38lPZo9lbN5mHPiiOA/nNVaGyxg1MGGa5447/0+8ee9TK8+4b+D+6u+Acs7Y6Zpf7CWl8fiqBGoc/tinQS6bPbraPcWTcR1MJYEoAUsmv22BGWDd6EXihQ0CCoWtC8VtFsDw9w/ILBbw2oe3yKZ/nyQexfZU61vwKP48LMoJf9HjGDyvAd5c1s1u1XonzqHTphvzXar6s+Iz83HsSQDLZYhdPFZkWeIJ+kccE+2tI+U+SaGvF9hwXOBRN+w5Z/cIIYdKV1CH1qz/xK8Ql5JqxPzS4OYh6AERL+TP7/X//zA4A0jpt2Ai64dcwyvqiwZIm+GZFUzMB/x8QvwJdo1LDje04OmkVPJodHlqzO9lcrYHpWM+Q82nPyy/wX1H7zxiFMZvavqARZyj/Pm+gqWuIPMzBxMCCmQuO9qO5rb2e3EfbKTv4eZH9XMgc4Vf5H8+ozSqoH4z1l7C7XPs2lUMU06HPg5qPJ4jziCQD3exkjz9LOwi9co/tXunkuH8x4t8jv5iXukxzfV2GJjUGkExRZU2/wp0EiWxjh8KIDgqEl27T2i0psCKKaZqYDgiIbDAAcewjcMK/9Vz2JTs+YyHT8t+xL8YD67CYq/HIzmXNELEE3lnnphaOeBnjxcv/iVE/y269tI6eUiSJxJe5nA9jKCxdhNDJMzpYOrUnx5M2OpSS/U6LKKPAhNTM58UrxNKLHBd2SHGFRrK/lFKdMwsyigq8OX6MpHwWE8jSCsxwygYmDGY5FZHncBlx68/TggaSxQXt6a7ib3KQwF6iEzAk0hqPI/j+pafmwbtNFzqLLm67LNbdfvWROyP44EaY3Y7Z9fBCZjU+/wkTj5Vl48fUGQcUPCD9CtNofeObI6OKbdryFWf7EcgnzOGzNJ8SQJIEtrY1hhsAf3ThscqPjvZfi+r5euCtPYtOPv7UOgBtsQOALvQIET6Sg7Cv2hLurJZQ/jo9IFwj7FVvek/UCFCbWDfh9OZh6P6RvPKpMiop1AsxAHh6dmZy1hfst9BM504Okp4kpwnZrfGogjdZcC/01RrBEhP976gHpetBcko5q1Lzv6S9EhUPw5hyDcVjBEoBLCq3mco8e9GTl83uZaVNvgXcqz4FooLCco1IUdwn3M8puAwVl4kojKsxmfkyI0BUwStjDVxprupz9IR+jmCFBKK4TcnC+xJGiiUTwv9U7vmZbQRleAYLs3KAebhLk4ptJz/zoth11cOl476z0R0Msl6vSP5O3wHFVY05a1YT3k17N0LdkVmX4vrorvudES7gFDau1Juf0xW0wVCDulytHlx0EhiZgbFnveHTbvazmBHsXukjvLiIIdHMbCB1nOdBuv0BNS4vDtZ7EN/avmPO2/ZtIY/Qro4GNXmsRC9xC5KQerXKE6wWIzkXKnKo3OMawmTaE+FDHL5EafIBazVltYZIKWWrkp0egWI06QlS7dNC0sysqTYb/UMjn/jGqCBnrYp8kWS2/o0Nkft9cevOEi1U+nJDqmw58PM26NYHRxLRqq4fGArMzThQJfYQjfDtyeuzBB8Ii6nQeuuzYhVsFdKXV1/6HVQNxnQ1Jv5jbB4df/LDZWq0XNcmB0MnYbJMhFWWphGY3plBx3DsYTjyNDL/3pDWvFEzGCJTL4/JJzJl/8bHsZx+BoHUHR8pKdO36x26NqhHkZpQG5wane7DYVEm/K08iqrY5ulx0IFTdrmQAu4d7ICpPisCC8cGAwN3fiDeIE/ex2t99nCt3FqG6FBvoK0cUPFFjBR/2sCok2o90cVpSEdLXoScW9bgWNgm0EfjEUAP0kS87Yu7itp7yTAqnRqxEPJQrsZnnkvRfJtA8KBge6PkNTu3vdGVvPg3fd/k8eNdQhiGrzTsQH5Cz69YuypS9kQYExNxT5nO6mhjvTCReo9b7FD1/Bg+AzM/WEZU/219gNCpsDGu01KiJf+7KeENQTbDVcZ9lqYU9PLEjax/vZ6MfTQH+jcsbKywJWQW5Vn4fu1n/qUXnXWk76k5r3yOUKihFpgCJdScyPnfPLrHIYqzEDXsIYxRVpLOXKMHWD0/mvCPOD+1D8dbBw+eu9Cr1YiJ/lE1K+CLh6wLbKj/1vEXNYvE8N7KcZySPDQHunNUSqePWBgAGG+7tm/ln0ZBCSpsOKikV7C90svXP+5WOky6b+qkpxQGSGjDuR7OqSQ9DkOQqF+5m6V/mvHdQlFoGyovUV6yPoWW+YGz0FTw5h2AGd2IFbSSD4f6orFoXYrnYE02fuxpvjPUln1TLeH8cis0mu1Ntwu+0T5K23FldV0C9wMP2PrIapIm6RB7MO4gcK+AxU42PRsWsBS5bZwcZSKRdZgl0LkWyBTFLjFmKlbp28H6ND6WmNDu8GkAm1XksM19fBGRq8eEJBYP79UfVWLdJuFvTxwOwgduhSOfx504NDHGPKF/DVVkI+EWmbYIIAlCkLDBPpEkGa7fA38uA9Ib3xkQNWLqkFH++OUbbAywNSK7vfBzDFxyGdmOD6HA7iRi9CFW4GlmNEcGXtaNweXmJd00Grw/s2nfkM40iyf10qkcDtZoCoWKeoqVBwbnd/GMMda+HINKGP4nzT7288eh1kgVuxhyMt3aa7QfVHJxvEyoRT46tKjJsnhsn5qT/NzEnf+X+THRFRc9dKssoAXdo7RU/uZq5q6pEGbfkXjeLEB1DodsQ6mR89uSyFV9XqXUp4V7NSJwQJjEdU0HkuNHQVkVdeeFHvL3C2DdBz0oPXfzXq//UfVVGSOPkc13FEOew/CzN/FKR+RAD6+X5YYFLGahKPgkRX2Zr29EIKhjp29ZnQ1Gt7yl7PnNxUdNiu5WMcRX6LSeYc+hMX2yxyDp2WRPY6f32NXB++m/yr5euSTuqYopQq3yXpDCg8rXnsjvwKlWlJSTOaBXwi21aTtmutd85kFTLLp4H3d+16ZOcVFzzT3qHoClsl9ofrEQ6LH4hWnHKsqTK73GFqRiWz6cZ1+Mczxo9U4bi3DLbAgmQipLX+iufqLE/ucdwGZCsJ+mnY2lx6MHo+30LqU1hsN4Ya63P1zFbwwPFNfU2SofNP8E3UtUy6282TGXGibPyVPYJMCjP/1ilxgdunYEuhghFiyGUbJ3Oez/SCx0STpEBumSxRHScYXgh7MGOWdIQXMj9UqZcJK9NwytTXZ7MSJ4iyT5uySd18McjZM42HRx56rgFbnMDwb0DPgU8oTRpRiPzEH8igYdDUmNqpxRZzLHhiygtejnyzu5yI8VPCszOG1xp4484eawWiEJCFjvGjrqa6sa4TU6uNjf8uNNvvTfhN1wv9uKk3vRfTO7xjnBqeECVHjmcPlxjSlZQFt7+wQ9jCofAP13mZz28yfKZ95RJPAzUc8f5q3vykQGpHjeeWxevLiovb9TBIFs5bJjABXyX7zRfeCsrCJASfTETcYpr5FbSF2XyJV+di0jXQdgG3AsK3JqvsMbkFU0zkuA9iJcWb936lvQyGf2jMg+gZJPKRyOkRfKeuaAn+sVJgSSK8Ql4qX0V0El/ECqDw6OP02bIaUJ56Fh6DwlV+iczz+9SacAQ5Ph/SAFE1e+hTzVtuGQr2vaKhGHxvJmCHg1xhzh7fetqtTZQPSzRKBvHT1qwyaq7zx3X1bDnf2xmxNaFdlcI38+gVcnVvOl6uIs4UauLB44RU0zVnvONUsMk0xEnaCFJ1lVhQLx7kxgVUsQgvi4sYkppOCTUYAG+nLFLbHkDIi1VWYBmZTVDI8KfvIuwQkyO1KGrxHFU86ECoJ0ssDWCA0qqjoMLT7ycJvjoFwREu8U0IpjnWngFjQ4pOARLwMJUe/fWT7k+6SVu8Hw5OiBqI0zJalImmDkIrTvBIGt9O2WJmWqiq1nv/y1KkM5eRJSLBv+NhIBhIeqXCyd3lbP5wQIRFAABHqlQA31uS+itW/K9YgwEjRxFMzCwLzkJHhBZeBeCWbVB/dwuRuQjj+sNNM6fV4DNwFvJjTtHq9wj35baajrTTltW6Jr4O4zRPgxdk+mQXfPsXf+yCbo7fzfRlcdOjC0wxaV9R3CTYb/X+i/3GP6UNbL5tcUxXJddrDbPuRimx1ZfXTqFeEB2sODgvDZZI1P8L/I3Kz66zxezwiTsmZF5LH6Pg0Kp5nuR4mOr8xt+8FNiKBMOCiwd5pABtLSfDAiSQNrOU4jT4LmI/N1ag9sboLhcxwOzdY5SbLx4bYVHWxTlJ3bTtUxjyF8QfIlfjkpkITpHvicn9VBUAVwd7UFTvzy5/Dexwe241gPtOHjqaPLhP5nf7hmkbBvGJx7YeWcydHuqfFWg3YtXWNMnkXMJ15iN2AiEx/LQItBPd1IYp8IbS01reG4FU6C8gCwf+JLS6zCGwzzo0377s3SBeeT4JaWYIKQH5ygH4NxKIpu2BY/Zs54I303mfNFO8jmh5CbENPK5LP3i7SprM5weRx4SGgZ72LMQLDtrutYzogm0AxbODGPUGJMGNEB4OE27JJebElY3SLAhwOQrkzdBH42Nrx8V/3PKwIcQtxkvzXBLTJYJjXG/Vbn9hDjQRco1MKIkxYseIbzOxbwahhWmhvgQYviXD1FByEaaIDvrNoltdvT4VvAuOACu5K1RmM5fB4C+xq0XQUXM/rYZHXZDv45rvH0YEeWnnBOGy9Kj50+6hWtMOIEG1JNR+gG+IaJ5YacSF4dZE9U+AsY7tvkZyS6/8GihkH6FS4fPuFOpkjlguGbRVUnoX3PaqLTnyD0+OpLcVvs2CWG2dGt7rMd+zcWKusSsUrFn5dyDr1ZmXh65gEsUZRI2OjFXEWAvtew9vouHbeeMl6E5nILHOdEvwtcZegTVjKndlMz0GytJhWQLANbHtbgSPr0vOg3pjAY2Aid1h6pT4DTnDxHyE9mCux+x2QTVIzICW4zbZLqfCkrSPX45G6Kab6AtKf1+dTGqAju5JFQ038NJMAWjTWNj4X/QdTqXX8uZpRIqnHbBA/9hdre1d7taFlHnUHxikM0tf2YyyjpqptDTajXJb/tsC/AFD5c8CUEv/4SxzDxWi+7KLIoQmD7kRohVB/mTG6fKD4Sp0ZkhdvsQsxdjtuS+5GaJoNQoif0XUv5l9IX6CjOntizhiVdMVm83/QCQxVIJCJTJOUaTrgGtjpmvEM6kC4wXmrCVMdy9JZagVVdLjjCCneselTbAie9f3zpKTSF3apARU9kFPp7FIl4Uum7YQ2xmozVvafen+3/O8wSiiZ022KXTPCkrQXOx9nsgNiT88AZAuQ3LxHlvbgizEjOdWVeeZrazekwbfrD3VXpE5T0F6XbyFL3xoNG+6hVvHolLPasN/UfPwiKB3y6rBXZjzEzpHAqg8RoZnryGb7ZI9vgXNYFAOpUqAn4UiXx6SX9txk07K/40p6ZmMl3up46yXXeucKtBbJDgDp7wZR8DvjmGq8uAUKPMOEcedVyUWwbxaGC+SXTnCwEaTMgNhh3v6+XlNCRuHKJjeN39esDZxDKPmq53ckB+I1M5V5ge+bA9PgVQpNgMU51eCfx+oKlReO3aLuadXStvrsiWWP3KbprrhKJ8URrw5MPlE+TLxobOies4AUgoMy4GGGdFOPBJuQv+OrtN+7vcSyNcf7dQXJwwIxPqDYNjXhOXBZszxdT2SsTPsEfpzhmoo07sGFCzPH/UQZJBY7YeI6oX9uKZ4EwocSrx+WqWp42K6cp+98T59kGLtfhisho9jUOArirb6rETP049k8XW4YpodyyV2ZtyStBR/ddBhLKlWJHf+cnfKmGI//7/b1PdFCfNjRnfAo52ElDaaOQPb56acEHcedv+fE4J+StDvTW6kc9BOD09S75TeWSSVW65BliPwm97GKbRHCKb/zeGT816/QL8ga1irQ8lpQ5y7lgkA4CtWVC1T29cDDyokT84OBRnoIHi1NsitiO8ShLMCvAey54ZCE4BrmF0nW6Hfit6bUmc+NHsc/OwDsr5YFbwZqkZO73AWlCJa8PBjPGeInzOcn/nxHyVKgl6CqPsPB7zJYIuxJ6aqsR2Sdvu3iWxA1ePQHC9k5ERyUgEpc05Kc4ByjYTQDRAA9K8rS1Qe4AHQ73w+nyI5Z7nM1E0Deiwd48aUYXRVGS0t3e81aynvzu7tAVUwRwzHBltWtnXXbLzfLeJ+aF3TCzVMhVn1+hyUwH8fq8SpHc6VbdVUgnwamuM4L8YX3WjNyUvGa636P6VhhQ9UKV9HHWnTke9zmuUbacPtrq0HDLIdTFkQ+CVpSCcAaD201r2cjfhOh6yamb1IOzcrlIeMzg5b3no3y0+rQhKKu7Rhe9+SFen275BwUbhtKP9faQvxssFfkDh+kY5ckjLjqYPsKqrQq6LGH6k/iLi8WDWXi6zfwzOHHbX/B9tZo3Dgbee/TPNXKUYrX5B4wcg6jUyqKq+e5B2iRHHiayCw1JGxenzjxJ8AkryTRuBKSrYydgKro/y/ymcQA/mKID2c4IFnQzWz8F7JzOw3O5Jv0l86ZeDUl8b7s1qvso8gJA4zYq0nXsbsJS8y8RE5JEdsdfa6vSnJ3t2LpGANPBRYPwzM39WEir9iG9NPujTTAI6EXnZLcFH71LdNW8MX+fHa/RhaExOwUJxa7Zfyee6CBJsph/1c/8i7g/gqvwSlwnKDRK0aEU3LKq5b+qQ4F+4fxaI2DbLWITGXNcqE44H7VDKOuCXtog8A/+0KI+rWZh42EVfPE78s7f470lUn6CIcuyCIscHb+RPg6pTeQujlVgKA6gl7NXwcb9U80o1ditCQMDteS3gf1fvb06shcwrWpsAX4slbK5J9R3EqJvQgQLbBRDTUX+9OLIoLHJyuiCt8g/Q73j/R66/jIhF9peaxQsfWnnMC3bTKunvr54Y4n7ztHOBCS+/DqOVNR79saEennNiU0swq2tZzekEeFIKJ9TpulTL93a1VcfewEcLoTit139W/ya7zOAKogwXIRfDM7RhV50UL5kM65Cndmw613wKpq27u5Pq3S3G0UVSqDPf0mkfQ1wV9noBlZV1iMLwmW5qcdAXpdJm/zmlDSqoQm6Cg900r7pG8DmQYkAKXHsyqyBTqs989taV+eXeNwaTjFsecYmQzMp3y2HY+KgIT0TRM4Nj7PYB6VE6NGHaFFla1HyPxDgX31clEfyLCAHrsIU9Lt/4AvlMLSwz8IRIn2v+K91pVcN7nLMV3as3IW+5y6B3uaR2go1pucPXT9XMqrPcFHD8fusIsfStaIypIGDwYSkElWbc7gzjiKZB1UW/rIo7Zm85YXPF9mlfPvg95EY+0Djgfel0JcnhM8vkvqFojiIssR4HTGsu6T5DvgnExBPmwZ3/6KZbfcJCkF8keVM3onr8+jvcNbKb30wdUJ8fKKxHwDMHAbI9xowx/b69WgdQmG5OOV9ynN8d4ut3RR9m99SLzzrDw08JsCegpULm9PTQwR3b1Yg+2rXX72GSJ81fgtnC+N6B345jR4n2StTJmLGmV5KYWwUFnCHXeRKoCwXzEFX3MUkQ46shGuHEP5quITp0tTlbDR35y0+Q6/Ut2Y/0N7nV4cM3E8zTCkfDke5KTOQTDZudnsq3j8FUuXA56eoyCbryRv7jxgHele700iqROu0w5zEglQgxVcDlb/P9rszTvLtjsZjtdSpRxpTMmraBA3SukZ7sbhBeCFlmcos/Lv1rTuQHQLN68co+kwVTn2YRi68UIdrh7cjd5+diQsUaK1YaTVJavzn7V0lcbJz+U5OluWF7HjZPqLZV+tgob+T3sVtViRXN2jS3GVgBBi95KWfYMHF25hZSc/tuq5Mc69D/8/bkCIJ6JKMIY5KHozbMxrfGXDR6hSMRlU8zGkKEsK3Rd7VnQYUg2fv27g9lrgnC2yv+njzammE8sqnTkmR8B9Q/627hj/jPB/XJAwnP164pRz79t/d3L9esT4O75ZH0DioP1yhVUh+NUJW18UACdeH8iAzm1kg6MRZZjARmVVY5jQJSNo4h3YX3dOTDGuurQuC4fUZcTqcKvzhoi9oOfLDGiPxAtde7Ngp1MLCgGdUkD+K0xXUhSU7nsQclY7lwCletf9nNhi6PFEeiwUhdmx9CpNfBUdKTMdQ5FPuW2wgygx/Mk5VW/vuK78QSfypjQCh3TAiohkplfaVceY4FvD89e04sAJNhZC7fPHEW1WllmNMnDuYj4OMFXUs9BRIovtdEjhRWXvSXgMc2yf+XQFp5GFGQdRkmIfKPMx1MQiHxI+pnQLj84NDqxMOubzyLWtWgUI0t8pdLglgNai8AxhI+fiz474QgX+bFYUpjh9ztSTca/p9sP/zi/EMYcUCLCFsUD8WWfzV2wFU59J8zM3SXdtgSuVkDzq/70asHeIIV1NRBEm4b7Ya6Tl3wgZ9nykLACRzaotxp1rAP8UytHYfjJqEPQsrpDORB0fSWg7Mtt9OPDS4HQ8rka7eVReOZUS0V4oEJ6/MvFaOETSBXP7iBL4XnTkHacP5Quv2oPIy9ecdHst2fj+e69rXMMORp7PjSEuqgwbNXBe0uEgUQEVqfJQc1pSjD6zm5g8s7NOXUUFEiX4AfPF+XeNuGhspRb1cHadvjHyjLeoqbLXyRbZtNGRE6ypir5+sXAzv+n1TVA727cunWdVPrYy2fQZafyDXXdTBmyoY0f43YLkvcqsltG7aBmfqw/WFxBUi/Rq4X/nijC+UB9hRipcJ8nDpgT9lnBgG/l9GTujyS7tJHV5xZ9LRGCtYc0GhFVWRhJPFMWyKLVcPBaSNpXRrl7wjiGXORyOlQIWTpRsRqmX2ZxFdJcdIDzTUhtHhhOl5+EhpXhOJRDNwH/6gr0uqfNiC6MuRmKzo9XqCcoljPocK6IBCGfdQ6vN6TmttHbMV0VHiTGNJsK3sULXGADp5bUmYCl9B6UDCm/f64eL739SHX0j+N5QB0NkowzZjxoTi/o+VYngtwgKSpuEf5x3BlHRyfYckjpHMSJmxNeIuc0Op/BP3nkwq4OtewPavz0r18J0jP2xAX5sVkAzq5cuBw0MrIe9+UhtAMa1DKmTN6ug/XvhZ7cvJCYBaxtWrUoj9YTZmkft668cphFrW4XrFhNhclLDD4Mlr5F8Fh3WTsVAcnNgcxWXcQTUGbxoMrTxZugrxxy48kJCLeSAo4bc9BcxjH2WG1Y9+9eyAdKa+ORpbETRIrHInhMLSFV+7EmL3nUhRR6sSlDUnKe18tru7OZHsOWOHeOTZDf58Q+tNNZtelTWqYSdEykM732465Zrjm2CdLa/h4eRE3+NVMLdnld8Ol15Wr+N4GB8nB0n88ireNxM9Jp+HTvoBsq15sLOf/DwYBWx6scF45GZYikoz3C5YGRC5rx1ANrgacanf8XxS0bTb9Ke0qiyk17u7S1tc9IIHiXjWSsbiXTMGzD3ayxiurJUSlze7ygWV1Qfj1QV/f6ZmfsFDxyrp5IX7kim8CvaDDd2WBDi55xhT1HEwvH8gCCy0tfHjF6H51uubE+RwyKGdspTRi86yB8wWBP3OjhWYpdsfIO+Q9mRNnYG8iphXcFOTEJbAR87erePwhqsQQVM6I4tQvM4IBJ8u7/Vi7lZtJsEwh3CuaWXVwi/+cCOJgcCWra8sgzBXdYb3GijgJ2yoD0U0xWfs7CRmcdt8Q0BkxV1nhZvhewTDxgxwzJ0z3GFro9iLfujukngubeHeL4FExp/EIgF0rwrDkfJiDQ6C+yGbmprN1nUjS6WcoJ/Azii2lmOkSWaKCDdya//04FY3+HRR4v6UeTC/hLffnAiJ0FgDzuHpMoQqqXKhKPy5Rr0+xHKHDJdq69qmO4DG+ELrEq0Vp/xl5CTpITCWwZvbS+07qH1XU0Xrt3qyYqEgHn/Zmn5acIP0223AsA4FLWgyG9ZVabOq5he1q1ox5YerXsrbWe5LMMqfyEBIGKdNJLlsUXuuzX9sWBx+6VvTRhoQT5NLlNtWTDZpCWbg56isGUpPYgBHQXnEPJNTU+YLD3IFFhNWyYs6mHJ8DbJCuRscZ/mpSXJ3weVdiOZF/e/TJ7EIfwSjj0UwHUgpgS3XlkH7cxpK9HhxvrRudTyxhEXYp8tkoDxuBVXEVcNCCoYP1HIVYJem3aEzMk1i9kv/FsvmmZbX8ODEcpTpyehWPcerb73NCzmdk4ojUDUyMq2yUJciHm4S7MgrNz/V2pMUZkekqPiDTZ98dHkrIJERyxrqQLrkyX9/Kim2zBkhl6in22wRboW6vi8HHlSPWAwypSB7BeWrC3onbjurB6vPtIoXbm6j5el4RXx082tD9BA0oQ06z0WpTdIIX2fcoJb0ukCxXs3qC908Cr0tL7FepTbLX63C7iebIPa95jfEg1b/w2lP6itMZ/+wJiaJsMwwwrCQG215x5z8Jql9St7E3hLEhXUChS0eFpP9G0x1tR+1GAc41qLSDHvqfptORpIid9XNtj77qiktcO8nIkTPyCfUcq1NmUvIitlA4BRJUeoeXkDfxiSdpNnTVVhep+x0QEnbMvoK14dff1Jwtxn3hJ562MfbTj2yiZ6UmSuKkfxg1X/9DuKhpwDlk3h8CYYydFROQDWA/jve+FZ8eSZD6mDoOf5zie/StNoWSArmgHTs4WOHPcAli7knXWLvt+XQbARxZjZ1rpxQbVjKc9orYPdJUUTUgrIOaQkYlJH0jvc7XwcdisYl/dwu5ZP8X1vQo9EZyhbynCnDyS4Igri/8ZE7Mz9Xd1rXgkvaVWbug+DeVEFJe9nz8nU/+j9keH5cNo8mavIq1HgnnYeDTW4RlpbsykeahnwBahOIby2od4D0RMXm4cv4G+mMNMuVPfGH/gzaTeiItaaP63CsnzHOG+03rx496zKqDacGnphnjSyFp/Yv7eapNd8+BTHAngOKUN6sbSEqsWzromos4wrVvhBhIjWxlHKFOWUVLKLMO8LSdhzNjPJi931wNl0CUB1GBpNIRvJDYR62SlABn84ZUMwdbuj9T2Mc/b+QvhaAslrjxmibSDBJ9MMj40laKLPmVlkD/KORFDp1SInkGKWzbwEOsgAwOT8l38FGU4O54DwTqQDSitQr6edhVevzizr9AIOT2wv7yZeharTmH6h3i9fy1vE/nokcSkfM2uItl1pZroEk4Sn7YBwtd86JrU+XTq+BAYgtQHBtH6+ikVHreyVKRuRi5oGARJ4hP8OEKJlvgeb57TJnN4v7OBLeSb7yC9hsPKsxR3kjaMA9GyPi8SXgBzFW79f0ZcJvSQuE5BKJOdbi1aCZLQRkmCu3J+dokBua/KkZLueODjD96+PpWqRX0I+hF1b4ZnsSu0rTe8au+AppurS5yI2KGQk0ulbXC8E9GaNXzvc/Aq3ys++K5cmH3jPsijD423dN7f83NyQpzfNt/lLn2t9Gb+5eSWKVSJpz6jMNXU/Utv4GiQcobCYXg0dVtBWvqLIEhAmSjtxxpaUcHgZb3eWBFAj5m039/rohH6yHNnOnif89vz4kMY9x8YOjttM0IaucRqq5BCxlF7WRw+zDYQOK5EF8c746a7v3Cj4MiX5fbA2kO1fafjAd1oLWUVrZFxn2MBQ3HQlgwcQPk95zsXwWL5Ss8qVZv7urjLyTavt6Q2zjNC6MC9Z5hzbPU/W9j4QOx6eP935PozH9QTrk9zJp1fbg+rD4WvT9kivevvQDP7/VQF5ja+mNGU3da/0RarOKb9fgPeOJBINV6uvu0DRYONZBIK2Q2T/7SjAi5fmixCzmXEsparfvKYwmiZnyshg8C2iqUUQbweyp+MCls56vbzu7E7OC/T5PrKMk64uOGij0HGkOCksxCcq3veLiQBdUiwH/9sJeL0PLx9z5zvDfhTh46m8MiTfL+hRV4I/Nzop26B7L9p8IVvUoc1UmbAajdfZl95yw+FcDmmskOtp0BDBx14h2x7M7qvOv1+WjY/2hLiVQZNiTXs0vnPPLDzLlCBk+Fa4bSWvcmpBMkJLjyFqGQK9Z0XTX0h05SLo4wxyjPiBj52/q3RHEjli6c3W+1N03J0n7CUBjrMxH5pyf1YhYCRwKGn4iSqAJiN3/PvndgVpLyG73zrQSAPTBm1KuaDn2A/IfouKgxZoZpxkEDVzWYfxF3xE7NbxEiiSoCIWftBBfyZctgOmwohvgEBWsKYH+qtDS9JiyQ53AuS/ocaUl3G3gALwAUotzgfAAGOI5r/9Z7ItPkuV7/aQCqh1fNNHhlJuCLz817UdjJIgadhIFIgc8ULwolkRig3nnV6FFJxHChbJl6v35daBMDYG8WtxCHH8GK9r8S9vJGZLI5bg/KvrHDSDd9Ui646x3Gb7i4KyzaVzJ8UyUv5Ei3iekvZpYEjVsLtOJRaZGkKU5zQf2vwWXxfmZTxtx1kUz3XiuwNpUF49tPt4sjoFlxN9FidhVbdgGW66/nftjTAgBMLv8yGW5hqDNNX4eFR7P/6XbpnJ85165GbZ9t3CW0VRtp0HU/depQbpd0y1mW37sARFT+DDKALfWzL1ONSoFS125dEwC2nZ4gJUGhRWum/uITv2jbieldz4lq6a/8Gxe5i8B9ja+oCa95Vfhfhms0DHZAWeopmjmqP1oX7G8Uam/atXVEe+tNffAnBgPQIXeAL/qalAtikjqJtbUEboGHEisXSHMeDXuabmXM3P7tZMqMLbzC3+zzSeJofLt/dmLLJH15es2CqL92qLYvRDCFPIdpO5Eu5K22153+GWeMROK0BNbMF03TOyvxZNZuRUIFHMFedZsJOx24qZDwkumZoruTeQBnO3h+aFF2fo1CD43C071n047IgL8KQwAW3pzRZ04+ISBEZ0jb9O3bXCW2KVhOaOAgQFTIEq0emz5ips2W4/LXnmYbKpx6h31v3gIqnAFMLgN+c95avDyoIbDrRVnrC2cxGNxrNCgCBkVMEbbCbZ8wiGWt+U3Q+Rr2lzYkwAcmaGYelX4mSd0sAamHjHOUPduMHfYqbDhmp38kdxbWBZ9V1sEE6ZcWPjZv93Hs51UQzoFscvYDi/dn8ixE24IoJ0S313ZvLTg40woweDrJOfLkn45tQMHcupLLwQ6IX2GjubsecpdZ5nNvEw8VN3jqeqhFf/TocvmLgcdS5FwWTn/qpejTX5tQNH2P3IzvmPooGscoJs/sFOSXdnGRuyNSl8JyVf5dt0G/NJCl+ZbCrRr8m7ikGbT+hRoR4V+wyi+k/OvLD4BfqYGo839u0OdJA44Q8OhuzNZWE4lM/XV8gcM5VmB08ZlVdy3h7yh8BjlU12HjNabiC/qllWs/mLhRAKOglw7Zb/qlaXsRlJpz0+4awPLrhzovY2dLYUTbxQTH0/R3N9WsZF68oA4wKygS9WZo7/pwe2BJcH3sgrqwRbDGcxsJeZPrV0kenGonqCw66B8yjO2/1UH3T4/x/w19KS6ydchN5AURtMuu13CWJavrl2K4hlFE/WuHfgRk1P0yzvSFuIg8mqWvBSvoDZpmKdCWa6pSZTdFUWQ4YZBOwFJOST/Dsqdg7wVh9tsSxeloWZ6qnLNv/peXT3h2Ox3T/UznoqG0RxNwPM2GT06EzkvIadRuD7Rbj+DnuIlCepT4AZsbwpRtblS7Lh37Ut7hGiatHLs7fKB9MT3/0tzYa2DBcAtLJoU1mtoneiFlMrNQ1nbxcwiHhYzGg8NLOFucwKFDpYsc88rFimT8xtCRCgN3GL88uR6SQYLkvzcbnjOi2inqSaMxDPptNRpf+Yt9vvhBdXteaHEcqCzi/Mtm6Xoz7Vw9NIDxdRYNUf+1t+PJKLLb7sdV4PQIF2gJcpM8jHtCjBrignlmvP/+8TD9lzyb4ri0I1DMxttIgH4UP6C5PPmm9JlvT589NPRRA/laxJuu+IuCS9soOTWBFtJPqP4UtLDNjmYuWNe87Ld7Tgsr8Wz6jWNZSiPGfm56PID6xaalbWzSCxI9T+tWoGWxokikiaUEmyNY8P4qPjQzEzPjDj65MEbattIRQKj1MtkrmfA/jn5Pvm6rEp9NvC93ZeYg2soyffyqoQ7cPOlGfeM3suepoBfb/EOonoREY0U0lVS6TSz4vCcpPcT1KMCpzMat5ziT7AS3KKRQmlwNMrgPnfXMUIOieyoqjlfVxr1qhEjWHXRqJpSvWD8rNPEcNotpYFCf4rPkVtKJZWoYR2D+DhNuepDKSjygEvSK3XHg5jSvUJM4X5wn8Xba8YXyZHFxQ9zUT5QhdQ5iTn5hlpZwkCYL7oYKZBmdFvds4wJK3v8aNgbPCD4TZ27gxF2054vxWBIXkXqE0Pu4ckAB4NxeZMcR31Y6gHl5Z3U4QE4ASw7FYTvfbTA/AR2gafOwe98oHEwOwMllAeF/pQ3zxVikWd9717IYrhN+oNbYESP0sV0bjxpKW9AhYBDio/HFn44d3GYlu9lYFaG5clCVHUF0ai9KepXwMHXcaYHavGN2smDEico97GQCaB9KTKin+lUjeVfeI45oIxXOAc5ryxXbev3Ao1BZcoRxX+9goY5SgKGpaL0xspU9kcw21hP6Tbj4MBhrUD2QCLrutj4WIpHuLBhIMIQglsEBfL5U/jUDUUh9gatojI6hr0z+pHH9aSBkJw+U5+T8Euwa1mIjJnR/oNZfz45B3NWnh7FrOg0n6/5m2BBgo1H3PLb+Y98+qs+NR6geu+37VE04U2Tj5naFNtR7XfhzxGk2esGKrrj4kP9sxoKHq7CODP129w3EIJ8QIcaeI/GFQwNIfrsIMrgjqoacDL24UgsEjr4W4t1MCKiEim2WLb3gh3qM50KUTfur0D0j+nmhNZ8HUcrbc357Te/MQ3PQkBkq3BSzVeD4B3DmNMfZOXqmC23YsDr8/W7bU8/FtQPB2bzSY8AAHuagvq37S4BkOp9pTu6V+l/iih/siHkjS76gS6eVBW0c7FnO0PPsre01Ckdur3Lk17yiHQkSPipLlVThO8Rl3SLUXSuHS+WYG0xt4JtmF+O/k9ECxVM54haVZrpFeKwBS3bRTotvwFvwE0pZ+o4beNs5CoJc9qrSGBwYeyn5ym5Sv48d9EQ6S394cUwgxappmh09Kj4zy+HSjEhQpc43tM5U+AAaYw5wltoyEOZyxScbUeioeCeDOaPu61x9zLP4hRKJEnO+Z23MVVmGHVit+FgYFLsQZUcosEU0rGrxFSeW80G4d+Mr5lBcvd+cW4tRPjvtbpAHWWMWSOQzZV57UEbMdwZI1TH722L+Y5gA9yGt9z17A6W6UwZtspfAa5/kBjMZ39Up/CyYdwVBKSbCDNgputXpa5IJ0okDWZ0nqmK7oyjnJGHPOXRAc/KGc/xxEJHNJjgHdX5tEYUSI3X6eCjOkdghLnEoLCHS5TdCEJmHySo6qiUzHfUBTQN417DlohxLkMq22PZyiXVXQmumskrsM2/GfWPpaOXtuMzS5Wa/Fd/U0klp3ruds+TB7N8CfnKNfrapV6Q5eMUDlAbF+MHSAXvovXAmeYWVnHsbtJ7n4QWz3D13bYRsCnxjSftNw3ESzeznCvVRCn2z4G0pxJewaZ5ePsU3Mfc8XBbU9QowrocQggaMXeSauSoXIKviWU2O8sz3wENEGd3M0DJ+fT1N4NFMbgbpvhjaCvmkyamkZYCpSH4XR0cBDaYoEqPRmFINjo0pEjnxLKRC8owiVLU9RjF7eItLPsmpvRMkRjPJiOJJT0ZQxXiwW4AquKCsXbZmT2tUiZkHwa8+EjMDowof2ti4rDcZzqdBzl1XxbTuINtqGBfG2Wde+GAroPRfkWrvXGtT8lHz95RqgdMqqA1zDXis14xeSTqAjFyAZ5Yf5qW4bV869GmsrSFUinjZ6NALejmnOSGnDKmG9cyhU8J9AOgS6kcFCVCdStOYptKcpkJFphF8/Zy6qchupLukjZhK3h1cPyGgNAcINM/fW2HQ/Sm1Tx0eyydwveUb5wGrKZNWK7UnNCnv7ne/4MHtgYxQl5Jp4oKN72xPwjEaVPddZ1tkCqIP9hPrYv0lAgiXZMTaCigZ4J7kKEV5jx2ZHJDzA1MBzhWIUhpMe6+UfRicLoYs3kPMA1CNW6A4XeombcSHrSSQOD1kcpAcZxC48XHT4P8scp39HlBbVvcJhkUHujv0wQyjHq07auQoZHgMMFAyvUlk7K/n2xSsKG7nXtqNicndcGECj+67PYKluwd+m3+YSOPik1g0qQkyJzEKX8+sfYHQ+RehNMy/egicnWzG2GykWar4GzTp3N8Iyk4Syl6sMfT83gVP1S3vYm3jcCQM4Kn4LFgt1reWvNmCW4yjxAfDZiz930/ToQdiQZYtYXaPBcS2DR/dXgyDHX+0UWuF+2Km74gP0SSpdPbI18mmsBXJjHoapOyGPo9DdOWGmku5+zRwHDb2viN9S72qIg7+hArp2q48lhdY8W8m/jRWKpuvA91iRD+p1bsU2ABJpHDTIDFsgmNrm7R9dnJJ3nN02fW4zjrMBH07ZOQ1mVhmRhlSEE9r2/0cN2QdIswjByssGll6dkTMJhEGEov9gb5cUYKLdWbm6chfbP+MctqLmsLf3gWbFcKWG8OZfCd1rYc5EGYO2FTefwRxTu2S5jKHr+01pKPreln7EkF0F5BbRGKMLc9n6i23vdNhglLVBQAi+rJL0H08n3QLG99P4zSqSFNuTNnZUmZ2vnN7LcofGTTpwAqyZaxcFidq9WLSDS6msfKx3+4WFNMM78suIPPM12SFrKMhjv+fKd8umV2EtqWanHnR9ICEbtqoGj7/g/NyPYciBpnKkPY4SgzsKfBk0xQedA3jBRtQSY7Wro96Ura53OUJJ+6MnFwIE6pr3U+IOnq0ANy0qht6MAfPN/bcOjGGfHSlvFAjJGhrVG9tVdDOKRVog3QijXFjCxK7YlcQBygzNij4IMPEWLEH4XU0szSsgMfjsnGVEJ7awNypf2b7v4BGC3N6BA1r7KtSy/C+HMbK2zIv5W1ABMxu2B4x2qFsEW6M0aknJsjmRJOmI8F6dhcYYIfyNUsFfAEL1IuV6QSPRjeIMqkuYJaxMdVh9yRMKszQn2xHXUjWUV4tli60DqzDaYvSIV4Cft7roo+NttSqOuj7sy8wj8s+bk28nz+y9stcXhVTZ90CdBVZOeUfeG2p16U6ic5IN/zU67IDQc4KCfoQ2RsZviyDHS2yB5IGLB5y4/SCmTOv6i/y0kdo6Q68N31DV8zOaBbeFZFNgtaXpkAmuhqtRCpNLpE/c+hwarrS9C3/o/qeHFnCw95fRqZB2b5dmlbMjqbR16/gxfdpoSFQTyrJwXWIaUeodzVwbtjQ2GD64RQDbbJe6+VfBJ/+p+lPnAg7XP0/kfD8yAsL5jZ8u58cCBIkKMGE+1L99UNqkNWtGPXx1zxGOoe1VV5JNGmRclVCOiqKpiGbsS2IXWNirgQddyrk9lyLkK2PbJYFGGjVwT6MRDBBhmAYlfWcBakuRkoH0zdehq4ofKZHNRqAIvFVPT+m0d9h4SjFDUEiv42EfCKp7VdfIUWsX2Iky/B5QrySln1toOJJuVsat0xdzBTLyk3LzAaWRPjPN3gHLfJmsk3FedEQylkRWlUMZWo/Y35zGNd75tB8cFgMyaRsQioNU/j7Gp/E51Bbp1CQfSBkz3ELiz04cn4zIsZtFI5shC1BT1L+dmkF3TUAylGDvGYUyQBvMrx6PpQCx7HcWpuwry46lnDKkehT6ofkN1NIPNAiIZ8oQKy2OopTv6NrQIxH12koN/926qWWsXuuZmAFC4angfWhF5CBv3vQONAnt/YndrXDDfsABz4s6IPQIqE6Lx9kRfzaSbkDnj2S9txVVo9Fm+kSkJXMwpUOePlslodecNAkTu2T0tOhNvFF+7fTzbB4fdnWmDIpsBiU2zXnwQNRZE4quq6uKUwHuoB/0Tp9NHfmwDS3oFKsfiraWyNwGZw19mehj5RlGk6qF0hF0xsugdHPCzYvy4zbqOwVJ0QoGKAr3F2laxHagW5DHIzOceBEXsx9tq7SCD7HRGX0m7wJnELO2FNvBq+G4Kn+HeNkLkcan+le/OuN3QCmOE00Ogj3bhyYmpFOdQyl1Tk0kJvRaD95rJOABoQn518/UfCrKc+5JEht5B5PdCYdfNYgixllcJ1IenMThH1+1ijr0+HJUfMC0MokxWhR85z1z35jA7qHFVc1K3sURkMMOZPgNohrx3iBpJPzjzeJfT5zYdXnEu3jDXwoZzlSwn6BsLZoQLpVPR0MGcTKB1xXd5IFrFx8Xrtv0YqXq6Ihcx/GXY7nNrYfYQn4ZjR14Qwj3CnWUm50nWSih2gTIrsoUeNLPHyLWPQTnNmTw0TTNWk+mPX6VoATT0lSd/ZvKPx7OgB0mtDACy2wsujxkuQCyg1IhaoOl1SgzZh1IC9s+pyfRY0uz36Zc6M8zGJzNfHanCfMHY+85YvsikQLDs5/YoEQWoHT6XBpekbrVvqzGGrfXxIFJLAoOxmLO0b7Tl8CaONNL4JHYuUwDwP47Du7XTRW1wdPFMBX4K9O9md1u9DMP/iGHVeUN9+vj5pAQd3nKXFITuZoY0DJ0gEjVS3qe7g2YCBnZgx0DsTgo9z0zXy6oxyDCicqLCrDBJT/P5rVn8i5LhBKI4LH+OwGXZ3qO+Kc9iHRzGaWO/bv8ddeY9xmlVnYTOkxcmgrvkQ4u1CfyYpIFLzbqzqNGcRHAbo5QjUZuSQaIUlQcB44i8u8vrwxWwer9PGFbpl63VbdY6WN3vePXyQg6+h0Rjgi7+zvO3z1Y7Kro2WnCuT8vEvZ9W+dWgrdkeiDXEGEXp9bu/JR/DSG8mPo1Ko/4aZF/pO/L3kyoRoDdq1TX6elM1Hi3+k64Mj+p4pc=]]></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3ECB8D55-35D4-46B6-8A45-B5D194CCDFFF}">
  <ds:schemaRefs>
    <ds:schemaRef ds:uri="http://mapping.word.org/2012/mapping"/>
  </ds:schemaRefs>
</ds:datastoreItem>
</file>

<file path=customXml/itemProps4.xml><?xml version="1.0" encoding="utf-8"?>
<ds:datastoreItem xmlns:ds="http://schemas.openxmlformats.org/officeDocument/2006/customXml" ds:itemID="{F507834D-8929-474F-BA04-0290D2D9336E}">
  <ds:schemaRefs>
    <ds:schemaRef ds:uri="http://mapping.word.org/2012/template"/>
  </ds:schemaRefs>
</ds:datastoreItem>
</file>

<file path=customXml/itemProps5.xml><?xml version="1.0" encoding="utf-8"?>
<ds:datastoreItem xmlns:ds="http://schemas.openxmlformats.org/officeDocument/2006/customXml" ds:itemID="{2973D08C-1B53-477A-A7DD-E6C2EC5F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352</TotalTime>
  <Pages>123</Pages>
  <Words>21925</Words>
  <Characters>124975</Characters>
  <Application>Microsoft Office Word</Application>
  <DocSecurity>0</DocSecurity>
  <Lines>1041</Lines>
  <Paragraphs>293</Paragraphs>
  <ScaleCrop>false</ScaleCrop>
  <Company>Sky123.Org</Company>
  <LinksUpToDate>false</LinksUpToDate>
  <CharactersWithSpaces>146607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鲁珊</cp:lastModifiedBy>
  <cp:revision>12</cp:revision>
  <cp:lastPrinted>2022-08-19T06:58:00Z</cp:lastPrinted>
  <dcterms:created xsi:type="dcterms:W3CDTF">2022-08-17T07:43:00Z</dcterms:created>
  <dcterms:modified xsi:type="dcterms:W3CDTF">2022-08-19T07:03:00Z</dcterms:modified>
</cp:coreProperties>
</file>